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B9D41" w14:textId="10E45B6C" w:rsidR="00D20226" w:rsidRDefault="00D20226" w:rsidP="00767B43">
      <w:pPr>
        <w:pStyle w:val="Heading1"/>
      </w:pPr>
      <w:r w:rsidRPr="00D20226">
        <w:t xml:space="preserve">Embedding </w:t>
      </w:r>
      <w:r w:rsidR="003856BB">
        <w:t>Fieldwork</w:t>
      </w:r>
      <w:r w:rsidRPr="00D20226">
        <w:t xml:space="preserve"> Skills Activities</w:t>
      </w:r>
    </w:p>
    <w:p w14:paraId="0FB12500" w14:textId="7E12480C" w:rsidR="00920878" w:rsidRPr="006872F5" w:rsidRDefault="00920878" w:rsidP="00920878">
      <w:pPr>
        <w:spacing w:before="240"/>
        <w:rPr>
          <w:sz w:val="22"/>
          <w:szCs w:val="22"/>
        </w:rPr>
      </w:pPr>
      <w:r w:rsidRPr="006872F5">
        <w:rPr>
          <w:sz w:val="22"/>
          <w:szCs w:val="22"/>
        </w:rPr>
        <w:t xml:space="preserve">To help support you in delivering the fieldwork skills in the Geography GCSE </w:t>
      </w:r>
      <w:r>
        <w:rPr>
          <w:sz w:val="22"/>
          <w:szCs w:val="22"/>
        </w:rPr>
        <w:t>B</w:t>
      </w:r>
      <w:r w:rsidRPr="006872F5">
        <w:rPr>
          <w:sz w:val="22"/>
          <w:szCs w:val="22"/>
        </w:rPr>
        <w:t xml:space="preserve"> specification (p1</w:t>
      </w:r>
      <w:r>
        <w:rPr>
          <w:sz w:val="22"/>
          <w:szCs w:val="22"/>
        </w:rPr>
        <w:t>9</w:t>
      </w:r>
      <w:r w:rsidRPr="006872F5">
        <w:rPr>
          <w:sz w:val="22"/>
          <w:szCs w:val="22"/>
        </w:rPr>
        <w:t>), we have developed a range of activities to enable you to embed fieldwork into your teaching. The activities included, encourage students to interact with a wide variety of resource materials to develop their fieldwork skills. The activities can be completed as starters and with students working in pairs or small groups. This resource outlines which part of the specification the fieldwork activity can be embedded as well as which one of the six areas of fieldwork the activity is targeting (see below). The main section of the resource explains the teaching and learning activity with reference to online resources to complete the activity or the website links include examples and further information to support both you and your students. The nature of the tasks included in this resource mean that students will be developing their geographical skills as they interact with maps, images and data.</w:t>
      </w:r>
    </w:p>
    <w:p w14:paraId="19E51DBC" w14:textId="77777777" w:rsidR="00920878" w:rsidRPr="006872F5" w:rsidRDefault="00920878" w:rsidP="00920878">
      <w:pPr>
        <w:rPr>
          <w:sz w:val="22"/>
          <w:szCs w:val="22"/>
        </w:rPr>
      </w:pPr>
      <w:r w:rsidRPr="006872F5">
        <w:rPr>
          <w:sz w:val="22"/>
          <w:szCs w:val="22"/>
        </w:rPr>
        <w:t xml:space="preserve">In the specification we have defined fieldwork as the experience of understanding and applying specific geographical knowledge, understanding and skills to a particular and real out-of-classroom context. In undertaking fieldwork, students practise a range of skills, gain new geographical insights and begin to appreciate different perspectives on the world around them. Fieldwork adds ‘geographical value’ to study, allowing students to ‘anchor’ their studies within a real world context. </w:t>
      </w:r>
    </w:p>
    <w:p w14:paraId="05B279A3" w14:textId="175AA819" w:rsidR="00920878" w:rsidRPr="006872F5" w:rsidRDefault="00920878" w:rsidP="00920878">
      <w:pPr>
        <w:rPr>
          <w:sz w:val="22"/>
          <w:szCs w:val="22"/>
        </w:rPr>
      </w:pPr>
      <w:r w:rsidRPr="006872F5">
        <w:rPr>
          <w:sz w:val="22"/>
          <w:szCs w:val="22"/>
        </w:rPr>
        <w:t>There are six areas of fieldwork that will be assessed through both students’ own experiences of fieldwork and unfamiliar contexts, these are listed on page 1</w:t>
      </w:r>
      <w:r>
        <w:rPr>
          <w:sz w:val="22"/>
          <w:szCs w:val="22"/>
        </w:rPr>
        <w:t>9</w:t>
      </w:r>
      <w:r w:rsidRPr="006872F5">
        <w:rPr>
          <w:sz w:val="22"/>
          <w:szCs w:val="22"/>
        </w:rPr>
        <w:t xml:space="preserve"> of the specification and they include:</w:t>
      </w:r>
    </w:p>
    <w:p w14:paraId="2AF10881" w14:textId="77777777" w:rsidR="00920878" w:rsidRPr="006872F5" w:rsidRDefault="00920878" w:rsidP="00920878">
      <w:pPr>
        <w:keepNext/>
        <w:keepLines/>
        <w:spacing w:after="0" w:line="240" w:lineRule="auto"/>
        <w:outlineLvl w:val="0"/>
        <w:rPr>
          <w:rFonts w:eastAsia="Times New Roman"/>
          <w:bCs/>
          <w:sz w:val="22"/>
          <w:szCs w:val="22"/>
        </w:rPr>
      </w:pPr>
    </w:p>
    <w:p w14:paraId="7BE00FBB" w14:textId="09D25A21" w:rsidR="00920878" w:rsidRPr="006872F5" w:rsidRDefault="00920878" w:rsidP="00920878">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 xml:space="preserve">i. </w:t>
      </w:r>
      <w:r w:rsidRPr="006872F5">
        <w:rPr>
          <w:rFonts w:eastAsia="Times New Roman"/>
          <w:bCs/>
          <w:sz w:val="22"/>
          <w:szCs w:val="22"/>
        </w:rPr>
        <w:tab/>
        <w:t>understanding of the ki</w:t>
      </w:r>
      <w:r w:rsidR="00F16A8D">
        <w:rPr>
          <w:rFonts w:eastAsia="Times New Roman"/>
          <w:bCs/>
          <w:sz w:val="22"/>
          <w:szCs w:val="22"/>
        </w:rPr>
        <w:t>n</w:t>
      </w:r>
      <w:r w:rsidRPr="006872F5">
        <w:rPr>
          <w:rFonts w:eastAsia="Times New Roman"/>
          <w:bCs/>
          <w:sz w:val="22"/>
          <w:szCs w:val="22"/>
        </w:rPr>
        <w:t xml:space="preserve">ds of question capable of being investigated through fieldwork and an understanding of the geographical enquiry processes appropriate to investigate these. </w:t>
      </w:r>
    </w:p>
    <w:p w14:paraId="5DC87517" w14:textId="77777777" w:rsidR="00920878" w:rsidRPr="006872F5" w:rsidRDefault="00920878" w:rsidP="00920878">
      <w:pPr>
        <w:keepNext/>
        <w:keepLines/>
        <w:spacing w:after="0" w:line="240" w:lineRule="auto"/>
        <w:outlineLvl w:val="0"/>
        <w:rPr>
          <w:rFonts w:eastAsia="Times New Roman"/>
          <w:bCs/>
          <w:sz w:val="22"/>
          <w:szCs w:val="22"/>
        </w:rPr>
      </w:pPr>
    </w:p>
    <w:p w14:paraId="6E40CC71" w14:textId="77777777" w:rsidR="00920878" w:rsidRPr="006872F5" w:rsidRDefault="00920878" w:rsidP="00920878">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 xml:space="preserve">ii. </w:t>
      </w:r>
      <w:r w:rsidRPr="006872F5">
        <w:rPr>
          <w:rFonts w:eastAsia="Times New Roman"/>
          <w:bCs/>
          <w:sz w:val="22"/>
          <w:szCs w:val="22"/>
        </w:rPr>
        <w:tab/>
        <w:t>understanding of the range of techniques and methods used in fieldwork, including observation and different kinds of measurement.</w:t>
      </w:r>
    </w:p>
    <w:p w14:paraId="46F00A21" w14:textId="77777777" w:rsidR="00920878" w:rsidRPr="006872F5" w:rsidRDefault="00920878" w:rsidP="00920878">
      <w:pPr>
        <w:keepNext/>
        <w:keepLines/>
        <w:spacing w:after="0" w:line="240" w:lineRule="auto"/>
        <w:outlineLvl w:val="0"/>
        <w:rPr>
          <w:rFonts w:eastAsia="Times New Roman"/>
          <w:bCs/>
          <w:sz w:val="22"/>
          <w:szCs w:val="22"/>
        </w:rPr>
      </w:pPr>
    </w:p>
    <w:p w14:paraId="01C1703B" w14:textId="77777777" w:rsidR="00920878" w:rsidRPr="006872F5" w:rsidRDefault="00920878" w:rsidP="003F3576">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iii.</w:t>
      </w:r>
      <w:r w:rsidRPr="006872F5">
        <w:rPr>
          <w:rFonts w:eastAsia="Times New Roman"/>
          <w:bCs/>
          <w:sz w:val="22"/>
          <w:szCs w:val="22"/>
        </w:rPr>
        <w:tab/>
        <w:t>processing and presenting fieldwork data in various ways including maps, graphs and diagrams.</w:t>
      </w:r>
    </w:p>
    <w:p w14:paraId="74FB2B8C" w14:textId="77777777" w:rsidR="00920878" w:rsidRPr="006872F5" w:rsidRDefault="00920878" w:rsidP="00920878">
      <w:pPr>
        <w:keepNext/>
        <w:keepLines/>
        <w:spacing w:after="0" w:line="240" w:lineRule="auto"/>
        <w:outlineLvl w:val="0"/>
        <w:rPr>
          <w:rFonts w:eastAsia="Times New Roman"/>
          <w:bCs/>
          <w:sz w:val="22"/>
          <w:szCs w:val="22"/>
        </w:rPr>
      </w:pPr>
    </w:p>
    <w:p w14:paraId="62C288D4" w14:textId="77777777" w:rsidR="00920878" w:rsidRPr="006872F5" w:rsidRDefault="00920878" w:rsidP="00920878">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iv.</w:t>
      </w:r>
      <w:r w:rsidRPr="006872F5">
        <w:rPr>
          <w:rFonts w:eastAsia="Times New Roman"/>
          <w:bCs/>
          <w:sz w:val="22"/>
          <w:szCs w:val="22"/>
        </w:rPr>
        <w:tab/>
        <w:t>analysing and explaining data collected in the field using knowledge of relevant geographical case studies and theories.</w:t>
      </w:r>
    </w:p>
    <w:p w14:paraId="5C081E3B" w14:textId="77777777" w:rsidR="00920878" w:rsidRPr="006872F5" w:rsidRDefault="00920878" w:rsidP="00920878">
      <w:pPr>
        <w:keepNext/>
        <w:keepLines/>
        <w:spacing w:after="0" w:line="240" w:lineRule="auto"/>
        <w:outlineLvl w:val="0"/>
        <w:rPr>
          <w:rFonts w:eastAsia="Times New Roman"/>
          <w:bCs/>
          <w:sz w:val="22"/>
          <w:szCs w:val="22"/>
        </w:rPr>
      </w:pPr>
    </w:p>
    <w:p w14:paraId="3E7CA8E2" w14:textId="77777777" w:rsidR="00920878" w:rsidRPr="006872F5" w:rsidRDefault="00920878" w:rsidP="00920878">
      <w:pPr>
        <w:keepNext/>
        <w:keepLines/>
        <w:spacing w:after="0" w:line="240" w:lineRule="auto"/>
        <w:outlineLvl w:val="0"/>
        <w:rPr>
          <w:rFonts w:eastAsia="Times New Roman"/>
          <w:bCs/>
          <w:sz w:val="22"/>
          <w:szCs w:val="22"/>
        </w:rPr>
      </w:pPr>
      <w:r w:rsidRPr="006872F5">
        <w:rPr>
          <w:rFonts w:eastAsia="Times New Roman"/>
          <w:bCs/>
          <w:sz w:val="22"/>
          <w:szCs w:val="22"/>
        </w:rPr>
        <w:t>v.</w:t>
      </w:r>
      <w:r w:rsidRPr="006872F5">
        <w:rPr>
          <w:rFonts w:eastAsia="Times New Roman"/>
          <w:bCs/>
          <w:sz w:val="22"/>
          <w:szCs w:val="22"/>
        </w:rPr>
        <w:tab/>
        <w:t>drawing evidenced conclusions and summaries from fieldwork transcripts and data.</w:t>
      </w:r>
    </w:p>
    <w:p w14:paraId="4F67ABB6" w14:textId="77777777" w:rsidR="00920878" w:rsidRPr="006872F5" w:rsidRDefault="00920878" w:rsidP="00920878">
      <w:pPr>
        <w:keepNext/>
        <w:keepLines/>
        <w:spacing w:after="0" w:line="240" w:lineRule="auto"/>
        <w:outlineLvl w:val="0"/>
        <w:rPr>
          <w:rFonts w:eastAsia="Times New Roman"/>
          <w:bCs/>
          <w:sz w:val="22"/>
          <w:szCs w:val="22"/>
        </w:rPr>
      </w:pPr>
    </w:p>
    <w:p w14:paraId="57333524" w14:textId="77777777" w:rsidR="00920878" w:rsidRPr="006872F5" w:rsidRDefault="00920878" w:rsidP="003F3576">
      <w:pPr>
        <w:keepNext/>
        <w:keepLines/>
        <w:spacing w:after="0" w:line="240" w:lineRule="auto"/>
        <w:ind w:left="720" w:hanging="720"/>
        <w:outlineLvl w:val="0"/>
        <w:rPr>
          <w:rFonts w:eastAsia="Times New Roman"/>
          <w:bCs/>
          <w:sz w:val="22"/>
          <w:szCs w:val="22"/>
        </w:rPr>
      </w:pPr>
      <w:r w:rsidRPr="006872F5">
        <w:rPr>
          <w:rFonts w:eastAsia="Times New Roman"/>
          <w:bCs/>
          <w:sz w:val="22"/>
          <w:szCs w:val="22"/>
        </w:rPr>
        <w:t>vi.</w:t>
      </w:r>
      <w:r w:rsidRPr="006872F5">
        <w:rPr>
          <w:rFonts w:eastAsia="Times New Roman"/>
          <w:bCs/>
          <w:sz w:val="22"/>
          <w:szCs w:val="22"/>
        </w:rPr>
        <w:tab/>
        <w:t xml:space="preserve">reflecting critically on fieldwork data, methods used, conclusions </w:t>
      </w:r>
      <w:proofErr w:type="gramStart"/>
      <w:r w:rsidRPr="006872F5">
        <w:rPr>
          <w:rFonts w:eastAsia="Times New Roman"/>
          <w:bCs/>
          <w:sz w:val="22"/>
          <w:szCs w:val="22"/>
        </w:rPr>
        <w:t>drawn</w:t>
      </w:r>
      <w:proofErr w:type="gramEnd"/>
      <w:r w:rsidRPr="006872F5">
        <w:rPr>
          <w:rFonts w:eastAsia="Times New Roman"/>
          <w:bCs/>
          <w:sz w:val="22"/>
          <w:szCs w:val="22"/>
        </w:rPr>
        <w:t xml:space="preserve"> and knowledge </w:t>
      </w:r>
      <w:bookmarkStart w:id="0" w:name="_GoBack"/>
      <w:bookmarkEnd w:id="0"/>
      <w:r w:rsidRPr="006872F5">
        <w:rPr>
          <w:rFonts w:eastAsia="Times New Roman"/>
          <w:bCs/>
          <w:sz w:val="22"/>
          <w:szCs w:val="22"/>
        </w:rPr>
        <w:t>gained.</w:t>
      </w:r>
    </w:p>
    <w:p w14:paraId="628A7F9E" w14:textId="77777777" w:rsidR="00920878" w:rsidRPr="006872F5" w:rsidRDefault="00920878" w:rsidP="00920878">
      <w:pPr>
        <w:keepNext/>
        <w:keepLines/>
        <w:spacing w:after="0" w:line="240" w:lineRule="auto"/>
        <w:outlineLvl w:val="0"/>
        <w:rPr>
          <w:rFonts w:eastAsia="Times New Roman"/>
          <w:bCs/>
          <w:sz w:val="22"/>
          <w:szCs w:val="22"/>
        </w:rPr>
      </w:pPr>
    </w:p>
    <w:p w14:paraId="764EAC8F" w14:textId="2A405AE3" w:rsidR="00920878" w:rsidRDefault="00920878" w:rsidP="00920878">
      <w:pPr>
        <w:keepNext/>
        <w:keepLines/>
        <w:spacing w:after="0" w:line="240" w:lineRule="auto"/>
        <w:outlineLvl w:val="0"/>
        <w:rPr>
          <w:rFonts w:eastAsia="Times New Roman"/>
          <w:bCs/>
          <w:sz w:val="22"/>
          <w:szCs w:val="22"/>
        </w:rPr>
      </w:pPr>
      <w:r w:rsidRPr="006872F5">
        <w:rPr>
          <w:rFonts w:eastAsia="Times New Roman"/>
          <w:bCs/>
          <w:sz w:val="22"/>
          <w:szCs w:val="22"/>
        </w:rPr>
        <w:t>The assessment of fieldwork will take place within Component</w:t>
      </w:r>
      <w:r w:rsidR="00F16A8D">
        <w:rPr>
          <w:rFonts w:eastAsia="Times New Roman"/>
          <w:bCs/>
          <w:sz w:val="22"/>
          <w:szCs w:val="22"/>
        </w:rPr>
        <w:t>s 01 and 02</w:t>
      </w:r>
      <w:r w:rsidRPr="006872F5">
        <w:rPr>
          <w:rFonts w:eastAsia="Times New Roman"/>
          <w:bCs/>
          <w:sz w:val="22"/>
          <w:szCs w:val="22"/>
        </w:rPr>
        <w:t xml:space="preserve"> Th</w:t>
      </w:r>
      <w:r w:rsidR="00F16A8D">
        <w:rPr>
          <w:rFonts w:eastAsia="Times New Roman"/>
          <w:bCs/>
          <w:sz w:val="22"/>
          <w:szCs w:val="22"/>
        </w:rPr>
        <w:t>e</w:t>
      </w:r>
      <w:r w:rsidRPr="006872F5">
        <w:rPr>
          <w:rFonts w:eastAsia="Times New Roman"/>
          <w:bCs/>
          <w:sz w:val="22"/>
          <w:szCs w:val="22"/>
        </w:rPr>
        <w:t>s</w:t>
      </w:r>
      <w:r w:rsidR="00F16A8D">
        <w:rPr>
          <w:rFonts w:eastAsia="Times New Roman"/>
          <w:bCs/>
          <w:sz w:val="22"/>
          <w:szCs w:val="22"/>
        </w:rPr>
        <w:t>e</w:t>
      </w:r>
      <w:r w:rsidRPr="006872F5">
        <w:rPr>
          <w:rFonts w:eastAsia="Times New Roman"/>
          <w:bCs/>
          <w:sz w:val="22"/>
          <w:szCs w:val="22"/>
        </w:rPr>
        <w:t xml:space="preserve"> component</w:t>
      </w:r>
      <w:r w:rsidR="00F16A8D">
        <w:rPr>
          <w:rFonts w:eastAsia="Times New Roman"/>
          <w:bCs/>
          <w:sz w:val="22"/>
          <w:szCs w:val="22"/>
        </w:rPr>
        <w:t>s</w:t>
      </w:r>
      <w:r w:rsidRPr="006872F5">
        <w:rPr>
          <w:rFonts w:eastAsia="Times New Roman"/>
          <w:bCs/>
          <w:sz w:val="22"/>
          <w:szCs w:val="22"/>
        </w:rPr>
        <w:t xml:space="preserve"> will include questions in relation to physical </w:t>
      </w:r>
      <w:r w:rsidR="00F16A8D">
        <w:rPr>
          <w:rFonts w:eastAsia="Times New Roman"/>
          <w:bCs/>
          <w:sz w:val="22"/>
          <w:szCs w:val="22"/>
        </w:rPr>
        <w:t>(01) and</w:t>
      </w:r>
      <w:r w:rsidRPr="006872F5">
        <w:rPr>
          <w:rFonts w:eastAsia="Times New Roman"/>
          <w:bCs/>
          <w:sz w:val="22"/>
          <w:szCs w:val="22"/>
        </w:rPr>
        <w:t xml:space="preserve"> human </w:t>
      </w:r>
      <w:r w:rsidR="00F16A8D">
        <w:rPr>
          <w:rFonts w:eastAsia="Times New Roman"/>
          <w:bCs/>
          <w:sz w:val="22"/>
          <w:szCs w:val="22"/>
        </w:rPr>
        <w:t xml:space="preserve">(02) </w:t>
      </w:r>
      <w:r w:rsidRPr="006872F5">
        <w:rPr>
          <w:rFonts w:eastAsia="Times New Roman"/>
          <w:bCs/>
          <w:sz w:val="22"/>
          <w:szCs w:val="22"/>
        </w:rPr>
        <w:t xml:space="preserve">geography. This resource has been developed with that in mind as we have embedded fieldwork skills into the physical and human geography </w:t>
      </w:r>
      <w:r w:rsidR="00F16A8D" w:rsidRPr="006872F5">
        <w:rPr>
          <w:rFonts w:eastAsia="Times New Roman"/>
          <w:bCs/>
          <w:sz w:val="22"/>
          <w:szCs w:val="22"/>
        </w:rPr>
        <w:t>t</w:t>
      </w:r>
      <w:r w:rsidR="00F16A8D">
        <w:rPr>
          <w:rFonts w:eastAsia="Times New Roman"/>
          <w:bCs/>
          <w:sz w:val="22"/>
          <w:szCs w:val="22"/>
        </w:rPr>
        <w:t>opics</w:t>
      </w:r>
      <w:r w:rsidR="00F16A8D" w:rsidRPr="006872F5">
        <w:rPr>
          <w:rFonts w:eastAsia="Times New Roman"/>
          <w:bCs/>
          <w:sz w:val="22"/>
          <w:szCs w:val="22"/>
        </w:rPr>
        <w:t xml:space="preserve"> </w:t>
      </w:r>
      <w:r w:rsidRPr="006872F5">
        <w:rPr>
          <w:rFonts w:eastAsia="Times New Roman"/>
          <w:bCs/>
          <w:sz w:val="22"/>
          <w:szCs w:val="22"/>
        </w:rPr>
        <w:t xml:space="preserve">within the specification content. </w:t>
      </w:r>
    </w:p>
    <w:p w14:paraId="433ED3D3" w14:textId="77777777" w:rsidR="00920878" w:rsidRDefault="00920878" w:rsidP="003F3576">
      <w:pPr>
        <w:keepNext/>
        <w:keepLines/>
        <w:spacing w:after="0" w:line="240" w:lineRule="auto"/>
        <w:outlineLvl w:val="0"/>
        <w:rPr>
          <w:rFonts w:eastAsia="Times New Roman"/>
          <w:bCs/>
          <w:sz w:val="22"/>
          <w:szCs w:val="22"/>
        </w:rPr>
      </w:pPr>
    </w:p>
    <w:p w14:paraId="5C511274" w14:textId="4D8A4D6E" w:rsidR="00920878" w:rsidRPr="006872F5" w:rsidRDefault="00920878" w:rsidP="00920878">
      <w:pPr>
        <w:keepNext/>
        <w:keepLines/>
        <w:spacing w:after="0" w:line="240" w:lineRule="auto"/>
        <w:outlineLvl w:val="0"/>
        <w:rPr>
          <w:rFonts w:eastAsia="Times New Roman"/>
          <w:bCs/>
          <w:sz w:val="22"/>
          <w:szCs w:val="22"/>
        </w:rPr>
      </w:pPr>
      <w:r w:rsidRPr="006872F5">
        <w:rPr>
          <w:rFonts w:eastAsia="Times New Roman"/>
          <w:bCs/>
          <w:sz w:val="22"/>
          <w:szCs w:val="22"/>
        </w:rPr>
        <w:t>We suggest that you use this resource alongside our other fieldwork resource entitled ‘GCSE Geography Fieldwork Skills Factsheet’. This resource unpacks and explores each of the six areas of fieldwork listed on page of the 1</w:t>
      </w:r>
      <w:r w:rsidR="000C14B2">
        <w:rPr>
          <w:rFonts w:eastAsia="Times New Roman"/>
          <w:bCs/>
          <w:sz w:val="22"/>
          <w:szCs w:val="22"/>
        </w:rPr>
        <w:t>9</w:t>
      </w:r>
      <w:r w:rsidRPr="006872F5">
        <w:rPr>
          <w:rFonts w:eastAsia="Times New Roman"/>
          <w:bCs/>
          <w:sz w:val="22"/>
          <w:szCs w:val="22"/>
        </w:rPr>
        <w:t xml:space="preserve"> specification and gives lots of information about the enquiry approach to fieldwork and how you might deliver this: </w:t>
      </w:r>
      <w:hyperlink r:id="rId8" w:history="1">
        <w:r>
          <w:rPr>
            <w:rStyle w:val="Hyperlink"/>
          </w:rPr>
          <w:t>https://www.ocr.org.uk/qualifications/gcse/geography-b-geography-for-enquiring-minds-j384-from-2016/planning-and-teaching/</w:t>
        </w:r>
      </w:hyperlink>
      <w:r>
        <w:t xml:space="preserve"> </w:t>
      </w:r>
    </w:p>
    <w:p w14:paraId="36EC53D4" w14:textId="77777777" w:rsidR="00920878" w:rsidRDefault="00920878" w:rsidP="00920878">
      <w:pPr>
        <w:keepNext/>
        <w:keepLines/>
        <w:spacing w:after="0" w:line="240" w:lineRule="auto"/>
        <w:outlineLvl w:val="0"/>
        <w:rPr>
          <w:rFonts w:eastAsia="Times New Roman"/>
          <w:bCs/>
          <w:sz w:val="22"/>
          <w:szCs w:val="22"/>
        </w:rPr>
      </w:pPr>
    </w:p>
    <w:p w14:paraId="2358C5C8" w14:textId="77777777" w:rsidR="00920878" w:rsidRDefault="00920878" w:rsidP="00920878">
      <w:pPr>
        <w:keepNext/>
        <w:keepLines/>
        <w:spacing w:after="0" w:line="240" w:lineRule="auto"/>
        <w:outlineLvl w:val="0"/>
        <w:rPr>
          <w:rFonts w:eastAsia="Times New Roman"/>
          <w:bCs/>
          <w:sz w:val="22"/>
          <w:szCs w:val="22"/>
        </w:rPr>
        <w:sectPr w:rsidR="00920878" w:rsidSect="003F3576">
          <w:headerReference w:type="default" r:id="rId9"/>
          <w:footerReference w:type="default" r:id="rId10"/>
          <w:pgSz w:w="11906" w:h="16838"/>
          <w:pgMar w:top="720" w:right="1274" w:bottom="720" w:left="993" w:header="426" w:footer="454" w:gutter="0"/>
          <w:cols w:space="708"/>
          <w:docGrid w:linePitch="381"/>
        </w:sectPr>
      </w:pPr>
    </w:p>
    <w:p w14:paraId="1FA8545D" w14:textId="77777777" w:rsidR="00920878" w:rsidRPr="006872F5" w:rsidRDefault="00920878" w:rsidP="00920878">
      <w:pPr>
        <w:keepNext/>
        <w:keepLines/>
        <w:spacing w:line="240" w:lineRule="auto"/>
        <w:outlineLvl w:val="0"/>
        <w:rPr>
          <w:rFonts w:eastAsia="Times New Roman"/>
          <w:b/>
          <w:sz w:val="22"/>
          <w:szCs w:val="22"/>
        </w:rPr>
      </w:pPr>
      <w:r w:rsidRPr="006872F5">
        <w:rPr>
          <w:rFonts w:eastAsia="Times New Roman"/>
          <w:b/>
          <w:sz w:val="22"/>
          <w:szCs w:val="22"/>
        </w:rPr>
        <w:lastRenderedPageBreak/>
        <w:t>Geography fieldwork resources</w:t>
      </w:r>
    </w:p>
    <w:p w14:paraId="17B92AEF" w14:textId="77777777" w:rsidR="00920878" w:rsidRPr="006872F5" w:rsidRDefault="00920878" w:rsidP="00920878">
      <w:pPr>
        <w:keepNext/>
        <w:keepLines/>
        <w:spacing w:after="0" w:line="240" w:lineRule="auto"/>
        <w:outlineLvl w:val="0"/>
        <w:rPr>
          <w:rFonts w:eastAsia="Times New Roman"/>
          <w:bCs/>
          <w:sz w:val="22"/>
          <w:szCs w:val="22"/>
        </w:rPr>
      </w:pPr>
      <w:r w:rsidRPr="006872F5">
        <w:rPr>
          <w:rFonts w:eastAsia="Times New Roman"/>
          <w:bCs/>
          <w:sz w:val="22"/>
          <w:szCs w:val="22"/>
        </w:rPr>
        <w:t xml:space="preserve">Endorsed OCR GCSE Geography Fieldwork book - </w:t>
      </w:r>
      <w:hyperlink r:id="rId11" w:history="1">
        <w:r w:rsidRPr="00C40D83">
          <w:rPr>
            <w:rStyle w:val="Hyperlink"/>
            <w:rFonts w:eastAsia="Times New Roman"/>
            <w:bCs/>
            <w:szCs w:val="22"/>
          </w:rPr>
          <w:t>https://insightandperspective.co.uk/publications/gcse-geography-fieldwork-for-ocr</w:t>
        </w:r>
      </w:hyperlink>
      <w:r>
        <w:rPr>
          <w:rFonts w:eastAsia="Times New Roman"/>
          <w:bCs/>
          <w:sz w:val="22"/>
          <w:szCs w:val="22"/>
        </w:rPr>
        <w:t xml:space="preserve"> </w:t>
      </w:r>
    </w:p>
    <w:p w14:paraId="35B0E0AD" w14:textId="77777777" w:rsidR="00920878" w:rsidRPr="006872F5" w:rsidRDefault="00920878" w:rsidP="00920878">
      <w:pPr>
        <w:keepNext/>
        <w:keepLines/>
        <w:spacing w:after="0" w:line="240" w:lineRule="auto"/>
        <w:outlineLvl w:val="0"/>
        <w:rPr>
          <w:rFonts w:eastAsia="Times New Roman"/>
          <w:bCs/>
          <w:sz w:val="22"/>
          <w:szCs w:val="22"/>
        </w:rPr>
      </w:pPr>
      <w:r w:rsidRPr="006872F5">
        <w:rPr>
          <w:rFonts w:eastAsia="Times New Roman"/>
          <w:bCs/>
          <w:sz w:val="22"/>
          <w:szCs w:val="22"/>
        </w:rPr>
        <w:t xml:space="preserve">Field Studies Council - </w:t>
      </w:r>
      <w:hyperlink r:id="rId12" w:history="1">
        <w:r w:rsidRPr="00C40D83">
          <w:rPr>
            <w:rStyle w:val="Hyperlink"/>
            <w:rFonts w:eastAsia="Times New Roman"/>
            <w:bCs/>
            <w:szCs w:val="22"/>
          </w:rPr>
          <w:t>https://www.geography-fieldwork.org/gcse/</w:t>
        </w:r>
      </w:hyperlink>
      <w:r>
        <w:rPr>
          <w:rFonts w:eastAsia="Times New Roman"/>
          <w:bCs/>
          <w:sz w:val="22"/>
          <w:szCs w:val="22"/>
        </w:rPr>
        <w:t xml:space="preserve"> </w:t>
      </w:r>
      <w:r w:rsidRPr="006872F5">
        <w:rPr>
          <w:rFonts w:eastAsia="Times New Roman"/>
          <w:bCs/>
          <w:sz w:val="22"/>
          <w:szCs w:val="22"/>
        </w:rPr>
        <w:t>(See getting started and the resources for different types of fieldwork e.g. rivers, urban etc)</w:t>
      </w:r>
    </w:p>
    <w:p w14:paraId="5DA81C1F" w14:textId="77777777" w:rsidR="00920878" w:rsidRPr="006872F5" w:rsidRDefault="00920878" w:rsidP="00920878">
      <w:pPr>
        <w:keepNext/>
        <w:keepLines/>
        <w:spacing w:after="0" w:line="240" w:lineRule="auto"/>
        <w:outlineLvl w:val="0"/>
        <w:rPr>
          <w:rFonts w:eastAsia="Times New Roman"/>
          <w:bCs/>
          <w:sz w:val="22"/>
          <w:szCs w:val="22"/>
        </w:rPr>
      </w:pPr>
      <w:r w:rsidRPr="006872F5">
        <w:rPr>
          <w:rFonts w:eastAsia="Times New Roman"/>
          <w:bCs/>
          <w:sz w:val="22"/>
          <w:szCs w:val="22"/>
        </w:rPr>
        <w:t xml:space="preserve">Royal Geographical Society - </w:t>
      </w:r>
      <w:hyperlink r:id="rId13" w:history="1">
        <w:r w:rsidRPr="00C40D83">
          <w:rPr>
            <w:rStyle w:val="Hyperlink"/>
            <w:rFonts w:eastAsia="Times New Roman"/>
            <w:bCs/>
            <w:szCs w:val="22"/>
          </w:rPr>
          <w:t>https://www.rgs.org/in-the-field/fieldwork-in-schools/</w:t>
        </w:r>
      </w:hyperlink>
      <w:r>
        <w:rPr>
          <w:rFonts w:eastAsia="Times New Roman"/>
          <w:bCs/>
          <w:sz w:val="22"/>
          <w:szCs w:val="22"/>
        </w:rPr>
        <w:t xml:space="preserve"> </w:t>
      </w:r>
      <w:r w:rsidRPr="006872F5">
        <w:rPr>
          <w:rFonts w:eastAsia="Times New Roman"/>
          <w:bCs/>
          <w:sz w:val="22"/>
          <w:szCs w:val="22"/>
        </w:rPr>
        <w:t>(see the fieldwork resources section)</w:t>
      </w:r>
    </w:p>
    <w:p w14:paraId="154BB1D9" w14:textId="77777777" w:rsidR="00920878" w:rsidRPr="006872F5" w:rsidRDefault="00920878" w:rsidP="00920878">
      <w:pPr>
        <w:keepNext/>
        <w:keepLines/>
        <w:spacing w:after="0" w:line="240" w:lineRule="auto"/>
        <w:outlineLvl w:val="0"/>
        <w:rPr>
          <w:rFonts w:eastAsia="Times New Roman"/>
          <w:bCs/>
          <w:sz w:val="22"/>
          <w:szCs w:val="22"/>
        </w:rPr>
      </w:pPr>
      <w:r w:rsidRPr="006872F5">
        <w:rPr>
          <w:rFonts w:eastAsia="Times New Roman"/>
          <w:bCs/>
          <w:sz w:val="22"/>
          <w:szCs w:val="22"/>
        </w:rPr>
        <w:t xml:space="preserve">Geographical Association – </w:t>
      </w:r>
      <w:hyperlink r:id="rId14" w:history="1">
        <w:r w:rsidRPr="00C40D83">
          <w:rPr>
            <w:rStyle w:val="Hyperlink"/>
            <w:rFonts w:eastAsia="Times New Roman"/>
            <w:bCs/>
            <w:szCs w:val="22"/>
          </w:rPr>
          <w:t>https://www.geography.org.uk/Geography-fieldwork</w:t>
        </w:r>
      </w:hyperlink>
      <w:r>
        <w:rPr>
          <w:rFonts w:eastAsia="Times New Roman"/>
          <w:bCs/>
          <w:sz w:val="22"/>
          <w:szCs w:val="22"/>
        </w:rPr>
        <w:t xml:space="preserve"> </w:t>
      </w:r>
    </w:p>
    <w:p w14:paraId="5425FC9C" w14:textId="77777777" w:rsidR="00D80945" w:rsidRPr="000A44AC" w:rsidRDefault="00D80945" w:rsidP="00517E4C">
      <w:pPr>
        <w:keepNext/>
        <w:keepLines/>
        <w:spacing w:after="0" w:line="240" w:lineRule="auto"/>
        <w:outlineLvl w:val="0"/>
        <w:rPr>
          <w:rFonts w:eastAsia="Times New Roman"/>
          <w:b/>
          <w:sz w:val="20"/>
          <w:szCs w:val="20"/>
        </w:rPr>
      </w:pPr>
    </w:p>
    <w:p w14:paraId="0F744937" w14:textId="63068B88" w:rsidR="001D1D98" w:rsidRPr="000A44AC" w:rsidRDefault="00920878" w:rsidP="00517E4C">
      <w:pPr>
        <w:keepNext/>
        <w:keepLines/>
        <w:spacing w:after="0" w:line="240" w:lineRule="auto"/>
        <w:outlineLvl w:val="0"/>
        <w:rPr>
          <w:rFonts w:eastAsia="Times New Roman"/>
          <w:b/>
          <w:sz w:val="20"/>
          <w:szCs w:val="20"/>
        </w:rPr>
        <w:sectPr w:rsidR="001D1D98" w:rsidRPr="000A44AC" w:rsidSect="00F26B5E">
          <w:headerReference w:type="default" r:id="rId15"/>
          <w:footerReference w:type="default" r:id="rId16"/>
          <w:pgSz w:w="11906" w:h="16838"/>
          <w:pgMar w:top="720" w:right="720" w:bottom="720" w:left="720" w:header="426" w:footer="454" w:gutter="0"/>
          <w:cols w:space="708"/>
          <w:docGrid w:linePitch="381"/>
        </w:sectPr>
      </w:pPr>
      <w:r>
        <w:rPr>
          <w:noProof/>
          <w:lang w:eastAsia="en-GB"/>
        </w:rPr>
        <w:drawing>
          <wp:anchor distT="0" distB="0" distL="114300" distR="114300" simplePos="0" relativeHeight="251661312" behindDoc="1" locked="0" layoutInCell="1" allowOverlap="1" wp14:anchorId="67AA6F7A" wp14:editId="333A7EF2">
            <wp:simplePos x="0" y="0"/>
            <wp:positionH relativeFrom="column">
              <wp:posOffset>123825</wp:posOffset>
            </wp:positionH>
            <wp:positionV relativeFrom="paragraph">
              <wp:posOffset>4511040</wp:posOffset>
            </wp:positionV>
            <wp:extent cx="1574165" cy="1212850"/>
            <wp:effectExtent l="0" t="0" r="6985" b="6350"/>
            <wp:wrapTight wrapText="bothSides">
              <wp:wrapPolygon edited="0">
                <wp:start x="0" y="0"/>
                <wp:lineTo x="0" y="21374"/>
                <wp:lineTo x="21434" y="21374"/>
                <wp:lineTo x="21434" y="0"/>
                <wp:lineTo x="0" y="0"/>
              </wp:wrapPolygon>
            </wp:wrapTight>
            <wp:docPr id="1" name="Picture 1" descr="We value your feedback" title="We value your feedback">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back_colou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4165" cy="1212850"/>
                    </a:xfrm>
                    <a:prstGeom prst="rect">
                      <a:avLst/>
                    </a:prstGeom>
                  </pic:spPr>
                </pic:pic>
              </a:graphicData>
            </a:graphic>
            <wp14:sizeRelH relativeFrom="page">
              <wp14:pctWidth>0</wp14:pctWidth>
            </wp14:sizeRelH>
            <wp14:sizeRelV relativeFrom="page">
              <wp14:pctHeight>0</wp14:pctHeight>
            </wp14:sizeRelV>
          </wp:anchor>
        </w:drawing>
      </w:r>
      <w:r w:rsidR="00143596">
        <w:rPr>
          <w:noProof/>
          <w:lang w:eastAsia="en-GB"/>
        </w:rPr>
        <mc:AlternateContent>
          <mc:Choice Requires="wps">
            <w:drawing>
              <wp:anchor distT="0" distB="0" distL="114300" distR="114300" simplePos="0" relativeHeight="251663360" behindDoc="0" locked="0" layoutInCell="1" allowOverlap="1" wp14:anchorId="7C8F348B" wp14:editId="31C83AFB">
                <wp:simplePos x="0" y="0"/>
                <wp:positionH relativeFrom="margin">
                  <wp:posOffset>12065</wp:posOffset>
                </wp:positionH>
                <wp:positionV relativeFrom="paragraph">
                  <wp:posOffset>5796915</wp:posOffset>
                </wp:positionV>
                <wp:extent cx="6600825" cy="1552575"/>
                <wp:effectExtent l="0" t="0" r="9525" b="9525"/>
                <wp:wrapNone/>
                <wp:docPr id="4"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0825" cy="155257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0D1B8C5" w14:textId="77777777" w:rsidR="006B2FAB" w:rsidRDefault="006B2FAB" w:rsidP="006B2FAB">
                            <w:pPr>
                              <w:spacing w:after="0"/>
                              <w:rPr>
                                <w:iCs/>
                                <w:color w:val="000000"/>
                                <w:sz w:val="12"/>
                                <w:szCs w:val="12"/>
                              </w:rPr>
                            </w:pPr>
                            <w:r w:rsidRPr="00301B34">
                              <w:rPr>
                                <w:b/>
                                <w:color w:val="000000"/>
                                <w:sz w:val="16"/>
                                <w:szCs w:val="12"/>
                              </w:rPr>
                              <w:t>OCR Resources</w:t>
                            </w:r>
                            <w:r w:rsidRPr="00301B34">
                              <w:rPr>
                                <w:color w:val="000000"/>
                                <w:sz w:val="16"/>
                                <w:szCs w:val="12"/>
                              </w:rPr>
                              <w:t>:</w:t>
                            </w:r>
                            <w:r>
                              <w:rPr>
                                <w:color w:val="000000"/>
                                <w:sz w:val="16"/>
                                <w:szCs w:val="12"/>
                              </w:rPr>
                              <w:t xml:space="preserve"> </w:t>
                            </w:r>
                            <w:r w:rsidRPr="00301B34">
                              <w:rPr>
                                <w:i/>
                                <w:color w:val="000000"/>
                                <w:sz w:val="16"/>
                                <w:szCs w:val="12"/>
                              </w:rPr>
                              <w:t>the small print</w:t>
                            </w:r>
                            <w:r>
                              <w:rPr>
                                <w:i/>
                                <w:color w:val="000000"/>
                                <w:sz w:val="16"/>
                                <w:szCs w:val="12"/>
                              </w:rPr>
                              <w:br/>
                            </w:r>
                            <w:r w:rsidRPr="00301B34">
                              <w:rPr>
                                <w:iCs/>
                                <w:color w:val="000000"/>
                                <w:sz w:val="12"/>
                                <w:szCs w:val="12"/>
                              </w:rPr>
                              <w:t xml:space="preserve">OCR’s </w:t>
                            </w:r>
                            <w:r w:rsidRPr="00301B34">
                              <w:rPr>
                                <w:rStyle w:val="smallprintChar"/>
                                <w:rFonts w:eastAsia="Calibri"/>
                              </w:rPr>
                              <w:t>resources</w:t>
                            </w:r>
                            <w:r w:rsidRPr="00301B34">
                              <w:rPr>
                                <w:iCs/>
                                <w:color w:val="000000"/>
                                <w:sz w:val="12"/>
                                <w:szCs w:val="12"/>
                              </w:rPr>
                              <w:t xml:space="preserve"> are provided to support the </w:t>
                            </w:r>
                            <w:r w:rsidRPr="00761B3F">
                              <w:rPr>
                                <w:iCs/>
                                <w:color w:val="000000"/>
                                <w:sz w:val="12"/>
                                <w:szCs w:val="12"/>
                              </w:rPr>
                              <w:t>delivery of OCR qualifications</w:t>
                            </w:r>
                            <w:r w:rsidRPr="00301B34">
                              <w:rPr>
                                <w:iCs/>
                                <w:color w:val="000000"/>
                                <w:sz w:val="12"/>
                                <w:szCs w:val="12"/>
                              </w:rPr>
                              <w:t>, but in no way constitute an endorsed teaching method that is required by the Board, and the decision to use them lies</w:t>
                            </w:r>
                            <w:r>
                              <w:rPr>
                                <w:iCs/>
                                <w:color w:val="000000"/>
                                <w:sz w:val="12"/>
                                <w:szCs w:val="12"/>
                              </w:rPr>
                              <w:t xml:space="preserve"> with the individual teacher. </w:t>
                            </w:r>
                            <w:r w:rsidRPr="00301B34">
                              <w:rPr>
                                <w:iCs/>
                                <w:color w:val="000000"/>
                                <w:sz w:val="12"/>
                                <w:szCs w:val="12"/>
                              </w:rPr>
                              <w:t xml:space="preserve">Whilst every effort is made to ensure the accuracy of the content, OCR cannot be held responsible for any errors or omissions within these resources. </w:t>
                            </w:r>
                          </w:p>
                          <w:p w14:paraId="78AA19E1" w14:textId="77777777" w:rsidR="006B2FAB" w:rsidRDefault="006B2FAB" w:rsidP="006B2FAB">
                            <w:pPr>
                              <w:spacing w:after="0"/>
                              <w:rPr>
                                <w:iCs/>
                                <w:color w:val="000000"/>
                                <w:sz w:val="12"/>
                                <w:szCs w:val="12"/>
                              </w:rPr>
                            </w:pPr>
                          </w:p>
                          <w:p w14:paraId="30AFD569" w14:textId="77777777" w:rsidR="006B2FAB" w:rsidRPr="00101892" w:rsidRDefault="006B2FAB" w:rsidP="006B2FAB">
                            <w:pPr>
                              <w:spacing w:after="0"/>
                              <w:rPr>
                                <w:iCs/>
                                <w:color w:val="000000"/>
                                <w:sz w:val="12"/>
                                <w:szCs w:val="12"/>
                              </w:rPr>
                            </w:pPr>
                            <w:r w:rsidRPr="00101892">
                              <w:rPr>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649ADC9B" w14:textId="77777777" w:rsidR="006B2FAB" w:rsidRDefault="003F3576" w:rsidP="006B2FAB">
                            <w:pPr>
                              <w:spacing w:after="0"/>
                              <w:rPr>
                                <w:iCs/>
                                <w:color w:val="000000"/>
                                <w:sz w:val="12"/>
                                <w:szCs w:val="12"/>
                              </w:rPr>
                            </w:pPr>
                            <w:hyperlink r:id="rId19" w:history="1">
                              <w:r w:rsidR="006B2FAB" w:rsidRPr="00101892">
                                <w:rPr>
                                  <w:rStyle w:val="Hyperlink"/>
                                  <w:iCs/>
                                  <w:sz w:val="12"/>
                                  <w:szCs w:val="12"/>
                                </w:rPr>
                                <w:t>resources.feedback@ocr.org.uk</w:t>
                              </w:r>
                            </w:hyperlink>
                            <w:r w:rsidR="006B2FAB" w:rsidRPr="00101892">
                              <w:rPr>
                                <w:iCs/>
                                <w:color w:val="000000"/>
                                <w:sz w:val="12"/>
                                <w:szCs w:val="12"/>
                              </w:rPr>
                              <w:t>.</w:t>
                            </w:r>
                          </w:p>
                          <w:p w14:paraId="240E20BE" w14:textId="17199614" w:rsidR="006B2FAB" w:rsidRPr="00301B34" w:rsidRDefault="006B2FAB" w:rsidP="006B2FAB">
                            <w:pPr>
                              <w:spacing w:after="0"/>
                              <w:rPr>
                                <w:color w:val="000000"/>
                                <w:sz w:val="12"/>
                                <w:szCs w:val="12"/>
                              </w:rPr>
                            </w:pPr>
                            <w:r w:rsidRPr="00301B34">
                              <w:rPr>
                                <w:iCs/>
                                <w:color w:val="000000"/>
                                <w:sz w:val="12"/>
                                <w:szCs w:val="12"/>
                              </w:rPr>
                              <w:br/>
                            </w:r>
                            <w:r w:rsidRPr="00301B34">
                              <w:rPr>
                                <w:color w:val="000000"/>
                                <w:sz w:val="12"/>
                                <w:szCs w:val="12"/>
                              </w:rPr>
                              <w:t>© OCR 20</w:t>
                            </w:r>
                            <w:r>
                              <w:rPr>
                                <w:color w:val="000000"/>
                                <w:sz w:val="12"/>
                                <w:szCs w:val="12"/>
                              </w:rPr>
                              <w:t>20</w:t>
                            </w:r>
                            <w:r w:rsidRPr="00301B34">
                              <w:rPr>
                                <w:color w:val="000000"/>
                                <w:sz w:val="12"/>
                                <w:szCs w:val="12"/>
                              </w:rPr>
                              <w:t xml:space="preserve"> - This resource may be freely copied and distributed, as long as the OCR logo and this message remain intact and OCR is acknowledged as the originator of this work.</w:t>
                            </w:r>
                            <w:r>
                              <w:rPr>
                                <w:color w:val="000000"/>
                                <w:sz w:val="12"/>
                                <w:szCs w:val="12"/>
                              </w:rPr>
                              <w:t xml:space="preserve"> </w:t>
                            </w:r>
                            <w:r w:rsidRPr="00301B34">
                              <w:rPr>
                                <w:color w:val="000000"/>
                                <w:sz w:val="12"/>
                                <w:szCs w:val="12"/>
                              </w:rPr>
                              <w:t>OCR acknowledges the use of the following content: n/a</w:t>
                            </w:r>
                          </w:p>
                          <w:p w14:paraId="4D0AEB38" w14:textId="77777777" w:rsidR="006B2FAB" w:rsidRPr="00301B34" w:rsidRDefault="006B2FAB" w:rsidP="006B2FAB">
                            <w:pPr>
                              <w:suppressAutoHyphens/>
                              <w:autoSpaceDE w:val="0"/>
                              <w:autoSpaceDN w:val="0"/>
                              <w:adjustRightInd w:val="0"/>
                              <w:spacing w:after="0" w:line="288" w:lineRule="auto"/>
                              <w:ind w:right="113"/>
                              <w:textAlignment w:val="center"/>
                              <w:rPr>
                                <w:color w:val="0000FF"/>
                                <w:sz w:val="12"/>
                                <w:szCs w:val="12"/>
                                <w:u w:val="thick"/>
                                <w:lang w:eastAsia="en-GB"/>
                              </w:rPr>
                            </w:pPr>
                            <w:r w:rsidRPr="00301B34">
                              <w:rPr>
                                <w:color w:val="000000"/>
                                <w:sz w:val="12"/>
                                <w:szCs w:val="12"/>
                                <w:lang w:eastAsia="en-GB"/>
                              </w:rPr>
                              <w:t xml:space="preserve">Please get in touch if you want to discuss the accessibility of resources we offer to support delivery of our qualifications: </w:t>
                            </w:r>
                            <w:hyperlink r:id="rId20" w:history="1">
                              <w:r w:rsidRPr="00301B34">
                                <w:rPr>
                                  <w:rStyle w:val="Hyperlink"/>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7C8F348B" id="Rounded Rectangle 1" o:spid="_x0000_s1026"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95pt;margin-top:456.45pt;width:519.75pt;height:12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" fillcolor="#d8d8d8" stroked="f" strokeweight="2pt">
                <v:textbox>
                  <w:txbxContent>
                    <w:p w14:paraId="30D1B8C5" w14:textId="77777777" w:rsidR="006B2FAB" w:rsidRDefault="006B2FAB" w:rsidP="006B2FAB">
                      <w:pPr>
                        <w:spacing w:after="0"/>
                        <w:rPr>
                          <w:iCs/>
                          <w:color w:val="000000"/>
                          <w:sz w:val="12"/>
                          <w:szCs w:val="12"/>
                        </w:rPr>
                      </w:pPr>
                      <w:r w:rsidRPr="00301B34">
                        <w:rPr>
                          <w:b/>
                          <w:color w:val="000000"/>
                          <w:sz w:val="16"/>
                          <w:szCs w:val="12"/>
                        </w:rPr>
                        <w:t>OCR Resources</w:t>
                      </w:r>
                      <w:r w:rsidRPr="00301B34">
                        <w:rPr>
                          <w:color w:val="000000"/>
                          <w:sz w:val="16"/>
                          <w:szCs w:val="12"/>
                        </w:rPr>
                        <w:t>:</w:t>
                      </w:r>
                      <w:r>
                        <w:rPr>
                          <w:color w:val="000000"/>
                          <w:sz w:val="16"/>
                          <w:szCs w:val="12"/>
                        </w:rPr>
                        <w:t xml:space="preserve"> </w:t>
                      </w:r>
                      <w:r w:rsidRPr="00301B34">
                        <w:rPr>
                          <w:i/>
                          <w:color w:val="000000"/>
                          <w:sz w:val="16"/>
                          <w:szCs w:val="12"/>
                        </w:rPr>
                        <w:t>the small print</w:t>
                      </w:r>
                      <w:r>
                        <w:rPr>
                          <w:i/>
                          <w:color w:val="000000"/>
                          <w:sz w:val="16"/>
                          <w:szCs w:val="12"/>
                        </w:rPr>
                        <w:br/>
                      </w:r>
                      <w:r w:rsidRPr="00301B34">
                        <w:rPr>
                          <w:iCs/>
                          <w:color w:val="000000"/>
                          <w:sz w:val="12"/>
                          <w:szCs w:val="12"/>
                        </w:rPr>
                        <w:t xml:space="preserve">OCR’s </w:t>
                      </w:r>
                      <w:r w:rsidRPr="00301B34">
                        <w:rPr>
                          <w:rStyle w:val="smallprintChar"/>
                          <w:rFonts w:eastAsia="Calibri"/>
                        </w:rPr>
                        <w:t>resources</w:t>
                      </w:r>
                      <w:r w:rsidRPr="00301B34">
                        <w:rPr>
                          <w:iCs/>
                          <w:color w:val="000000"/>
                          <w:sz w:val="12"/>
                          <w:szCs w:val="12"/>
                        </w:rPr>
                        <w:t xml:space="preserve"> are provided to support the </w:t>
                      </w:r>
                      <w:r w:rsidRPr="00761B3F">
                        <w:rPr>
                          <w:iCs/>
                          <w:color w:val="000000"/>
                          <w:sz w:val="12"/>
                          <w:szCs w:val="12"/>
                        </w:rPr>
                        <w:t>delivery of OCR qualifications</w:t>
                      </w:r>
                      <w:r w:rsidRPr="00301B34">
                        <w:rPr>
                          <w:iCs/>
                          <w:color w:val="000000"/>
                          <w:sz w:val="12"/>
                          <w:szCs w:val="12"/>
                        </w:rPr>
                        <w:t>, but in no way constitute an endorsed teaching method that is required by the Board, and the decision to use them lies</w:t>
                      </w:r>
                      <w:r>
                        <w:rPr>
                          <w:iCs/>
                          <w:color w:val="000000"/>
                          <w:sz w:val="12"/>
                          <w:szCs w:val="12"/>
                        </w:rPr>
                        <w:t xml:space="preserve"> with the individual teacher. </w:t>
                      </w:r>
                      <w:r w:rsidRPr="00301B34">
                        <w:rPr>
                          <w:iCs/>
                          <w:color w:val="000000"/>
                          <w:sz w:val="12"/>
                          <w:szCs w:val="12"/>
                        </w:rPr>
                        <w:t xml:space="preserve">Whilst every effort is made to ensure the accuracy of the content, OCR cannot be held responsible for any errors or omissions within these resources. </w:t>
                      </w:r>
                    </w:p>
                    <w:p w14:paraId="78AA19E1" w14:textId="77777777" w:rsidR="006B2FAB" w:rsidRDefault="006B2FAB" w:rsidP="006B2FAB">
                      <w:pPr>
                        <w:spacing w:after="0"/>
                        <w:rPr>
                          <w:iCs/>
                          <w:color w:val="000000"/>
                          <w:sz w:val="12"/>
                          <w:szCs w:val="12"/>
                        </w:rPr>
                      </w:pPr>
                    </w:p>
                    <w:p w14:paraId="30AFD569" w14:textId="77777777" w:rsidR="006B2FAB" w:rsidRPr="00101892" w:rsidRDefault="006B2FAB" w:rsidP="006B2FAB">
                      <w:pPr>
                        <w:spacing w:after="0"/>
                        <w:rPr>
                          <w:iCs/>
                          <w:color w:val="000000"/>
                          <w:sz w:val="12"/>
                          <w:szCs w:val="12"/>
                        </w:rPr>
                      </w:pPr>
                      <w:r w:rsidRPr="00101892">
                        <w:rPr>
                          <w:iCs/>
                          <w:color w:val="000000"/>
                          <w:sz w:val="12"/>
                          <w:szCs w:val="12"/>
                        </w:rPr>
                        <w:t xml:space="preserve">Our documents are updated over time. Whilst every effort is made to check all documents, there may be contradictions between published support and the specification, therefore please use the information on the latest specification at all times. Where changes are made to specifications these will be indicated within the document, there will be a new version number indicated, and a summary of the changes. If you do notice a discrepancy between the specification and a resource please contact us at: </w:t>
                      </w:r>
                    </w:p>
                    <w:p w14:paraId="649ADC9B" w14:textId="77777777" w:rsidR="006B2FAB" w:rsidRDefault="00920878" w:rsidP="006B2FAB">
                      <w:pPr>
                        <w:spacing w:after="0"/>
                        <w:rPr>
                          <w:iCs/>
                          <w:color w:val="000000"/>
                          <w:sz w:val="12"/>
                          <w:szCs w:val="12"/>
                        </w:rPr>
                      </w:pPr>
                      <w:hyperlink r:id="rId23" w:history="1">
                        <w:r w:rsidR="006B2FAB" w:rsidRPr="00101892">
                          <w:rPr>
                            <w:rStyle w:val="Hyperlink"/>
                            <w:iCs/>
                            <w:sz w:val="12"/>
                            <w:szCs w:val="12"/>
                          </w:rPr>
                          <w:t>resources.feedback@ocr.org.uk</w:t>
                        </w:r>
                      </w:hyperlink>
                      <w:r w:rsidR="006B2FAB" w:rsidRPr="00101892">
                        <w:rPr>
                          <w:iCs/>
                          <w:color w:val="000000"/>
                          <w:sz w:val="12"/>
                          <w:szCs w:val="12"/>
                        </w:rPr>
                        <w:t>.</w:t>
                      </w:r>
                    </w:p>
                    <w:p w14:paraId="240E20BE" w14:textId="17199614" w:rsidR="006B2FAB" w:rsidRPr="00301B34" w:rsidRDefault="006B2FAB" w:rsidP="006B2FAB">
                      <w:pPr>
                        <w:spacing w:after="0"/>
                        <w:rPr>
                          <w:color w:val="000000"/>
                          <w:sz w:val="12"/>
                          <w:szCs w:val="12"/>
                        </w:rPr>
                      </w:pPr>
                      <w:r w:rsidRPr="00301B34">
                        <w:rPr>
                          <w:iCs/>
                          <w:color w:val="000000"/>
                          <w:sz w:val="12"/>
                          <w:szCs w:val="12"/>
                        </w:rPr>
                        <w:br/>
                      </w:r>
                      <w:r w:rsidRPr="00301B34">
                        <w:rPr>
                          <w:color w:val="000000"/>
                          <w:sz w:val="12"/>
                          <w:szCs w:val="12"/>
                        </w:rPr>
                        <w:t>© OCR 20</w:t>
                      </w:r>
                      <w:r>
                        <w:rPr>
                          <w:color w:val="000000"/>
                          <w:sz w:val="12"/>
                          <w:szCs w:val="12"/>
                        </w:rPr>
                        <w:t>20</w:t>
                      </w:r>
                      <w:r w:rsidRPr="00301B34">
                        <w:rPr>
                          <w:color w:val="000000"/>
                          <w:sz w:val="12"/>
                          <w:szCs w:val="12"/>
                        </w:rPr>
                        <w:t xml:space="preserve"> - This resource may be freely copied and distributed, as long as the OCR logo and this message remain intact and OCR is acknowledged as the originator of this work.</w:t>
                      </w:r>
                      <w:r>
                        <w:rPr>
                          <w:color w:val="000000"/>
                          <w:sz w:val="12"/>
                          <w:szCs w:val="12"/>
                        </w:rPr>
                        <w:t xml:space="preserve"> </w:t>
                      </w:r>
                      <w:r w:rsidRPr="00301B34">
                        <w:rPr>
                          <w:color w:val="000000"/>
                          <w:sz w:val="12"/>
                          <w:szCs w:val="12"/>
                        </w:rPr>
                        <w:t>OCR acknowledges the use of the following content: n/a</w:t>
                      </w:r>
                    </w:p>
                    <w:p w14:paraId="4D0AEB38" w14:textId="77777777" w:rsidR="006B2FAB" w:rsidRPr="00301B34" w:rsidRDefault="006B2FAB" w:rsidP="006B2FAB">
                      <w:pPr>
                        <w:suppressAutoHyphens/>
                        <w:autoSpaceDE w:val="0"/>
                        <w:autoSpaceDN w:val="0"/>
                        <w:adjustRightInd w:val="0"/>
                        <w:spacing w:after="0" w:line="288" w:lineRule="auto"/>
                        <w:ind w:right="113"/>
                        <w:textAlignment w:val="center"/>
                        <w:rPr>
                          <w:color w:val="0000FF"/>
                          <w:sz w:val="12"/>
                          <w:szCs w:val="12"/>
                          <w:u w:val="thick"/>
                          <w:lang w:eastAsia="en-GB"/>
                        </w:rPr>
                      </w:pPr>
                      <w:r w:rsidRPr="00301B34">
                        <w:rPr>
                          <w:color w:val="000000"/>
                          <w:sz w:val="12"/>
                          <w:szCs w:val="12"/>
                          <w:lang w:eastAsia="en-GB"/>
                        </w:rPr>
                        <w:t xml:space="preserve">Please get in touch if you want to discuss the accessibility of resources we offer to support delivery of our qualifications: </w:t>
                      </w:r>
                      <w:hyperlink r:id="rId24" w:history="1">
                        <w:r w:rsidRPr="00301B34">
                          <w:rPr>
                            <w:rStyle w:val="Hyperlink"/>
                            <w:sz w:val="12"/>
                            <w:szCs w:val="12"/>
                            <w:lang w:eastAsia="en-GB"/>
                          </w:rPr>
                          <w:t>resources.feedback@ocr.org.uk</w:t>
                        </w:r>
                      </w:hyperlink>
                    </w:p>
                  </w:txbxContent>
                </v:textbox>
                <w10:wrap anchorx="margin"/>
              </v:roundrect>
            </w:pict>
          </mc:Fallback>
        </mc:AlternateContent>
      </w:r>
    </w:p>
    <w:tbl>
      <w:tblPr>
        <w:tblStyle w:val="TableGrid"/>
        <w:tblW w:w="15338" w:type="dxa"/>
        <w:tblInd w:w="-34"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CellMar>
          <w:top w:w="108" w:type="dxa"/>
          <w:bottom w:w="108" w:type="dxa"/>
        </w:tblCellMar>
        <w:tblLook w:val="04A0" w:firstRow="1" w:lastRow="0" w:firstColumn="1" w:lastColumn="0" w:noHBand="0" w:noVBand="1"/>
      </w:tblPr>
      <w:tblGrid>
        <w:gridCol w:w="2297"/>
        <w:gridCol w:w="7088"/>
        <w:gridCol w:w="1276"/>
        <w:gridCol w:w="4677"/>
      </w:tblGrid>
      <w:tr w:rsidR="00D80945" w:rsidRPr="00D80945" w14:paraId="11EF9B76" w14:textId="1908B9E8" w:rsidTr="00C77E76">
        <w:trPr>
          <w:cantSplit/>
          <w:trHeight w:val="275"/>
          <w:tblHeader/>
        </w:trPr>
        <w:tc>
          <w:tcPr>
            <w:tcW w:w="2297" w:type="dxa"/>
            <w:tcBorders>
              <w:top w:val="single" w:sz="4" w:space="0" w:color="auto"/>
              <w:left w:val="single" w:sz="4" w:space="0" w:color="auto"/>
              <w:bottom w:val="single" w:sz="4" w:space="0" w:color="auto"/>
              <w:right w:val="single" w:sz="4" w:space="0" w:color="auto"/>
            </w:tcBorders>
            <w:shd w:val="clear" w:color="auto" w:fill="9BB29E"/>
          </w:tcPr>
          <w:p w14:paraId="09605F6E" w14:textId="2D66471B" w:rsidR="00D80945" w:rsidRPr="00D80945" w:rsidRDefault="00D80945" w:rsidP="00854341">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lastRenderedPageBreak/>
              <w:t>Specification reference</w:t>
            </w:r>
          </w:p>
        </w:tc>
        <w:tc>
          <w:tcPr>
            <w:tcW w:w="7088" w:type="dxa"/>
            <w:tcBorders>
              <w:top w:val="single" w:sz="4" w:space="0" w:color="auto"/>
              <w:left w:val="single" w:sz="4" w:space="0" w:color="auto"/>
              <w:bottom w:val="single" w:sz="4" w:space="0" w:color="auto"/>
              <w:right w:val="single" w:sz="4" w:space="0" w:color="auto"/>
            </w:tcBorders>
            <w:shd w:val="clear" w:color="auto" w:fill="9BB29E"/>
          </w:tcPr>
          <w:p w14:paraId="2E9617D1" w14:textId="0AC1BBC5" w:rsidR="00D80945" w:rsidRPr="00D80945" w:rsidRDefault="00D80945" w:rsidP="00854341">
            <w:pPr>
              <w:pStyle w:val="Heading4"/>
              <w:keepLines w:val="0"/>
              <w:spacing w:before="20" w:after="20"/>
              <w:jc w:val="center"/>
              <w:outlineLvl w:val="3"/>
              <w:rPr>
                <w:rFonts w:cs="Arial"/>
                <w:color w:val="FFFFFF" w:themeColor="background1"/>
                <w:sz w:val="22"/>
                <w:szCs w:val="22"/>
              </w:rPr>
            </w:pPr>
            <w:r>
              <w:rPr>
                <w:rFonts w:cs="Arial"/>
                <w:color w:val="FFFFFF" w:themeColor="background1"/>
                <w:sz w:val="22"/>
                <w:szCs w:val="22"/>
              </w:rPr>
              <w:t>Resource and t</w:t>
            </w:r>
            <w:r w:rsidRPr="00D80945">
              <w:rPr>
                <w:rFonts w:cs="Arial"/>
                <w:color w:val="FFFFFF" w:themeColor="background1"/>
                <w:sz w:val="22"/>
                <w:szCs w:val="22"/>
              </w:rPr>
              <w:t>eaching</w:t>
            </w:r>
            <w:r>
              <w:rPr>
                <w:rFonts w:cs="Arial"/>
                <w:color w:val="FFFFFF" w:themeColor="background1"/>
                <w:sz w:val="22"/>
                <w:szCs w:val="22"/>
              </w:rPr>
              <w:t>/</w:t>
            </w:r>
            <w:r w:rsidRPr="00D80945">
              <w:rPr>
                <w:rFonts w:cs="Arial"/>
                <w:color w:val="FFFFFF" w:themeColor="background1"/>
                <w:sz w:val="22"/>
                <w:szCs w:val="22"/>
              </w:rPr>
              <w:t>learning activity</w:t>
            </w:r>
          </w:p>
        </w:tc>
        <w:tc>
          <w:tcPr>
            <w:tcW w:w="1276" w:type="dxa"/>
            <w:tcBorders>
              <w:top w:val="single" w:sz="4" w:space="0" w:color="auto"/>
              <w:left w:val="single" w:sz="4" w:space="0" w:color="auto"/>
              <w:bottom w:val="single" w:sz="4" w:space="0" w:color="auto"/>
              <w:right w:val="single" w:sz="4" w:space="0" w:color="auto"/>
            </w:tcBorders>
            <w:shd w:val="clear" w:color="auto" w:fill="9BB29E"/>
          </w:tcPr>
          <w:p w14:paraId="2C4C4767" w14:textId="44AB15C4" w:rsidR="00D80945" w:rsidRPr="00D80945" w:rsidRDefault="00D80945" w:rsidP="00854341">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Activity type</w:t>
            </w:r>
          </w:p>
        </w:tc>
        <w:tc>
          <w:tcPr>
            <w:tcW w:w="4677" w:type="dxa"/>
            <w:tcBorders>
              <w:top w:val="single" w:sz="4" w:space="0" w:color="auto"/>
              <w:left w:val="single" w:sz="4" w:space="0" w:color="auto"/>
              <w:bottom w:val="single" w:sz="4" w:space="0" w:color="auto"/>
              <w:right w:val="single" w:sz="4" w:space="0" w:color="auto"/>
            </w:tcBorders>
            <w:shd w:val="clear" w:color="auto" w:fill="9BB29E"/>
          </w:tcPr>
          <w:p w14:paraId="7ED0B31F" w14:textId="490FA057" w:rsidR="00D80945" w:rsidRPr="00D80945" w:rsidRDefault="00D80945" w:rsidP="00854341">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Fieldwork skill</w:t>
            </w:r>
          </w:p>
        </w:tc>
      </w:tr>
      <w:tr w:rsidR="00D80945" w:rsidRPr="00DB71DD" w14:paraId="08A0FC20" w14:textId="77777777" w:rsidTr="00C77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284"/>
        </w:trPr>
        <w:tc>
          <w:tcPr>
            <w:tcW w:w="2297" w:type="dxa"/>
          </w:tcPr>
          <w:p w14:paraId="2C80B0FC" w14:textId="77777777" w:rsidR="00DB71DD" w:rsidRPr="00DB71DD" w:rsidRDefault="00DB71DD" w:rsidP="00DB71DD">
            <w:pPr>
              <w:spacing w:before="60" w:after="60" w:line="276" w:lineRule="auto"/>
              <w:rPr>
                <w:sz w:val="22"/>
                <w:szCs w:val="22"/>
              </w:rPr>
            </w:pPr>
            <w:r w:rsidRPr="00DB71DD">
              <w:rPr>
                <w:sz w:val="22"/>
                <w:szCs w:val="22"/>
              </w:rPr>
              <w:t xml:space="preserve">1.1.b </w:t>
            </w:r>
            <w:r w:rsidRPr="00DB71DD">
              <w:rPr>
                <w:b/>
                <w:bCs/>
                <w:sz w:val="22"/>
                <w:szCs w:val="22"/>
              </w:rPr>
              <w:t>Case studies</w:t>
            </w:r>
            <w:r w:rsidRPr="00DB71DD">
              <w:rPr>
                <w:sz w:val="22"/>
                <w:szCs w:val="22"/>
              </w:rPr>
              <w:t xml:space="preserve"> of </w:t>
            </w:r>
            <w:r w:rsidRPr="00DB71DD">
              <w:rPr>
                <w:b/>
                <w:bCs/>
                <w:sz w:val="22"/>
                <w:szCs w:val="22"/>
              </w:rPr>
              <w:t>two</w:t>
            </w:r>
            <w:r w:rsidRPr="00DB71DD">
              <w:rPr>
                <w:sz w:val="22"/>
                <w:szCs w:val="22"/>
              </w:rPr>
              <w:t xml:space="preserve"> contrasting natural weather hazard events arising from extreme weather conditions. The case studies must include a natural weather hazard from each bullet point below:</w:t>
            </w:r>
          </w:p>
          <w:p w14:paraId="601272A3" w14:textId="77777777" w:rsidR="00DB71DD" w:rsidRPr="00DB71DD" w:rsidRDefault="00DB71DD" w:rsidP="00572A7D">
            <w:pPr>
              <w:pStyle w:val="ListParagraph"/>
              <w:numPr>
                <w:ilvl w:val="0"/>
                <w:numId w:val="32"/>
              </w:numPr>
              <w:spacing w:before="60" w:after="60" w:line="276" w:lineRule="auto"/>
              <w:ind w:left="351"/>
              <w:rPr>
                <w:sz w:val="22"/>
                <w:szCs w:val="22"/>
              </w:rPr>
            </w:pPr>
            <w:r w:rsidRPr="00DB71DD">
              <w:rPr>
                <w:sz w:val="22"/>
                <w:szCs w:val="22"/>
              </w:rPr>
              <w:t>flash flooding or tropical storms</w:t>
            </w:r>
          </w:p>
          <w:p w14:paraId="3EC4AECE" w14:textId="77777777" w:rsidR="00DB71DD" w:rsidRPr="00DB71DD" w:rsidRDefault="00DB71DD" w:rsidP="00572A7D">
            <w:pPr>
              <w:pStyle w:val="ListParagraph"/>
              <w:numPr>
                <w:ilvl w:val="0"/>
                <w:numId w:val="32"/>
              </w:numPr>
              <w:spacing w:before="60" w:after="60" w:line="276" w:lineRule="auto"/>
              <w:ind w:left="351"/>
              <w:rPr>
                <w:sz w:val="22"/>
                <w:szCs w:val="22"/>
              </w:rPr>
            </w:pPr>
            <w:r w:rsidRPr="00DB71DD">
              <w:rPr>
                <w:sz w:val="22"/>
                <w:szCs w:val="22"/>
              </w:rPr>
              <w:t>heat wave or drought.</w:t>
            </w:r>
          </w:p>
          <w:p w14:paraId="2ECA9E0F" w14:textId="1A72FBA4" w:rsidR="00D80945" w:rsidRPr="00DB71DD" w:rsidRDefault="00DB71DD" w:rsidP="00DB71DD">
            <w:pPr>
              <w:spacing w:before="60" w:after="60" w:line="276" w:lineRule="auto"/>
              <w:rPr>
                <w:sz w:val="22"/>
                <w:szCs w:val="22"/>
              </w:rPr>
            </w:pPr>
            <w:r w:rsidRPr="00DB71DD">
              <w:rPr>
                <w:sz w:val="22"/>
                <w:szCs w:val="22"/>
              </w:rPr>
              <w:t xml:space="preserve">There must be </w:t>
            </w:r>
            <w:r w:rsidRPr="00572A7D">
              <w:rPr>
                <w:b/>
                <w:bCs/>
                <w:sz w:val="22"/>
                <w:szCs w:val="22"/>
              </w:rPr>
              <w:t>one</w:t>
            </w:r>
            <w:r w:rsidRPr="00DB71DD">
              <w:rPr>
                <w:sz w:val="22"/>
                <w:szCs w:val="22"/>
              </w:rPr>
              <w:t xml:space="preserve"> UK based and </w:t>
            </w:r>
            <w:r w:rsidRPr="00572A7D">
              <w:rPr>
                <w:b/>
                <w:bCs/>
                <w:sz w:val="22"/>
                <w:szCs w:val="22"/>
              </w:rPr>
              <w:t>one</w:t>
            </w:r>
            <w:r w:rsidRPr="00DB71DD">
              <w:rPr>
                <w:sz w:val="22"/>
                <w:szCs w:val="22"/>
              </w:rPr>
              <w:t xml:space="preserve"> non-UK based natural weather hazard event.</w:t>
            </w:r>
          </w:p>
        </w:tc>
        <w:tc>
          <w:tcPr>
            <w:tcW w:w="7088" w:type="dxa"/>
          </w:tcPr>
          <w:p w14:paraId="505929C4" w14:textId="77777777" w:rsidR="00920878" w:rsidRDefault="003F3576" w:rsidP="00920878">
            <w:pPr>
              <w:pStyle w:val="CommentText"/>
            </w:pPr>
            <w:hyperlink r:id="rId25" w:history="1">
              <w:r w:rsidR="00920878" w:rsidRPr="00592A01">
                <w:rPr>
                  <w:rStyle w:val="Hyperlink"/>
                  <w:sz w:val="20"/>
                </w:rPr>
                <w:t>https://www.metoffice.gov.uk/weather/maps-and-charts/surface-pressure</w:t>
              </w:r>
            </w:hyperlink>
            <w:r w:rsidR="00920878">
              <w:t xml:space="preserve"> </w:t>
            </w:r>
          </w:p>
          <w:p w14:paraId="204501BF" w14:textId="77777777" w:rsidR="00920878" w:rsidRDefault="00920878" w:rsidP="00DB71DD">
            <w:pPr>
              <w:spacing w:before="60" w:after="60" w:line="276" w:lineRule="auto"/>
              <w:rPr>
                <w:sz w:val="22"/>
                <w:szCs w:val="22"/>
              </w:rPr>
            </w:pPr>
          </w:p>
          <w:p w14:paraId="39CE431E" w14:textId="3E961F8C" w:rsidR="00DB71DD" w:rsidRPr="00DB71DD" w:rsidRDefault="00DB71DD" w:rsidP="00DB71DD">
            <w:pPr>
              <w:spacing w:before="60" w:after="60" w:line="276" w:lineRule="auto"/>
              <w:rPr>
                <w:sz w:val="22"/>
                <w:szCs w:val="22"/>
              </w:rPr>
            </w:pPr>
            <w:r w:rsidRPr="00DB71DD">
              <w:rPr>
                <w:sz w:val="22"/>
                <w:szCs w:val="22"/>
              </w:rPr>
              <w:t>View the current surface pressure chart on the Met Office site. Use the chart to predict changes in the weather over the next 24 hours. Use evidence on the chart to pose suitable research questions, for example:</w:t>
            </w:r>
          </w:p>
          <w:p w14:paraId="38F1B788" w14:textId="77777777" w:rsidR="00DB71DD" w:rsidRPr="00DB71DD" w:rsidRDefault="00DB71DD" w:rsidP="00DB71DD">
            <w:pPr>
              <w:numPr>
                <w:ilvl w:val="0"/>
                <w:numId w:val="33"/>
              </w:numPr>
              <w:spacing w:before="60" w:after="60" w:line="276" w:lineRule="auto"/>
              <w:rPr>
                <w:sz w:val="22"/>
                <w:szCs w:val="22"/>
              </w:rPr>
            </w:pPr>
            <w:r w:rsidRPr="00DB71DD">
              <w:rPr>
                <w:sz w:val="22"/>
                <w:szCs w:val="22"/>
              </w:rPr>
              <w:t>Is rainfall higher during low air pressure?</w:t>
            </w:r>
          </w:p>
          <w:p w14:paraId="2C1AA9E2" w14:textId="77777777" w:rsidR="00DB71DD" w:rsidRPr="00DB71DD" w:rsidRDefault="00DB71DD" w:rsidP="00DB71DD">
            <w:pPr>
              <w:numPr>
                <w:ilvl w:val="0"/>
                <w:numId w:val="33"/>
              </w:numPr>
              <w:spacing w:before="60" w:after="60" w:line="276" w:lineRule="auto"/>
              <w:rPr>
                <w:sz w:val="22"/>
                <w:szCs w:val="22"/>
              </w:rPr>
            </w:pPr>
            <w:r w:rsidRPr="00DB71DD">
              <w:rPr>
                <w:sz w:val="22"/>
                <w:szCs w:val="22"/>
              </w:rPr>
              <w:t>Is cloud cover greater when fronts pass overhead?</w:t>
            </w:r>
          </w:p>
          <w:p w14:paraId="633CA918" w14:textId="15F415E6" w:rsidR="00D80945" w:rsidRPr="00DB71DD" w:rsidRDefault="00DB71DD" w:rsidP="00DB71DD">
            <w:pPr>
              <w:pStyle w:val="ListParagraph"/>
              <w:numPr>
                <w:ilvl w:val="0"/>
                <w:numId w:val="33"/>
              </w:numPr>
              <w:spacing w:before="60" w:after="60" w:line="276" w:lineRule="auto"/>
              <w:rPr>
                <w:sz w:val="22"/>
                <w:szCs w:val="22"/>
              </w:rPr>
            </w:pPr>
            <w:r w:rsidRPr="00DB71DD">
              <w:rPr>
                <w:sz w:val="22"/>
                <w:szCs w:val="22"/>
              </w:rPr>
              <w:t>How much lower are temperatures after the passing of a cold front?</w:t>
            </w:r>
          </w:p>
        </w:tc>
        <w:tc>
          <w:tcPr>
            <w:tcW w:w="1276" w:type="dxa"/>
          </w:tcPr>
          <w:p w14:paraId="292FFBE6" w14:textId="1151FCAA" w:rsidR="00D80945" w:rsidRPr="00DB71DD" w:rsidRDefault="00DB71DD" w:rsidP="000C719C">
            <w:pPr>
              <w:pStyle w:val="Body"/>
              <w:rPr>
                <w:rFonts w:ascii="Arial" w:hAnsi="Arial" w:cs="Arial"/>
              </w:rPr>
            </w:pPr>
            <w:r w:rsidRPr="00DB71DD">
              <w:rPr>
                <w:rFonts w:ascii="Arial" w:hAnsi="Arial" w:cs="Arial"/>
              </w:rPr>
              <w:t>Pair/group work</w:t>
            </w:r>
          </w:p>
        </w:tc>
        <w:tc>
          <w:tcPr>
            <w:tcW w:w="4677" w:type="dxa"/>
          </w:tcPr>
          <w:p w14:paraId="30DF7BE6" w14:textId="55F81EE6" w:rsidR="00D80945" w:rsidRPr="00DB71DD" w:rsidRDefault="00DB71DD" w:rsidP="000C719C">
            <w:pPr>
              <w:pStyle w:val="Body"/>
              <w:rPr>
                <w:rFonts w:ascii="Arial" w:hAnsi="Arial" w:cs="Arial"/>
              </w:rPr>
            </w:pPr>
            <w:r w:rsidRPr="00DB71DD">
              <w:rPr>
                <w:rFonts w:ascii="Arial" w:hAnsi="Arial" w:cs="Arial"/>
              </w:rPr>
              <w:t>i. Understanding of the kinds of question capable of being investigated through fieldwork and an understanding of the geographical enquiry processes appropriate to investigate these.</w:t>
            </w:r>
          </w:p>
        </w:tc>
      </w:tr>
    </w:tbl>
    <w:p w14:paraId="61F5BC71" w14:textId="77777777" w:rsidR="00572A7D" w:rsidRDefault="00572A7D">
      <w:r>
        <w:rPr>
          <w:b/>
          <w:bCs/>
        </w:rPr>
        <w:br w:type="page"/>
      </w:r>
    </w:p>
    <w:tbl>
      <w:tblPr>
        <w:tblStyle w:val="TableGrid"/>
        <w:tblW w:w="15338" w:type="dxa"/>
        <w:tblInd w:w="-34"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CellMar>
          <w:top w:w="108" w:type="dxa"/>
          <w:bottom w:w="108" w:type="dxa"/>
        </w:tblCellMar>
        <w:tblLook w:val="04A0" w:firstRow="1" w:lastRow="0" w:firstColumn="1" w:lastColumn="0" w:noHBand="0" w:noVBand="1"/>
      </w:tblPr>
      <w:tblGrid>
        <w:gridCol w:w="2297"/>
        <w:gridCol w:w="7088"/>
        <w:gridCol w:w="1276"/>
        <w:gridCol w:w="4677"/>
      </w:tblGrid>
      <w:tr w:rsidR="00572A7D" w:rsidRPr="00D80945" w14:paraId="4A33FD94" w14:textId="77777777" w:rsidTr="00143596">
        <w:trPr>
          <w:cantSplit/>
          <w:trHeight w:val="275"/>
          <w:tblHeader/>
        </w:trPr>
        <w:tc>
          <w:tcPr>
            <w:tcW w:w="2297" w:type="dxa"/>
            <w:tcBorders>
              <w:top w:val="single" w:sz="4" w:space="0" w:color="auto"/>
              <w:left w:val="single" w:sz="4" w:space="0" w:color="auto"/>
              <w:bottom w:val="single" w:sz="4" w:space="0" w:color="auto"/>
              <w:right w:val="single" w:sz="4" w:space="0" w:color="auto"/>
            </w:tcBorders>
            <w:shd w:val="clear" w:color="auto" w:fill="9BB29E"/>
          </w:tcPr>
          <w:p w14:paraId="45A06C9F" w14:textId="77777777" w:rsidR="00572A7D" w:rsidRPr="00D80945" w:rsidRDefault="00572A7D" w:rsidP="000C719C">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lastRenderedPageBreak/>
              <w:t>Specification reference</w:t>
            </w:r>
          </w:p>
        </w:tc>
        <w:tc>
          <w:tcPr>
            <w:tcW w:w="7088" w:type="dxa"/>
            <w:tcBorders>
              <w:top w:val="single" w:sz="4" w:space="0" w:color="auto"/>
              <w:left w:val="single" w:sz="4" w:space="0" w:color="auto"/>
              <w:bottom w:val="single" w:sz="4" w:space="0" w:color="auto"/>
              <w:right w:val="single" w:sz="4" w:space="0" w:color="auto"/>
            </w:tcBorders>
            <w:shd w:val="clear" w:color="auto" w:fill="9BB29E"/>
          </w:tcPr>
          <w:p w14:paraId="3673D898" w14:textId="77777777" w:rsidR="00572A7D" w:rsidRPr="00D80945" w:rsidRDefault="00572A7D" w:rsidP="000C719C">
            <w:pPr>
              <w:pStyle w:val="Heading4"/>
              <w:keepLines w:val="0"/>
              <w:spacing w:before="20" w:after="20"/>
              <w:jc w:val="center"/>
              <w:outlineLvl w:val="3"/>
              <w:rPr>
                <w:rFonts w:cs="Arial"/>
                <w:color w:val="FFFFFF" w:themeColor="background1"/>
                <w:sz w:val="22"/>
                <w:szCs w:val="22"/>
              </w:rPr>
            </w:pPr>
            <w:r>
              <w:rPr>
                <w:rFonts w:cs="Arial"/>
                <w:color w:val="FFFFFF" w:themeColor="background1"/>
                <w:sz w:val="22"/>
                <w:szCs w:val="22"/>
              </w:rPr>
              <w:t>Resource and t</w:t>
            </w:r>
            <w:r w:rsidRPr="00D80945">
              <w:rPr>
                <w:rFonts w:cs="Arial"/>
                <w:color w:val="FFFFFF" w:themeColor="background1"/>
                <w:sz w:val="22"/>
                <w:szCs w:val="22"/>
              </w:rPr>
              <w:t>eaching</w:t>
            </w:r>
            <w:r>
              <w:rPr>
                <w:rFonts w:cs="Arial"/>
                <w:color w:val="FFFFFF" w:themeColor="background1"/>
                <w:sz w:val="22"/>
                <w:szCs w:val="22"/>
              </w:rPr>
              <w:t>/</w:t>
            </w:r>
            <w:r w:rsidRPr="00D80945">
              <w:rPr>
                <w:rFonts w:cs="Arial"/>
                <w:color w:val="FFFFFF" w:themeColor="background1"/>
                <w:sz w:val="22"/>
                <w:szCs w:val="22"/>
              </w:rPr>
              <w:t>learning activity</w:t>
            </w:r>
          </w:p>
        </w:tc>
        <w:tc>
          <w:tcPr>
            <w:tcW w:w="1276" w:type="dxa"/>
            <w:tcBorders>
              <w:top w:val="single" w:sz="4" w:space="0" w:color="auto"/>
              <w:left w:val="single" w:sz="4" w:space="0" w:color="auto"/>
              <w:bottom w:val="single" w:sz="4" w:space="0" w:color="auto"/>
              <w:right w:val="single" w:sz="4" w:space="0" w:color="auto"/>
            </w:tcBorders>
            <w:shd w:val="clear" w:color="auto" w:fill="9BB29E"/>
          </w:tcPr>
          <w:p w14:paraId="154907FA" w14:textId="77777777" w:rsidR="00572A7D" w:rsidRPr="00D80945" w:rsidRDefault="00572A7D" w:rsidP="000C719C">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Activity type</w:t>
            </w:r>
          </w:p>
        </w:tc>
        <w:tc>
          <w:tcPr>
            <w:tcW w:w="4677" w:type="dxa"/>
            <w:tcBorders>
              <w:top w:val="single" w:sz="4" w:space="0" w:color="auto"/>
              <w:left w:val="single" w:sz="4" w:space="0" w:color="auto"/>
              <w:bottom w:val="single" w:sz="4" w:space="0" w:color="auto"/>
              <w:right w:val="single" w:sz="4" w:space="0" w:color="auto"/>
            </w:tcBorders>
            <w:shd w:val="clear" w:color="auto" w:fill="9BB29E"/>
          </w:tcPr>
          <w:p w14:paraId="2DC3C39C" w14:textId="77777777" w:rsidR="00572A7D" w:rsidRPr="00D80945" w:rsidRDefault="00572A7D" w:rsidP="000C719C">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Fieldwork skill</w:t>
            </w:r>
          </w:p>
        </w:tc>
      </w:tr>
      <w:tr w:rsidR="00DB71DD" w:rsidRPr="00DB71DD" w14:paraId="7B3BB3AB" w14:textId="6B77AC7E"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805"/>
        </w:trPr>
        <w:tc>
          <w:tcPr>
            <w:tcW w:w="2297" w:type="dxa"/>
            <w:vMerge w:val="restart"/>
            <w:vAlign w:val="center"/>
          </w:tcPr>
          <w:p w14:paraId="0E1715A2" w14:textId="79CA5397" w:rsidR="00DB71DD" w:rsidRPr="00DB71DD" w:rsidRDefault="00DB71DD" w:rsidP="00DB71DD">
            <w:pPr>
              <w:pStyle w:val="TableStyle1"/>
              <w:rPr>
                <w:rFonts w:ascii="Arial" w:hAnsi="Arial" w:cs="Arial"/>
                <w:b w:val="0"/>
                <w:bCs w:val="0"/>
                <w:sz w:val="22"/>
                <w:szCs w:val="22"/>
              </w:rPr>
            </w:pPr>
            <w:r w:rsidRPr="00DB71DD">
              <w:rPr>
                <w:rFonts w:ascii="Arial" w:hAnsi="Arial" w:cs="Arial"/>
                <w:b w:val="0"/>
                <w:bCs w:val="0"/>
                <w:sz w:val="22"/>
                <w:szCs w:val="22"/>
              </w:rPr>
              <w:t>3.1.a How the concept of a landscape can be defined, including the differences between built and natural landscapes.</w:t>
            </w:r>
          </w:p>
        </w:tc>
        <w:tc>
          <w:tcPr>
            <w:tcW w:w="7088" w:type="dxa"/>
          </w:tcPr>
          <w:p w14:paraId="4CAA0EE3" w14:textId="77777777" w:rsidR="00DB71DD" w:rsidRPr="00DB71DD" w:rsidRDefault="003F3576" w:rsidP="00E468A8">
            <w:pPr>
              <w:pStyle w:val="TableStyle2"/>
              <w:rPr>
                <w:rStyle w:val="Hyperlink"/>
                <w:rFonts w:cs="Arial"/>
                <w:szCs w:val="22"/>
              </w:rPr>
            </w:pPr>
            <w:hyperlink r:id="rId26" w:history="1">
              <w:r w:rsidR="00DB71DD" w:rsidRPr="00DB71DD">
                <w:rPr>
                  <w:rStyle w:val="Hyperlink"/>
                  <w:rFonts w:cs="Arial"/>
                  <w:szCs w:val="22"/>
                </w:rPr>
                <w:t>https://artuk.org/discover/artworks</w:t>
              </w:r>
            </w:hyperlink>
          </w:p>
          <w:p w14:paraId="15871BA1" w14:textId="63BC13DC" w:rsidR="00DB71DD" w:rsidRPr="00DB71DD" w:rsidRDefault="00DB71DD" w:rsidP="00E468A8">
            <w:pPr>
              <w:pStyle w:val="TableStyle2"/>
              <w:rPr>
                <w:rFonts w:ascii="Arial" w:hAnsi="Arial" w:cs="Arial"/>
                <w:sz w:val="22"/>
                <w:szCs w:val="22"/>
              </w:rPr>
            </w:pPr>
            <w:r w:rsidRPr="00DB71DD">
              <w:rPr>
                <w:rFonts w:ascii="Arial" w:hAnsi="Arial" w:cs="Arial"/>
                <w:sz w:val="22"/>
                <w:szCs w:val="22"/>
              </w:rPr>
              <w:t>Use the ArtUK website to find an artwork that depicts the landscape in your home town or region. The site includes images of rural and urban landscapes. Use the image as a starter activity. If this is the first time students have tried this type of activity, you might want to use closed questions, such as, (a) which of these questions could be useful as part of an interview with local people? And (b) why have you chosen this question? Does this image create a positive or negative impression? How has this place changed? Why do people like this place? What do local people feel about this place?</w:t>
            </w:r>
          </w:p>
        </w:tc>
        <w:tc>
          <w:tcPr>
            <w:tcW w:w="1276" w:type="dxa"/>
          </w:tcPr>
          <w:p w14:paraId="4A78E3DB" w14:textId="4D116A43" w:rsidR="00DB71DD" w:rsidRPr="00DB71DD" w:rsidRDefault="00DB71DD" w:rsidP="00E468A8">
            <w:pPr>
              <w:pStyle w:val="TableStyle2"/>
              <w:rPr>
                <w:rFonts w:ascii="Arial" w:hAnsi="Arial" w:cs="Arial"/>
                <w:sz w:val="22"/>
                <w:szCs w:val="22"/>
              </w:rPr>
            </w:pPr>
            <w:r w:rsidRPr="00DB71DD">
              <w:rPr>
                <w:rFonts w:ascii="Arial" w:hAnsi="Arial" w:cs="Arial"/>
                <w:sz w:val="22"/>
                <w:szCs w:val="22"/>
              </w:rPr>
              <w:t>Starter</w:t>
            </w:r>
          </w:p>
        </w:tc>
        <w:tc>
          <w:tcPr>
            <w:tcW w:w="4677" w:type="dxa"/>
          </w:tcPr>
          <w:p w14:paraId="69215355" w14:textId="66AA74EA" w:rsidR="00DB71DD" w:rsidRPr="00DB71DD" w:rsidRDefault="00DB71DD" w:rsidP="006B2FAB">
            <w:pPr>
              <w:pStyle w:val="TableStyle2"/>
              <w:rPr>
                <w:rFonts w:ascii="Arial" w:hAnsi="Arial" w:cs="Arial"/>
                <w:sz w:val="22"/>
                <w:szCs w:val="22"/>
              </w:rPr>
            </w:pPr>
            <w:r w:rsidRPr="00DB71DD">
              <w:rPr>
                <w:rFonts w:ascii="Arial" w:hAnsi="Arial" w:cs="Arial"/>
                <w:sz w:val="22"/>
                <w:szCs w:val="22"/>
              </w:rPr>
              <w:t>i. Understanding of the kinds of question capable of being investigated through fieldwork and an understanding of the geographical enquiry processes appropriate to investigate these.</w:t>
            </w:r>
          </w:p>
        </w:tc>
      </w:tr>
      <w:tr w:rsidR="00DB71DD" w:rsidRPr="00DB71DD" w14:paraId="34672E75" w14:textId="6A17481A"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128"/>
        </w:trPr>
        <w:tc>
          <w:tcPr>
            <w:tcW w:w="2297" w:type="dxa"/>
            <w:vMerge/>
          </w:tcPr>
          <w:p w14:paraId="09916312" w14:textId="77E087C0" w:rsidR="00DB71DD" w:rsidRPr="00DB71DD" w:rsidRDefault="00DB71DD" w:rsidP="003856BB">
            <w:pPr>
              <w:pStyle w:val="TableStyle1"/>
              <w:rPr>
                <w:rFonts w:ascii="Arial" w:hAnsi="Arial" w:cs="Arial"/>
                <w:b w:val="0"/>
                <w:bCs w:val="0"/>
                <w:sz w:val="22"/>
                <w:szCs w:val="22"/>
              </w:rPr>
            </w:pPr>
          </w:p>
        </w:tc>
        <w:tc>
          <w:tcPr>
            <w:tcW w:w="7088" w:type="dxa"/>
          </w:tcPr>
          <w:p w14:paraId="0A0EF883" w14:textId="77777777" w:rsidR="00DB71DD" w:rsidRPr="00DB71DD" w:rsidRDefault="003F3576" w:rsidP="00E468A8">
            <w:pPr>
              <w:pStyle w:val="Body"/>
              <w:rPr>
                <w:rStyle w:val="Hyperlink"/>
                <w:rFonts w:cs="Arial"/>
              </w:rPr>
            </w:pPr>
            <w:hyperlink r:id="rId27" w:history="1">
              <w:r w:rsidR="00DB71DD" w:rsidRPr="00DB71DD">
                <w:rPr>
                  <w:rStyle w:val="Hyperlink"/>
                  <w:rFonts w:cs="Arial"/>
                </w:rPr>
                <w:t>https://www.geograph.org.uk/</w:t>
              </w:r>
            </w:hyperlink>
          </w:p>
          <w:p w14:paraId="66376EE0" w14:textId="7F391A8A" w:rsidR="00DB71DD" w:rsidRPr="00DB71DD" w:rsidRDefault="00DB71DD" w:rsidP="00DB71DD">
            <w:pPr>
              <w:spacing w:before="60" w:after="60" w:line="276" w:lineRule="auto"/>
              <w:rPr>
                <w:sz w:val="22"/>
                <w:szCs w:val="22"/>
              </w:rPr>
            </w:pPr>
            <w:r w:rsidRPr="00DB71DD">
              <w:rPr>
                <w:sz w:val="22"/>
                <w:szCs w:val="22"/>
              </w:rPr>
              <w:t xml:space="preserve">Use the Geograph website. Select photographs of built and natural landscapes that are potential fieldwork sites. Use one image of a built environment and one of a natural landscape as discussion starters. Ask students to each list 10 words that describe the images. Collate the results. Ask students to work in pairs/teams, using the words that have been generated to create bipolar semantic scales </w:t>
            </w:r>
            <w:r w:rsidR="00167D80">
              <w:rPr>
                <w:sz w:val="22"/>
                <w:szCs w:val="22"/>
              </w:rPr>
              <w:t xml:space="preserve">(see websites below for further information) </w:t>
            </w:r>
            <w:r w:rsidRPr="00DB71DD">
              <w:rPr>
                <w:sz w:val="22"/>
                <w:szCs w:val="22"/>
              </w:rPr>
              <w:t>that could be used to assess each type of landscape – adding antonyms where necessary. Use the completed bipolar semantic scales to assess the remaining images. Students should note how members of their team in similar/different ways to the images. Use this evidence to evaluate how and why geographers use this method of data collection.</w:t>
            </w:r>
          </w:p>
          <w:p w14:paraId="77A573CB" w14:textId="77777777" w:rsidR="00DB71DD" w:rsidRPr="00DB71DD" w:rsidRDefault="00DB71DD" w:rsidP="00DB71DD">
            <w:pPr>
              <w:spacing w:before="60" w:after="60" w:line="276" w:lineRule="auto"/>
              <w:rPr>
                <w:sz w:val="22"/>
                <w:szCs w:val="22"/>
              </w:rPr>
            </w:pPr>
            <w:r w:rsidRPr="00DB71DD">
              <w:rPr>
                <w:sz w:val="22"/>
                <w:szCs w:val="22"/>
              </w:rPr>
              <w:t xml:space="preserve">See Section 9 – Environmental quality assessment e.g. </w:t>
            </w:r>
          </w:p>
          <w:p w14:paraId="21582C95" w14:textId="77777777" w:rsidR="00DB71DD" w:rsidRPr="00DB71DD" w:rsidRDefault="003F3576" w:rsidP="00DB71DD">
            <w:pPr>
              <w:spacing w:before="60" w:after="60" w:line="276" w:lineRule="auto"/>
              <w:rPr>
                <w:sz w:val="22"/>
                <w:szCs w:val="22"/>
              </w:rPr>
            </w:pPr>
            <w:hyperlink r:id="rId28" w:history="1">
              <w:r w:rsidR="00DB71DD" w:rsidRPr="00DB71DD">
                <w:rPr>
                  <w:rStyle w:val="Hyperlink"/>
                  <w:szCs w:val="22"/>
                </w:rPr>
                <w:t>https://www.geography-fieldwork.org/a-level/place/inequalities/method/</w:t>
              </w:r>
            </w:hyperlink>
            <w:r w:rsidR="00DB71DD" w:rsidRPr="00DB71DD">
              <w:rPr>
                <w:sz w:val="22"/>
                <w:szCs w:val="22"/>
              </w:rPr>
              <w:t xml:space="preserve"> </w:t>
            </w:r>
          </w:p>
          <w:p w14:paraId="4EB31117" w14:textId="77777777" w:rsidR="00DB71DD" w:rsidRPr="00DB71DD" w:rsidRDefault="00DB71DD" w:rsidP="00DB71DD">
            <w:pPr>
              <w:spacing w:before="60" w:after="60" w:line="276" w:lineRule="auto"/>
              <w:rPr>
                <w:sz w:val="22"/>
                <w:szCs w:val="22"/>
              </w:rPr>
            </w:pPr>
            <w:r w:rsidRPr="00DB71DD">
              <w:rPr>
                <w:sz w:val="22"/>
                <w:szCs w:val="22"/>
              </w:rPr>
              <w:t xml:space="preserve">See recording the quality of the environment e.g. </w:t>
            </w:r>
          </w:p>
          <w:p w14:paraId="11097F59" w14:textId="46A38BB4" w:rsidR="00DB71DD" w:rsidRPr="00DB71DD" w:rsidRDefault="003F3576" w:rsidP="00DB71DD">
            <w:pPr>
              <w:pStyle w:val="Body"/>
              <w:rPr>
                <w:rFonts w:ascii="Arial" w:hAnsi="Arial" w:cs="Arial"/>
              </w:rPr>
            </w:pPr>
            <w:hyperlink r:id="rId29" w:history="1">
              <w:r w:rsidR="00DB71DD" w:rsidRPr="00DB71DD">
                <w:rPr>
                  <w:rStyle w:val="Hyperlink"/>
                  <w:rFonts w:cs="Arial"/>
                </w:rPr>
                <w:t>https://www.geography-fieldwork.org/gcse/rural/rural-issues/fieldwork/</w:t>
              </w:r>
            </w:hyperlink>
          </w:p>
        </w:tc>
        <w:tc>
          <w:tcPr>
            <w:tcW w:w="1276" w:type="dxa"/>
          </w:tcPr>
          <w:p w14:paraId="1101FDCF" w14:textId="57C738DC" w:rsidR="00DB71DD" w:rsidRPr="00DB71DD" w:rsidRDefault="00DB71DD" w:rsidP="00E468A8">
            <w:pPr>
              <w:pStyle w:val="Body"/>
              <w:rPr>
                <w:rFonts w:ascii="Arial" w:hAnsi="Arial" w:cs="Arial"/>
              </w:rPr>
            </w:pPr>
            <w:r w:rsidRPr="00DB71DD">
              <w:rPr>
                <w:rFonts w:ascii="Arial" w:hAnsi="Arial" w:cs="Arial"/>
              </w:rPr>
              <w:t>Pair/group work</w:t>
            </w:r>
          </w:p>
        </w:tc>
        <w:tc>
          <w:tcPr>
            <w:tcW w:w="4677" w:type="dxa"/>
          </w:tcPr>
          <w:p w14:paraId="02E37D22" w14:textId="77777777" w:rsidR="00DB71DD" w:rsidRPr="00DB71DD" w:rsidRDefault="00DB71DD" w:rsidP="006B2FAB">
            <w:pPr>
              <w:pStyle w:val="Body"/>
              <w:spacing w:after="240"/>
              <w:rPr>
                <w:rFonts w:ascii="Arial" w:hAnsi="Arial" w:cs="Arial"/>
              </w:rPr>
            </w:pPr>
            <w:r w:rsidRPr="00DB71DD">
              <w:rPr>
                <w:rFonts w:ascii="Arial" w:hAnsi="Arial" w:cs="Arial"/>
              </w:rPr>
              <w:t>ii. Understanding of the range of techniques and methods used in fieldwork, including observation and different kinds of measurement.</w:t>
            </w:r>
          </w:p>
          <w:p w14:paraId="1A3602A3" w14:textId="7B6C143F" w:rsidR="00DB71DD" w:rsidRPr="00DB71DD" w:rsidRDefault="00DB71DD" w:rsidP="006B2FAB">
            <w:pPr>
              <w:pStyle w:val="Body"/>
              <w:spacing w:after="240"/>
              <w:rPr>
                <w:rFonts w:ascii="Arial" w:hAnsi="Arial" w:cs="Arial"/>
              </w:rPr>
            </w:pPr>
            <w:r w:rsidRPr="00DB71DD">
              <w:rPr>
                <w:rFonts w:ascii="Arial" w:hAnsi="Arial" w:cs="Arial"/>
              </w:rPr>
              <w:t>vi. Reflecting critically on fieldwork data, methods used, conclusions drawn and knowledge gained</w:t>
            </w:r>
            <w:r w:rsidR="00572A7D">
              <w:rPr>
                <w:rFonts w:ascii="Arial" w:hAnsi="Arial" w:cs="Arial"/>
              </w:rPr>
              <w:t>.</w:t>
            </w:r>
          </w:p>
        </w:tc>
      </w:tr>
      <w:tr w:rsidR="00143596" w:rsidRPr="00DB71DD" w14:paraId="1E388AB7" w14:textId="77777777"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136"/>
        </w:trPr>
        <w:tc>
          <w:tcPr>
            <w:tcW w:w="2297" w:type="dxa"/>
            <w:vMerge w:val="restart"/>
            <w:vAlign w:val="center"/>
          </w:tcPr>
          <w:p w14:paraId="2BDFBF64" w14:textId="000F6853" w:rsidR="00143596" w:rsidRPr="00DB71DD" w:rsidRDefault="00143596" w:rsidP="00143596">
            <w:pPr>
              <w:pStyle w:val="TableStyle1"/>
              <w:rPr>
                <w:rFonts w:ascii="Arial" w:hAnsi="Arial" w:cs="Arial"/>
                <w:b w:val="0"/>
                <w:bCs w:val="0"/>
                <w:sz w:val="22"/>
                <w:szCs w:val="22"/>
              </w:rPr>
            </w:pPr>
            <w:r w:rsidRPr="00DB71DD">
              <w:rPr>
                <w:rFonts w:ascii="Arial" w:hAnsi="Arial" w:cs="Arial"/>
                <w:b w:val="0"/>
                <w:bCs w:val="0"/>
                <w:sz w:val="22"/>
                <w:szCs w:val="22"/>
              </w:rPr>
              <w:lastRenderedPageBreak/>
              <w:t xml:space="preserve">3.2.a The formation of river </w:t>
            </w:r>
            <w:proofErr w:type="gramStart"/>
            <w:r w:rsidRPr="00DB71DD">
              <w:rPr>
                <w:rFonts w:ascii="Arial" w:hAnsi="Arial" w:cs="Arial"/>
                <w:b w:val="0"/>
                <w:bCs w:val="0"/>
                <w:sz w:val="22"/>
                <w:szCs w:val="22"/>
              </w:rPr>
              <w:t xml:space="preserve">landforms </w:t>
            </w:r>
            <w:r>
              <w:rPr>
                <w:rFonts w:ascii="Arial" w:hAnsi="Arial" w:cs="Arial"/>
                <w:b w:val="0"/>
                <w:bCs w:val="0"/>
                <w:sz w:val="22"/>
                <w:szCs w:val="22"/>
              </w:rPr>
              <w:t xml:space="preserve"> including</w:t>
            </w:r>
            <w:proofErr w:type="gramEnd"/>
            <w:r>
              <w:rPr>
                <w:rFonts w:ascii="Arial" w:hAnsi="Arial" w:cs="Arial"/>
                <w:b w:val="0"/>
                <w:bCs w:val="0"/>
                <w:sz w:val="22"/>
                <w:szCs w:val="22"/>
              </w:rPr>
              <w:t xml:space="preserve"> </w:t>
            </w:r>
            <w:r w:rsidRPr="00DB71DD">
              <w:rPr>
                <w:rFonts w:ascii="Arial" w:hAnsi="Arial" w:cs="Arial"/>
                <w:b w:val="0"/>
                <w:bCs w:val="0"/>
                <w:sz w:val="22"/>
                <w:szCs w:val="22"/>
              </w:rPr>
              <w:t xml:space="preserve">waterfall, gorge, </w:t>
            </w:r>
            <w:r>
              <w:rPr>
                <w:rFonts w:ascii="Arial" w:hAnsi="Arial" w:cs="Arial"/>
                <w:b w:val="0"/>
                <w:bCs w:val="0"/>
                <w:sz w:val="22"/>
                <w:szCs w:val="22"/>
              </w:rPr>
              <w:t>v</w:t>
            </w:r>
            <w:r w:rsidRPr="00DB71DD">
              <w:rPr>
                <w:rFonts w:ascii="Arial" w:hAnsi="Arial" w:cs="Arial"/>
                <w:b w:val="0"/>
                <w:bCs w:val="0"/>
                <w:sz w:val="22"/>
                <w:szCs w:val="22"/>
              </w:rPr>
              <w:t>-shaped valley, floodplain, levee, meander, ox</w:t>
            </w:r>
            <w:r>
              <w:rPr>
                <w:rFonts w:ascii="Arial" w:hAnsi="Arial" w:cs="Arial"/>
                <w:b w:val="0"/>
                <w:bCs w:val="0"/>
                <w:sz w:val="22"/>
                <w:szCs w:val="22"/>
              </w:rPr>
              <w:t>-</w:t>
            </w:r>
            <w:r w:rsidRPr="00DB71DD">
              <w:rPr>
                <w:rFonts w:ascii="Arial" w:hAnsi="Arial" w:cs="Arial"/>
                <w:b w:val="0"/>
                <w:bCs w:val="0"/>
                <w:sz w:val="22"/>
                <w:szCs w:val="22"/>
              </w:rPr>
              <w:t>bow lake</w:t>
            </w:r>
            <w:r>
              <w:rPr>
                <w:rFonts w:ascii="Arial" w:hAnsi="Arial" w:cs="Arial"/>
                <w:b w:val="0"/>
                <w:bCs w:val="0"/>
                <w:sz w:val="22"/>
                <w:szCs w:val="22"/>
              </w:rPr>
              <w:t>.</w:t>
            </w:r>
          </w:p>
        </w:tc>
        <w:tc>
          <w:tcPr>
            <w:tcW w:w="7088" w:type="dxa"/>
          </w:tcPr>
          <w:p w14:paraId="41BE3A5E" w14:textId="77777777" w:rsidR="00143596" w:rsidRPr="00DB71DD" w:rsidRDefault="003F3576" w:rsidP="000C719C">
            <w:pPr>
              <w:spacing w:before="60" w:after="60" w:line="276" w:lineRule="auto"/>
              <w:rPr>
                <w:sz w:val="22"/>
                <w:szCs w:val="22"/>
                <w:u w:val="single"/>
              </w:rPr>
            </w:pPr>
            <w:hyperlink r:id="rId30" w:history="1">
              <w:r w:rsidR="00143596" w:rsidRPr="00DB71DD">
                <w:rPr>
                  <w:rStyle w:val="Hyperlink"/>
                  <w:szCs w:val="22"/>
                </w:rPr>
                <w:t>https://www.youtube.com/watch?v=jt2pdqnYmJc</w:t>
              </w:r>
            </w:hyperlink>
          </w:p>
          <w:p w14:paraId="39D1F639" w14:textId="77777777" w:rsidR="00143596" w:rsidRPr="00DB71DD" w:rsidRDefault="003F3576" w:rsidP="000C719C">
            <w:pPr>
              <w:spacing w:before="60" w:after="60" w:line="276" w:lineRule="auto"/>
              <w:rPr>
                <w:rStyle w:val="Hyperlink"/>
                <w:szCs w:val="22"/>
              </w:rPr>
            </w:pPr>
            <w:hyperlink r:id="rId31" w:history="1">
              <w:r w:rsidR="00143596" w:rsidRPr="00DB71DD">
                <w:rPr>
                  <w:rStyle w:val="Hyperlink"/>
                  <w:szCs w:val="22"/>
                </w:rPr>
                <w:t>https://www.youtube.com/watch?v=fmzjRJUi9UY</w:t>
              </w:r>
            </w:hyperlink>
          </w:p>
          <w:p w14:paraId="640CD5E5" w14:textId="77777777" w:rsidR="00143596" w:rsidRDefault="00143596" w:rsidP="000C719C">
            <w:pPr>
              <w:pStyle w:val="TableStyle2"/>
              <w:rPr>
                <w:rFonts w:ascii="Arial" w:hAnsi="Arial" w:cs="Arial"/>
                <w:sz w:val="22"/>
                <w:szCs w:val="22"/>
              </w:rPr>
            </w:pPr>
            <w:r w:rsidRPr="00DB71DD">
              <w:rPr>
                <w:rFonts w:ascii="Arial" w:hAnsi="Arial" w:cs="Arial"/>
                <w:sz w:val="22"/>
                <w:szCs w:val="22"/>
              </w:rPr>
              <w:t xml:space="preserve">Play the videos describing the restoration of </w:t>
            </w:r>
            <w:proofErr w:type="spellStart"/>
            <w:r w:rsidRPr="00DB71DD">
              <w:rPr>
                <w:rFonts w:ascii="Arial" w:hAnsi="Arial" w:cs="Arial"/>
                <w:sz w:val="22"/>
                <w:szCs w:val="22"/>
              </w:rPr>
              <w:t>Swindale</w:t>
            </w:r>
            <w:proofErr w:type="spellEnd"/>
            <w:r w:rsidRPr="00DB71DD">
              <w:rPr>
                <w:rFonts w:ascii="Arial" w:hAnsi="Arial" w:cs="Arial"/>
                <w:sz w:val="22"/>
                <w:szCs w:val="22"/>
              </w:rPr>
              <w:t xml:space="preserve"> Beck. Students should identify </w:t>
            </w:r>
            <w:r w:rsidR="00167D80">
              <w:rPr>
                <w:rFonts w:ascii="Arial" w:hAnsi="Arial" w:cs="Arial"/>
                <w:sz w:val="22"/>
                <w:szCs w:val="22"/>
              </w:rPr>
              <w:t xml:space="preserve">the </w:t>
            </w:r>
            <w:r w:rsidRPr="00DB71DD">
              <w:rPr>
                <w:rFonts w:ascii="Arial" w:hAnsi="Arial" w:cs="Arial"/>
                <w:sz w:val="22"/>
                <w:szCs w:val="22"/>
              </w:rPr>
              <w:t>main differences in the old (straight) river channel and the restored (meandering) river channel. From this, identify (a) research questions/hypotheses and (b) data that could be collected at their own river fieldwork site that will help them judge whether their river is a natural or engineered channel and/or how it may respond during a flood event.</w:t>
            </w:r>
          </w:p>
          <w:p w14:paraId="5B76988B" w14:textId="77777777" w:rsidR="00167D80" w:rsidRPr="00DB71DD" w:rsidRDefault="00167D80" w:rsidP="00167D80">
            <w:pPr>
              <w:spacing w:before="60" w:after="60" w:line="276" w:lineRule="auto"/>
              <w:rPr>
                <w:rStyle w:val="Hyperlink"/>
                <w:szCs w:val="22"/>
              </w:rPr>
            </w:pPr>
            <w:r w:rsidRPr="00DB71DD">
              <w:rPr>
                <w:rStyle w:val="Hyperlink"/>
                <w:szCs w:val="22"/>
              </w:rPr>
              <w:t xml:space="preserve">Activity support: </w:t>
            </w:r>
          </w:p>
          <w:p w14:paraId="6FC6EAFA" w14:textId="77777777" w:rsidR="00167D80" w:rsidRPr="00DB71DD" w:rsidRDefault="003F3576" w:rsidP="00167D80">
            <w:pPr>
              <w:spacing w:before="60" w:after="60" w:line="276" w:lineRule="auto"/>
              <w:rPr>
                <w:rStyle w:val="Hyperlink"/>
                <w:szCs w:val="22"/>
              </w:rPr>
            </w:pPr>
            <w:hyperlink r:id="rId32" w:history="1">
              <w:r w:rsidR="00167D80" w:rsidRPr="00DB71DD">
                <w:rPr>
                  <w:rStyle w:val="Hyperlink"/>
                  <w:szCs w:val="22"/>
                </w:rPr>
                <w:t>https://www.geography.org.uk/Idea-17--Rivers-fieldwork-Collecting-and-displaying-results-</w:t>
              </w:r>
            </w:hyperlink>
            <w:r w:rsidR="00167D80" w:rsidRPr="00DB71DD">
              <w:rPr>
                <w:rStyle w:val="Hyperlink"/>
                <w:szCs w:val="22"/>
              </w:rPr>
              <w:t xml:space="preserve"> </w:t>
            </w:r>
          </w:p>
          <w:p w14:paraId="3D317AE5" w14:textId="77777777" w:rsidR="00167D80" w:rsidRPr="00DB71DD" w:rsidRDefault="003F3576" w:rsidP="00167D80">
            <w:pPr>
              <w:pStyle w:val="TableStyle2"/>
              <w:rPr>
                <w:rFonts w:ascii="Arial" w:hAnsi="Arial" w:cs="Arial"/>
                <w:sz w:val="22"/>
                <w:szCs w:val="22"/>
              </w:rPr>
            </w:pPr>
            <w:hyperlink r:id="rId33" w:history="1">
              <w:r w:rsidR="00167D80" w:rsidRPr="00DB71DD">
                <w:rPr>
                  <w:rStyle w:val="Hyperlink"/>
                  <w:rFonts w:cs="Arial"/>
                  <w:szCs w:val="22"/>
                </w:rPr>
                <w:t>https://www.geography-fieldwork.org/gcse/rivers/river-processes/fieldwork/</w:t>
              </w:r>
            </w:hyperlink>
          </w:p>
          <w:p w14:paraId="3910A451" w14:textId="6F6FF447" w:rsidR="00167D80" w:rsidRPr="00DB71DD" w:rsidRDefault="00167D80" w:rsidP="000C719C">
            <w:pPr>
              <w:pStyle w:val="TableStyle2"/>
              <w:rPr>
                <w:rFonts w:ascii="Arial" w:hAnsi="Arial" w:cs="Arial"/>
                <w:sz w:val="22"/>
                <w:szCs w:val="22"/>
                <w:lang w:val="en-US"/>
              </w:rPr>
            </w:pPr>
          </w:p>
        </w:tc>
        <w:tc>
          <w:tcPr>
            <w:tcW w:w="1276" w:type="dxa"/>
          </w:tcPr>
          <w:p w14:paraId="4E7C8FEB" w14:textId="77777777" w:rsidR="00143596" w:rsidRPr="00DB71DD" w:rsidRDefault="00143596" w:rsidP="000C719C">
            <w:pPr>
              <w:pStyle w:val="TableStyle2"/>
              <w:spacing w:after="240"/>
              <w:rPr>
                <w:rFonts w:ascii="Arial" w:hAnsi="Arial" w:cs="Arial"/>
                <w:sz w:val="22"/>
                <w:szCs w:val="22"/>
                <w:lang w:val="en-US"/>
              </w:rPr>
            </w:pPr>
            <w:r w:rsidRPr="00DB71DD">
              <w:rPr>
                <w:rFonts w:ascii="Arial" w:hAnsi="Arial" w:cs="Arial"/>
                <w:sz w:val="22"/>
                <w:szCs w:val="22"/>
              </w:rPr>
              <w:t>Pair/group work</w:t>
            </w:r>
          </w:p>
        </w:tc>
        <w:tc>
          <w:tcPr>
            <w:tcW w:w="4677" w:type="dxa"/>
          </w:tcPr>
          <w:p w14:paraId="1BAA08B5" w14:textId="77777777" w:rsidR="00143596" w:rsidRPr="00DB71DD" w:rsidRDefault="00143596" w:rsidP="000C719C">
            <w:pPr>
              <w:pStyle w:val="TableStyle2"/>
              <w:spacing w:after="240"/>
              <w:rPr>
                <w:rFonts w:ascii="Arial" w:hAnsi="Arial" w:cs="Arial"/>
                <w:sz w:val="22"/>
                <w:szCs w:val="22"/>
              </w:rPr>
            </w:pPr>
            <w:r w:rsidRPr="00DB71DD">
              <w:rPr>
                <w:rFonts w:ascii="Arial" w:hAnsi="Arial" w:cs="Arial"/>
                <w:sz w:val="22"/>
                <w:szCs w:val="22"/>
              </w:rPr>
              <w:t>i. Understanding of the kinds of question capable of being investigated through fieldwork and an understanding of the geographical enquiry processes appropriate to investigate these.</w:t>
            </w:r>
          </w:p>
          <w:p w14:paraId="651CD587" w14:textId="77777777" w:rsidR="00143596" w:rsidRPr="00DB71DD" w:rsidRDefault="00143596" w:rsidP="000C719C">
            <w:pPr>
              <w:pStyle w:val="TableStyle2"/>
              <w:spacing w:after="240"/>
              <w:rPr>
                <w:rFonts w:ascii="Arial" w:hAnsi="Arial" w:cs="Arial"/>
                <w:sz w:val="22"/>
                <w:szCs w:val="22"/>
                <w:lang w:val="en-US"/>
              </w:rPr>
            </w:pPr>
            <w:r w:rsidRPr="00DB71DD">
              <w:rPr>
                <w:rFonts w:ascii="Arial" w:hAnsi="Arial" w:cs="Arial"/>
                <w:sz w:val="22"/>
                <w:szCs w:val="22"/>
              </w:rPr>
              <w:t>ii. Understanding of the range of techniques and methods used in fieldwork, including observation and different kinds of measurement.</w:t>
            </w:r>
          </w:p>
        </w:tc>
      </w:tr>
      <w:tr w:rsidR="00143596" w:rsidRPr="00DB71DD" w14:paraId="446E2B3F" w14:textId="77777777"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205"/>
        </w:trPr>
        <w:tc>
          <w:tcPr>
            <w:tcW w:w="2297" w:type="dxa"/>
            <w:vMerge/>
          </w:tcPr>
          <w:p w14:paraId="7A2E4CD1" w14:textId="77777777" w:rsidR="00143596" w:rsidRPr="00DB71DD" w:rsidRDefault="00143596" w:rsidP="000C719C">
            <w:pPr>
              <w:pStyle w:val="TableStyle1"/>
              <w:rPr>
                <w:rFonts w:ascii="Arial" w:hAnsi="Arial" w:cs="Arial"/>
                <w:b w:val="0"/>
                <w:bCs w:val="0"/>
                <w:sz w:val="22"/>
                <w:szCs w:val="22"/>
              </w:rPr>
            </w:pPr>
          </w:p>
        </w:tc>
        <w:tc>
          <w:tcPr>
            <w:tcW w:w="7088" w:type="dxa"/>
          </w:tcPr>
          <w:p w14:paraId="5D45F2EC" w14:textId="77777777" w:rsidR="00143596" w:rsidRPr="00DB71DD" w:rsidRDefault="003F3576" w:rsidP="000C719C">
            <w:pPr>
              <w:spacing w:before="60" w:after="60" w:line="276" w:lineRule="auto"/>
              <w:rPr>
                <w:rStyle w:val="Hyperlink"/>
                <w:szCs w:val="22"/>
              </w:rPr>
            </w:pPr>
            <w:hyperlink r:id="rId34" w:history="1">
              <w:r w:rsidR="00143596" w:rsidRPr="00DB71DD">
                <w:rPr>
                  <w:rStyle w:val="Hyperlink"/>
                  <w:szCs w:val="22"/>
                </w:rPr>
                <w:t>https://www.random.org/</w:t>
              </w:r>
            </w:hyperlink>
          </w:p>
          <w:p w14:paraId="13C73AA9" w14:textId="77777777" w:rsidR="00143596" w:rsidRPr="00DB71DD" w:rsidRDefault="003F3576" w:rsidP="000C719C">
            <w:pPr>
              <w:spacing w:before="60" w:after="60" w:line="276" w:lineRule="auto"/>
              <w:rPr>
                <w:rStyle w:val="Hyperlink"/>
                <w:szCs w:val="22"/>
              </w:rPr>
            </w:pPr>
            <w:hyperlink r:id="rId35" w:history="1">
              <w:r w:rsidR="00143596" w:rsidRPr="00DB71DD">
                <w:rPr>
                  <w:rStyle w:val="Hyperlink"/>
                  <w:szCs w:val="22"/>
                </w:rPr>
                <w:t>https://www.geography-fieldwork.org/gcse/before-starting/methods/sampling/</w:t>
              </w:r>
            </w:hyperlink>
            <w:r w:rsidR="00143596" w:rsidRPr="00DB71DD">
              <w:rPr>
                <w:rStyle w:val="Hyperlink"/>
                <w:szCs w:val="22"/>
              </w:rPr>
              <w:t xml:space="preserve"> </w:t>
            </w:r>
          </w:p>
          <w:p w14:paraId="5D22211C" w14:textId="77777777" w:rsidR="00143596" w:rsidRPr="00DB71DD" w:rsidRDefault="003F3576" w:rsidP="000C719C">
            <w:pPr>
              <w:spacing w:before="60" w:line="276" w:lineRule="auto"/>
              <w:rPr>
                <w:sz w:val="22"/>
                <w:szCs w:val="22"/>
              </w:rPr>
            </w:pPr>
            <w:hyperlink r:id="rId36" w:history="1">
              <w:r w:rsidR="00143596" w:rsidRPr="00DB71DD">
                <w:rPr>
                  <w:rStyle w:val="Hyperlink"/>
                  <w:szCs w:val="22"/>
                </w:rPr>
                <w:t>https://www.rgs.org/schools/teaching-resources/sampling-techniques/</w:t>
              </w:r>
            </w:hyperlink>
          </w:p>
          <w:p w14:paraId="015D2676" w14:textId="56DE8ED2" w:rsidR="00143596" w:rsidRPr="00DB71DD" w:rsidRDefault="00143596" w:rsidP="000C719C">
            <w:pPr>
              <w:spacing w:before="60" w:line="276" w:lineRule="auto"/>
              <w:rPr>
                <w:sz w:val="22"/>
                <w:szCs w:val="22"/>
                <w:lang w:val="en-US"/>
              </w:rPr>
            </w:pPr>
            <w:r w:rsidRPr="00DB71DD">
              <w:rPr>
                <w:sz w:val="22"/>
                <w:szCs w:val="22"/>
              </w:rPr>
              <w:t>Use Google Maps and a random number generator. Use a satellite image or aerial photo of the beach where you intend to collect data as a discussion point on sampling/how data on pebble size/shape could be collected. Students could work in pairs to use the random number generator and suggest how these numbers could be used in data collection. During fieldwork, ask some students to choose pebbles by eye and others to use the random numbers. Evaluate how these two techniques worked and which provided a representative sample.</w:t>
            </w:r>
            <w:r w:rsidR="00167D80">
              <w:rPr>
                <w:sz w:val="22"/>
                <w:szCs w:val="22"/>
              </w:rPr>
              <w:t xml:space="preserve"> See the websites above for further information on sampling.</w:t>
            </w:r>
          </w:p>
        </w:tc>
        <w:tc>
          <w:tcPr>
            <w:tcW w:w="1276" w:type="dxa"/>
          </w:tcPr>
          <w:p w14:paraId="6D9936EF" w14:textId="77777777" w:rsidR="00143596" w:rsidRPr="00DB71DD" w:rsidRDefault="00143596" w:rsidP="000C719C">
            <w:pPr>
              <w:pStyle w:val="TableStyle2"/>
              <w:spacing w:after="240"/>
              <w:rPr>
                <w:rFonts w:ascii="Arial" w:hAnsi="Arial" w:cs="Arial"/>
                <w:sz w:val="22"/>
                <w:szCs w:val="22"/>
                <w:lang w:val="en-US"/>
              </w:rPr>
            </w:pPr>
            <w:r w:rsidRPr="00DB71DD">
              <w:rPr>
                <w:rFonts w:ascii="Arial" w:hAnsi="Arial" w:cs="Arial"/>
                <w:sz w:val="22"/>
                <w:szCs w:val="22"/>
              </w:rPr>
              <w:t>Pair/group work</w:t>
            </w:r>
          </w:p>
        </w:tc>
        <w:tc>
          <w:tcPr>
            <w:tcW w:w="4677" w:type="dxa"/>
          </w:tcPr>
          <w:p w14:paraId="29DD6643" w14:textId="77777777" w:rsidR="00143596" w:rsidRPr="00DB71DD" w:rsidRDefault="00143596" w:rsidP="000C719C">
            <w:pPr>
              <w:pStyle w:val="TableStyle2"/>
              <w:spacing w:after="240"/>
              <w:rPr>
                <w:rFonts w:ascii="Arial" w:hAnsi="Arial" w:cs="Arial"/>
                <w:sz w:val="22"/>
                <w:szCs w:val="22"/>
              </w:rPr>
            </w:pPr>
            <w:r w:rsidRPr="00DB71DD">
              <w:rPr>
                <w:rFonts w:ascii="Arial" w:hAnsi="Arial" w:cs="Arial"/>
                <w:sz w:val="22"/>
                <w:szCs w:val="22"/>
              </w:rPr>
              <w:t>ii. Understanding of the range of techniques and methods used in fieldwork, including observation and different kinds of measurement.</w:t>
            </w:r>
          </w:p>
          <w:p w14:paraId="2DA8EBE3" w14:textId="77777777" w:rsidR="00143596" w:rsidRPr="00DB71DD" w:rsidRDefault="00143596" w:rsidP="000C719C">
            <w:pPr>
              <w:pStyle w:val="TableStyle2"/>
              <w:spacing w:after="240"/>
              <w:rPr>
                <w:rFonts w:ascii="Arial" w:hAnsi="Arial" w:cs="Arial"/>
                <w:sz w:val="22"/>
                <w:szCs w:val="22"/>
                <w:lang w:val="en-US"/>
              </w:rPr>
            </w:pPr>
            <w:r w:rsidRPr="00DB71DD">
              <w:rPr>
                <w:rFonts w:ascii="Arial" w:hAnsi="Arial" w:cs="Arial"/>
                <w:sz w:val="22"/>
                <w:szCs w:val="22"/>
              </w:rPr>
              <w:t xml:space="preserve">vi. Reflecting critically on fieldwork data, methods used, conclusions drawn and knowledge gained.  </w:t>
            </w:r>
          </w:p>
        </w:tc>
      </w:tr>
      <w:tr w:rsidR="00572A7D" w:rsidRPr="00DB71DD" w14:paraId="7624E5D6" w14:textId="250FDDFD"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554"/>
        </w:trPr>
        <w:tc>
          <w:tcPr>
            <w:tcW w:w="2297" w:type="dxa"/>
            <w:vMerge w:val="restart"/>
            <w:vAlign w:val="center"/>
          </w:tcPr>
          <w:p w14:paraId="40D9628E" w14:textId="725791BC" w:rsidR="00572A7D" w:rsidRPr="00572A7D" w:rsidRDefault="00572A7D" w:rsidP="00572A7D">
            <w:pPr>
              <w:spacing w:before="60" w:after="60" w:line="276" w:lineRule="auto"/>
              <w:rPr>
                <w:sz w:val="22"/>
                <w:szCs w:val="22"/>
              </w:rPr>
            </w:pPr>
            <w:r w:rsidRPr="00DB71DD">
              <w:rPr>
                <w:sz w:val="22"/>
                <w:szCs w:val="22"/>
              </w:rPr>
              <w:lastRenderedPageBreak/>
              <w:t xml:space="preserve">3.2.b </w:t>
            </w:r>
            <w:r>
              <w:rPr>
                <w:b/>
                <w:bCs/>
                <w:sz w:val="22"/>
                <w:szCs w:val="22"/>
              </w:rPr>
              <w:t>Case study</w:t>
            </w:r>
            <w:r>
              <w:rPr>
                <w:sz w:val="22"/>
                <w:szCs w:val="22"/>
              </w:rPr>
              <w:t xml:space="preserve"> of </w:t>
            </w:r>
            <w:r>
              <w:rPr>
                <w:b/>
                <w:bCs/>
                <w:sz w:val="22"/>
                <w:szCs w:val="22"/>
              </w:rPr>
              <w:t>two</w:t>
            </w:r>
            <w:r>
              <w:rPr>
                <w:sz w:val="22"/>
                <w:szCs w:val="22"/>
              </w:rPr>
              <w:t xml:space="preserve"> landscapes in the UK, </w:t>
            </w:r>
            <w:r>
              <w:rPr>
                <w:b/>
                <w:bCs/>
                <w:sz w:val="22"/>
                <w:szCs w:val="22"/>
              </w:rPr>
              <w:t>one</w:t>
            </w:r>
            <w:r>
              <w:rPr>
                <w:sz w:val="22"/>
                <w:szCs w:val="22"/>
              </w:rPr>
              <w:t xml:space="preserve"> coastal landscape and </w:t>
            </w:r>
            <w:r>
              <w:rPr>
                <w:b/>
                <w:bCs/>
                <w:sz w:val="22"/>
                <w:szCs w:val="22"/>
              </w:rPr>
              <w:t>one</w:t>
            </w:r>
            <w:r>
              <w:rPr>
                <w:sz w:val="22"/>
                <w:szCs w:val="22"/>
              </w:rPr>
              <w:t xml:space="preserve"> river basin, to include the study of: </w:t>
            </w:r>
          </w:p>
          <w:p w14:paraId="4A1C87B9" w14:textId="77777777" w:rsidR="00572A7D" w:rsidRDefault="00572A7D" w:rsidP="00572A7D">
            <w:pPr>
              <w:numPr>
                <w:ilvl w:val="0"/>
                <w:numId w:val="28"/>
              </w:numPr>
              <w:spacing w:before="60" w:after="60" w:line="276" w:lineRule="auto"/>
              <w:ind w:left="351"/>
              <w:rPr>
                <w:sz w:val="22"/>
                <w:szCs w:val="22"/>
              </w:rPr>
            </w:pPr>
            <w:r>
              <w:rPr>
                <w:sz w:val="22"/>
                <w:szCs w:val="22"/>
              </w:rPr>
              <w:t>Its landforms created by geomorphic processes</w:t>
            </w:r>
          </w:p>
          <w:p w14:paraId="6EA6BEB8" w14:textId="21440911" w:rsidR="00572A7D" w:rsidRPr="00DB71DD" w:rsidRDefault="00572A7D" w:rsidP="00572A7D">
            <w:pPr>
              <w:numPr>
                <w:ilvl w:val="0"/>
                <w:numId w:val="28"/>
              </w:numPr>
              <w:spacing w:before="60" w:after="60" w:line="276" w:lineRule="auto"/>
              <w:ind w:left="351"/>
              <w:rPr>
                <w:sz w:val="22"/>
                <w:szCs w:val="22"/>
              </w:rPr>
            </w:pPr>
            <w:r w:rsidRPr="00DB71DD">
              <w:rPr>
                <w:sz w:val="22"/>
                <w:szCs w:val="22"/>
              </w:rPr>
              <w:t>the geomorphic processes operating at different scales and how they are influenced by geology and climate</w:t>
            </w:r>
          </w:p>
          <w:p w14:paraId="625EB82D" w14:textId="7D2AFE9F" w:rsidR="00572A7D" w:rsidRPr="00572A7D" w:rsidRDefault="00572A7D" w:rsidP="00572A7D">
            <w:pPr>
              <w:pStyle w:val="TableStyle1"/>
              <w:numPr>
                <w:ilvl w:val="0"/>
                <w:numId w:val="28"/>
              </w:numPr>
              <w:ind w:left="351"/>
              <w:rPr>
                <w:rFonts w:ascii="Arial" w:hAnsi="Arial" w:cs="Arial"/>
                <w:b w:val="0"/>
                <w:bCs w:val="0"/>
                <w:sz w:val="22"/>
                <w:szCs w:val="22"/>
              </w:rPr>
            </w:pPr>
            <w:r w:rsidRPr="00DB71DD">
              <w:rPr>
                <w:rFonts w:ascii="Arial" w:hAnsi="Arial" w:cs="Arial"/>
                <w:b w:val="0"/>
                <w:bCs w:val="0"/>
                <w:sz w:val="22"/>
                <w:szCs w:val="22"/>
              </w:rPr>
              <w:lastRenderedPageBreak/>
              <w:t>how human activity, including management, works in combination with geomorphic processes to impact the landscape.</w:t>
            </w:r>
          </w:p>
        </w:tc>
        <w:tc>
          <w:tcPr>
            <w:tcW w:w="7088" w:type="dxa"/>
          </w:tcPr>
          <w:p w14:paraId="549277EE" w14:textId="77777777" w:rsidR="00572A7D" w:rsidRDefault="003F3576" w:rsidP="006B2FAB">
            <w:pPr>
              <w:pStyle w:val="TableStyle2"/>
              <w:rPr>
                <w:rStyle w:val="Hyperlink"/>
                <w:rFonts w:cs="Arial"/>
                <w:szCs w:val="22"/>
              </w:rPr>
            </w:pPr>
            <w:hyperlink r:id="rId37" w:history="1">
              <w:r w:rsidR="00572A7D" w:rsidRPr="00DB71DD">
                <w:rPr>
                  <w:rStyle w:val="Hyperlink"/>
                  <w:rFonts w:cs="Arial"/>
                  <w:szCs w:val="22"/>
                </w:rPr>
                <w:t>https://www.youtube.com/watch?v=21YAP8RF_sw</w:t>
              </w:r>
            </w:hyperlink>
          </w:p>
          <w:p w14:paraId="1DC05CC3" w14:textId="77777777" w:rsidR="00094BE9" w:rsidRPr="00DB71DD" w:rsidRDefault="00094BE9" w:rsidP="006B2FAB">
            <w:pPr>
              <w:pStyle w:val="TableStyle2"/>
              <w:rPr>
                <w:rStyle w:val="Hyperlink"/>
                <w:rFonts w:cs="Arial"/>
                <w:szCs w:val="22"/>
              </w:rPr>
            </w:pPr>
          </w:p>
          <w:p w14:paraId="3319F039" w14:textId="77777777" w:rsidR="00572A7D" w:rsidRDefault="00572A7D" w:rsidP="006B2FAB">
            <w:pPr>
              <w:pStyle w:val="TableStyle2"/>
              <w:rPr>
                <w:rFonts w:ascii="Arial" w:hAnsi="Arial" w:cs="Arial"/>
                <w:sz w:val="22"/>
                <w:szCs w:val="22"/>
              </w:rPr>
            </w:pPr>
            <w:r w:rsidRPr="00DB71DD">
              <w:rPr>
                <w:rFonts w:ascii="Arial" w:hAnsi="Arial" w:cs="Arial"/>
                <w:sz w:val="22"/>
                <w:szCs w:val="22"/>
              </w:rPr>
              <w:t xml:space="preserve">Play the short video describing why natural flood management is preferable to hard engineering approaches. Students may need to watch this short video twice. The first time they should identify three ways that rivers could be managed to reduce the flood risk. The second time they watch the video they can focus on the enquiry question: </w:t>
            </w:r>
            <w:r w:rsidRPr="00DB71DD">
              <w:rPr>
                <w:rFonts w:ascii="Arial" w:hAnsi="Arial" w:cs="Arial"/>
                <w:i/>
                <w:sz w:val="22"/>
                <w:szCs w:val="22"/>
              </w:rPr>
              <w:t xml:space="preserve">How have rivers been altered? Why has this had the unintended consequence of increasing the flood risk? </w:t>
            </w:r>
            <w:r w:rsidRPr="00DB71DD">
              <w:rPr>
                <w:rFonts w:ascii="Arial" w:hAnsi="Arial" w:cs="Arial"/>
                <w:sz w:val="22"/>
                <w:szCs w:val="22"/>
              </w:rPr>
              <w:t>Students use this information to design a questionnaire which could be used to gather perceptions of flooding and flood management.</w:t>
            </w:r>
          </w:p>
          <w:p w14:paraId="363A503C" w14:textId="0138617C" w:rsidR="00167D80" w:rsidRPr="00DB71DD" w:rsidRDefault="00167D80" w:rsidP="006B2FAB">
            <w:pPr>
              <w:pStyle w:val="TableStyle2"/>
              <w:rPr>
                <w:rFonts w:ascii="Arial" w:hAnsi="Arial" w:cs="Arial"/>
                <w:sz w:val="22"/>
                <w:szCs w:val="22"/>
                <w:lang w:val="en-US"/>
              </w:rPr>
            </w:pPr>
          </w:p>
        </w:tc>
        <w:tc>
          <w:tcPr>
            <w:tcW w:w="1276" w:type="dxa"/>
          </w:tcPr>
          <w:p w14:paraId="0B66AA65" w14:textId="776B597B" w:rsidR="00572A7D" w:rsidRPr="00DB71DD" w:rsidRDefault="00572A7D" w:rsidP="00D80945">
            <w:pPr>
              <w:pStyle w:val="TableStyle2"/>
              <w:spacing w:after="240"/>
              <w:rPr>
                <w:rFonts w:ascii="Arial" w:hAnsi="Arial" w:cs="Arial"/>
                <w:sz w:val="22"/>
                <w:szCs w:val="22"/>
                <w:lang w:val="en-US"/>
              </w:rPr>
            </w:pPr>
            <w:r w:rsidRPr="00DB71DD">
              <w:rPr>
                <w:rFonts w:ascii="Arial" w:hAnsi="Arial" w:cs="Arial"/>
                <w:sz w:val="22"/>
                <w:szCs w:val="22"/>
              </w:rPr>
              <w:t>Pair/group work</w:t>
            </w:r>
          </w:p>
        </w:tc>
        <w:tc>
          <w:tcPr>
            <w:tcW w:w="4677" w:type="dxa"/>
          </w:tcPr>
          <w:p w14:paraId="11AAAF69" w14:textId="77777777" w:rsidR="00572A7D" w:rsidRPr="00DB71DD" w:rsidRDefault="00572A7D" w:rsidP="00D80945">
            <w:pPr>
              <w:pStyle w:val="TableStyle2"/>
              <w:spacing w:after="240"/>
              <w:rPr>
                <w:rFonts w:ascii="Arial" w:hAnsi="Arial" w:cs="Arial"/>
                <w:sz w:val="22"/>
                <w:szCs w:val="22"/>
              </w:rPr>
            </w:pPr>
            <w:r w:rsidRPr="00DB71DD">
              <w:rPr>
                <w:rFonts w:ascii="Arial" w:hAnsi="Arial" w:cs="Arial"/>
                <w:sz w:val="22"/>
                <w:szCs w:val="22"/>
              </w:rPr>
              <w:t>i. Understanding of the kinds of question capable of being investigated through fieldwork and an understanding of the geographical enquiry processes appropriate to investigate these.</w:t>
            </w:r>
          </w:p>
          <w:p w14:paraId="6CC40448" w14:textId="782ABDC3" w:rsidR="00572A7D" w:rsidRPr="00DB71DD" w:rsidRDefault="00572A7D" w:rsidP="00572A7D">
            <w:pPr>
              <w:pStyle w:val="TableStyle2"/>
              <w:rPr>
                <w:rFonts w:ascii="Arial" w:hAnsi="Arial" w:cs="Arial"/>
                <w:sz w:val="22"/>
                <w:szCs w:val="22"/>
                <w:lang w:val="en-US"/>
              </w:rPr>
            </w:pPr>
            <w:r w:rsidRPr="00DB71DD">
              <w:rPr>
                <w:rFonts w:ascii="Arial" w:hAnsi="Arial" w:cs="Arial"/>
                <w:sz w:val="22"/>
                <w:szCs w:val="22"/>
              </w:rPr>
              <w:t>ii. Understanding of the range of techniques and methods used in fieldwork, including observation and different kinds of measurement.</w:t>
            </w:r>
          </w:p>
        </w:tc>
      </w:tr>
      <w:tr w:rsidR="00572A7D" w:rsidRPr="00DB71DD" w14:paraId="1CE34FB8" w14:textId="77777777"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805"/>
        </w:trPr>
        <w:tc>
          <w:tcPr>
            <w:tcW w:w="2297" w:type="dxa"/>
            <w:vMerge/>
          </w:tcPr>
          <w:p w14:paraId="25CEDAB0" w14:textId="0933022C" w:rsidR="00572A7D" w:rsidRPr="00DB71DD" w:rsidRDefault="00572A7D" w:rsidP="00DB71DD">
            <w:pPr>
              <w:pStyle w:val="TableStyle1"/>
              <w:rPr>
                <w:rFonts w:ascii="Arial" w:hAnsi="Arial" w:cs="Arial"/>
                <w:b w:val="0"/>
                <w:bCs w:val="0"/>
                <w:sz w:val="22"/>
                <w:szCs w:val="22"/>
              </w:rPr>
            </w:pPr>
          </w:p>
        </w:tc>
        <w:tc>
          <w:tcPr>
            <w:tcW w:w="7088" w:type="dxa"/>
          </w:tcPr>
          <w:p w14:paraId="21B21EF1" w14:textId="77777777" w:rsidR="00572A7D" w:rsidRPr="00DB71DD" w:rsidRDefault="003F3576" w:rsidP="00DB71DD">
            <w:pPr>
              <w:spacing w:before="60" w:after="60" w:line="276" w:lineRule="auto"/>
              <w:rPr>
                <w:sz w:val="22"/>
                <w:szCs w:val="22"/>
              </w:rPr>
            </w:pPr>
            <w:hyperlink r:id="rId38" w:history="1">
              <w:r w:rsidR="00572A7D" w:rsidRPr="00DB71DD">
                <w:rPr>
                  <w:rStyle w:val="Hyperlink"/>
                  <w:szCs w:val="22"/>
                </w:rPr>
                <w:t>https://what3words.com/</w:t>
              </w:r>
            </w:hyperlink>
          </w:p>
          <w:p w14:paraId="14FFC587" w14:textId="77777777" w:rsidR="00572A7D" w:rsidRDefault="003F3576" w:rsidP="00572A7D">
            <w:pPr>
              <w:pStyle w:val="TableStyle2"/>
              <w:rPr>
                <w:rStyle w:val="Hyperlink"/>
                <w:rFonts w:cs="Arial"/>
                <w:szCs w:val="22"/>
              </w:rPr>
            </w:pPr>
            <w:hyperlink r:id="rId39" w:history="1">
              <w:r w:rsidR="00572A7D" w:rsidRPr="00DB71DD">
                <w:rPr>
                  <w:rStyle w:val="Hyperlink"/>
                  <w:rFonts w:cs="Arial"/>
                  <w:szCs w:val="22"/>
                </w:rPr>
                <w:t>https://www.geograph.org.uk/</w:t>
              </w:r>
            </w:hyperlink>
          </w:p>
          <w:p w14:paraId="77B35743" w14:textId="77777777" w:rsidR="00094BE9" w:rsidRPr="00DB71DD" w:rsidRDefault="00094BE9" w:rsidP="00572A7D">
            <w:pPr>
              <w:pStyle w:val="TableStyle2"/>
              <w:rPr>
                <w:rStyle w:val="Hyperlink"/>
                <w:rFonts w:cs="Arial"/>
                <w:szCs w:val="22"/>
              </w:rPr>
            </w:pPr>
          </w:p>
          <w:p w14:paraId="53A0CC7A" w14:textId="13F7E721" w:rsidR="00572A7D" w:rsidRPr="00DB71DD" w:rsidRDefault="00572A7D" w:rsidP="00DB71DD">
            <w:pPr>
              <w:pStyle w:val="TableStyle2"/>
              <w:spacing w:after="240"/>
              <w:rPr>
                <w:rFonts w:ascii="Arial" w:hAnsi="Arial" w:cs="Arial"/>
                <w:sz w:val="22"/>
                <w:szCs w:val="22"/>
              </w:rPr>
            </w:pPr>
            <w:r w:rsidRPr="00DB71DD">
              <w:rPr>
                <w:rFonts w:ascii="Arial" w:hAnsi="Arial" w:cs="Arial"/>
                <w:sz w:val="22"/>
                <w:szCs w:val="22"/>
              </w:rPr>
              <w:t>Use Geograph to find photos of hard engineering strategies in a local coastal environment (embankments, groynes, artificial reefs). Annotate the images to explain how the feature prevents flooding or erosion. Use the What3words app to provide a geo-location for the feature. Evaluate this application. What are its strengths and weakness for providing a geo-location for a fieldwork feature compared to using a post code?</w:t>
            </w:r>
          </w:p>
        </w:tc>
        <w:tc>
          <w:tcPr>
            <w:tcW w:w="1276" w:type="dxa"/>
          </w:tcPr>
          <w:p w14:paraId="5AD15037" w14:textId="0BC5C2CB" w:rsidR="00572A7D" w:rsidRPr="00DB71DD" w:rsidRDefault="00572A7D" w:rsidP="000C719C">
            <w:pPr>
              <w:pStyle w:val="TableStyle2"/>
              <w:spacing w:after="240"/>
              <w:rPr>
                <w:rFonts w:ascii="Arial" w:hAnsi="Arial" w:cs="Arial"/>
                <w:sz w:val="22"/>
                <w:szCs w:val="22"/>
              </w:rPr>
            </w:pPr>
            <w:r w:rsidRPr="00DB71DD">
              <w:rPr>
                <w:rFonts w:ascii="Arial" w:hAnsi="Arial" w:cs="Arial"/>
                <w:sz w:val="22"/>
                <w:szCs w:val="22"/>
              </w:rPr>
              <w:t>Pair/group work</w:t>
            </w:r>
          </w:p>
        </w:tc>
        <w:tc>
          <w:tcPr>
            <w:tcW w:w="4677" w:type="dxa"/>
          </w:tcPr>
          <w:p w14:paraId="5416DD9B" w14:textId="77777777" w:rsidR="00572A7D" w:rsidRPr="00DB71DD" w:rsidRDefault="00572A7D" w:rsidP="000C719C">
            <w:pPr>
              <w:pStyle w:val="TableStyle2"/>
              <w:spacing w:after="240"/>
              <w:rPr>
                <w:rFonts w:ascii="Arial" w:hAnsi="Arial" w:cs="Arial"/>
                <w:sz w:val="22"/>
                <w:szCs w:val="22"/>
              </w:rPr>
            </w:pPr>
            <w:r w:rsidRPr="00DB71DD">
              <w:rPr>
                <w:rFonts w:ascii="Arial" w:hAnsi="Arial" w:cs="Arial"/>
                <w:sz w:val="22"/>
                <w:szCs w:val="22"/>
              </w:rPr>
              <w:t>ii. Understanding of the range of techniques and methods used in fieldwork, including observation and different kinds of measurement.</w:t>
            </w:r>
          </w:p>
          <w:p w14:paraId="2AFF3D67" w14:textId="2F95F3F1" w:rsidR="00572A7D" w:rsidRPr="00DB71DD" w:rsidRDefault="00572A7D" w:rsidP="00572A7D">
            <w:pPr>
              <w:pStyle w:val="TableStyle2"/>
              <w:rPr>
                <w:rFonts w:ascii="Arial" w:hAnsi="Arial" w:cs="Arial"/>
                <w:sz w:val="22"/>
                <w:szCs w:val="22"/>
              </w:rPr>
            </w:pPr>
            <w:r w:rsidRPr="00DB71DD">
              <w:rPr>
                <w:rFonts w:ascii="Arial" w:hAnsi="Arial" w:cs="Arial"/>
                <w:sz w:val="22"/>
                <w:szCs w:val="22"/>
              </w:rPr>
              <w:t xml:space="preserve">vi. Reflecting critically on fieldwork data, methods used, conclusions drawn and knowledge gained.  </w:t>
            </w:r>
          </w:p>
        </w:tc>
      </w:tr>
      <w:tr w:rsidR="00572A7D" w:rsidRPr="00DB71DD" w14:paraId="5EE56B12" w14:textId="36E52209"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121"/>
        </w:trPr>
        <w:tc>
          <w:tcPr>
            <w:tcW w:w="2297" w:type="dxa"/>
            <w:vMerge/>
          </w:tcPr>
          <w:p w14:paraId="3A1454A9" w14:textId="602184FA" w:rsidR="00572A7D" w:rsidRPr="00DB71DD" w:rsidRDefault="00572A7D" w:rsidP="00DB71DD">
            <w:pPr>
              <w:pStyle w:val="TableStyle1"/>
              <w:rPr>
                <w:rFonts w:ascii="Arial" w:hAnsi="Arial" w:cs="Arial"/>
                <w:b w:val="0"/>
                <w:bCs w:val="0"/>
                <w:sz w:val="22"/>
                <w:szCs w:val="22"/>
              </w:rPr>
            </w:pPr>
          </w:p>
        </w:tc>
        <w:tc>
          <w:tcPr>
            <w:tcW w:w="7088" w:type="dxa"/>
          </w:tcPr>
          <w:p w14:paraId="76286C06" w14:textId="77777777" w:rsidR="00572A7D" w:rsidRPr="00DB71DD" w:rsidRDefault="003F3576" w:rsidP="006B2FAB">
            <w:pPr>
              <w:pStyle w:val="TableStyle2"/>
              <w:rPr>
                <w:rStyle w:val="Hyperlink"/>
                <w:rFonts w:cs="Arial"/>
                <w:szCs w:val="22"/>
              </w:rPr>
            </w:pPr>
            <w:hyperlink r:id="rId40" w:history="1">
              <w:r w:rsidR="00572A7D" w:rsidRPr="00DB71DD">
                <w:rPr>
                  <w:rStyle w:val="Hyperlink"/>
                  <w:rFonts w:cs="Arial"/>
                  <w:szCs w:val="22"/>
                </w:rPr>
                <w:t>https://www.youtube.com/watch?v=U0WOWKciG7o</w:t>
              </w:r>
            </w:hyperlink>
          </w:p>
          <w:p w14:paraId="2385CBBA" w14:textId="4E6C5DD9" w:rsidR="00572A7D" w:rsidRPr="00DB71DD" w:rsidRDefault="00572A7D" w:rsidP="00572A7D">
            <w:pPr>
              <w:pStyle w:val="TableStyle2"/>
              <w:rPr>
                <w:rFonts w:ascii="Arial" w:hAnsi="Arial" w:cs="Arial"/>
                <w:sz w:val="22"/>
                <w:szCs w:val="22"/>
                <w:lang w:val="en-US"/>
              </w:rPr>
            </w:pPr>
            <w:r w:rsidRPr="00DB71DD">
              <w:rPr>
                <w:rFonts w:ascii="Arial" w:hAnsi="Arial" w:cs="Arial"/>
                <w:sz w:val="22"/>
                <w:szCs w:val="22"/>
              </w:rPr>
              <w:t xml:space="preserve">Play the short animation that explains the value of the inter-tidal zone and the purpose of managed realignment. Students use a 1:50,000 OS map or satellite images of local coastlines to identify suitable locations for fieldwork where the feasibility of future managed realignment schemes could be investigated. Students could also identify criteria that could be used to assess the suitability. For example, they might consider relief, tidal range, land use and location of infrastructure (such as roads) that might need relocating. Students could also use the free GIS tool from ESRI UK to complete the same activity e.g. </w:t>
            </w:r>
            <w:hyperlink r:id="rId41" w:history="1">
              <w:r w:rsidRPr="008F5677">
                <w:rPr>
                  <w:rStyle w:val="Hyperlink"/>
                  <w:rFonts w:cs="Arial"/>
                  <w:szCs w:val="22"/>
                </w:rPr>
                <w:t>https://schools.esriuk.com/</w:t>
              </w:r>
            </w:hyperlink>
            <w:r>
              <w:rPr>
                <w:rFonts w:ascii="Arial" w:hAnsi="Arial" w:cs="Arial"/>
                <w:sz w:val="22"/>
                <w:szCs w:val="22"/>
              </w:rPr>
              <w:t xml:space="preserve"> </w:t>
            </w:r>
          </w:p>
        </w:tc>
        <w:tc>
          <w:tcPr>
            <w:tcW w:w="1276" w:type="dxa"/>
          </w:tcPr>
          <w:p w14:paraId="2D0884AA" w14:textId="096B8752" w:rsidR="00572A7D" w:rsidRPr="00DB71DD" w:rsidRDefault="00572A7D" w:rsidP="00D80945">
            <w:pPr>
              <w:pStyle w:val="TableStyle2"/>
              <w:spacing w:after="240"/>
              <w:rPr>
                <w:rFonts w:ascii="Arial" w:hAnsi="Arial" w:cs="Arial"/>
                <w:sz w:val="22"/>
                <w:szCs w:val="22"/>
                <w:lang w:val="en-US"/>
              </w:rPr>
            </w:pPr>
            <w:r w:rsidRPr="00DB71DD">
              <w:rPr>
                <w:rFonts w:ascii="Arial" w:hAnsi="Arial" w:cs="Arial"/>
                <w:sz w:val="22"/>
                <w:szCs w:val="22"/>
              </w:rPr>
              <w:t>Pair/group work</w:t>
            </w:r>
          </w:p>
        </w:tc>
        <w:tc>
          <w:tcPr>
            <w:tcW w:w="4677" w:type="dxa"/>
          </w:tcPr>
          <w:p w14:paraId="0F57920F" w14:textId="00668FD8" w:rsidR="00572A7D" w:rsidRPr="00DB71DD" w:rsidRDefault="00572A7D" w:rsidP="00572A7D">
            <w:pPr>
              <w:pStyle w:val="TableStyle2"/>
              <w:rPr>
                <w:rFonts w:ascii="Arial" w:hAnsi="Arial" w:cs="Arial"/>
                <w:sz w:val="22"/>
                <w:szCs w:val="22"/>
                <w:lang w:val="en-US"/>
              </w:rPr>
            </w:pPr>
            <w:r w:rsidRPr="00DB71DD">
              <w:rPr>
                <w:rFonts w:ascii="Arial" w:hAnsi="Arial" w:cs="Arial"/>
                <w:sz w:val="22"/>
                <w:szCs w:val="22"/>
              </w:rPr>
              <w:t>ii. Understanding of the range of techniques and methods used in fieldwork, including observation and different kinds of measurement.</w:t>
            </w:r>
          </w:p>
        </w:tc>
      </w:tr>
      <w:tr w:rsidR="00143596" w:rsidRPr="00DB71DD" w14:paraId="3D5CAE43" w14:textId="066CC5D8"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605"/>
        </w:trPr>
        <w:tc>
          <w:tcPr>
            <w:tcW w:w="2297" w:type="dxa"/>
            <w:vMerge w:val="restart"/>
            <w:vAlign w:val="center"/>
          </w:tcPr>
          <w:p w14:paraId="0D35AF94" w14:textId="0DC56F64" w:rsidR="00143596" w:rsidRPr="00DB71DD" w:rsidRDefault="00143596" w:rsidP="00DB71DD">
            <w:pPr>
              <w:spacing w:before="60" w:after="60" w:line="276" w:lineRule="auto"/>
              <w:rPr>
                <w:sz w:val="22"/>
                <w:szCs w:val="22"/>
              </w:rPr>
            </w:pPr>
            <w:r w:rsidRPr="00DB71DD">
              <w:rPr>
                <w:sz w:val="22"/>
                <w:szCs w:val="22"/>
              </w:rPr>
              <w:t xml:space="preserve">5.2.a </w:t>
            </w:r>
            <w:r w:rsidR="00920878" w:rsidRPr="00920878">
              <w:rPr>
                <w:sz w:val="22"/>
                <w:szCs w:val="22"/>
              </w:rPr>
              <w:t xml:space="preserve">What is </w:t>
            </w:r>
            <w:proofErr w:type="gramStart"/>
            <w:r w:rsidR="00920878" w:rsidRPr="00920878">
              <w:rPr>
                <w:sz w:val="22"/>
                <w:szCs w:val="22"/>
              </w:rPr>
              <w:t>life like</w:t>
            </w:r>
            <w:proofErr w:type="gramEnd"/>
            <w:r w:rsidR="00920878" w:rsidRPr="00920878">
              <w:rPr>
                <w:sz w:val="22"/>
                <w:szCs w:val="22"/>
              </w:rPr>
              <w:t xml:space="preserve"> for people in a city?</w:t>
            </w:r>
          </w:p>
          <w:p w14:paraId="6A6DA520" w14:textId="77777777" w:rsidR="00143596" w:rsidRDefault="00143596" w:rsidP="00143596">
            <w:pPr>
              <w:pStyle w:val="TableStyle1"/>
              <w:numPr>
                <w:ilvl w:val="0"/>
                <w:numId w:val="34"/>
              </w:numPr>
              <w:ind w:left="209" w:hanging="284"/>
              <w:rPr>
                <w:rFonts w:ascii="Arial" w:hAnsi="Arial" w:cs="Arial"/>
                <w:b w:val="0"/>
                <w:bCs w:val="0"/>
                <w:sz w:val="22"/>
                <w:szCs w:val="22"/>
              </w:rPr>
            </w:pPr>
            <w:r w:rsidRPr="00DB71DD">
              <w:rPr>
                <w:rFonts w:ascii="Arial" w:hAnsi="Arial" w:cs="Arial"/>
                <w:b w:val="0"/>
                <w:bCs w:val="0"/>
                <w:sz w:val="22"/>
                <w:szCs w:val="22"/>
              </w:rPr>
              <w:t>Explore the ways of life in the city, such as culture, ethnicity, housing, leisure and consumption.</w:t>
            </w:r>
          </w:p>
          <w:p w14:paraId="7CFE17DA" w14:textId="43568D0B" w:rsidR="00143596" w:rsidRPr="00DB71DD" w:rsidRDefault="00143596" w:rsidP="00143596">
            <w:pPr>
              <w:pStyle w:val="TableStyle1"/>
              <w:numPr>
                <w:ilvl w:val="0"/>
                <w:numId w:val="34"/>
              </w:numPr>
              <w:ind w:left="209" w:hanging="284"/>
              <w:rPr>
                <w:rFonts w:ascii="Arial" w:hAnsi="Arial" w:cs="Arial"/>
                <w:b w:val="0"/>
                <w:bCs w:val="0"/>
                <w:sz w:val="22"/>
                <w:szCs w:val="22"/>
              </w:rPr>
            </w:pPr>
            <w:r w:rsidRPr="00DB71DD">
              <w:rPr>
                <w:rFonts w:ascii="Arial" w:hAnsi="Arial" w:cs="Arial"/>
                <w:b w:val="0"/>
                <w:bCs w:val="0"/>
                <w:sz w:val="22"/>
                <w:szCs w:val="22"/>
              </w:rPr>
              <w:t>Investigate the contemporary challenges that affect life in the AC city, such as housing availability, transport provision, access to services and inequality.</w:t>
            </w:r>
          </w:p>
        </w:tc>
        <w:tc>
          <w:tcPr>
            <w:tcW w:w="7088" w:type="dxa"/>
          </w:tcPr>
          <w:p w14:paraId="1D472B58" w14:textId="77777777" w:rsidR="00143596" w:rsidRPr="00DB71DD" w:rsidRDefault="00143596" w:rsidP="00DB71DD">
            <w:pPr>
              <w:spacing w:before="60" w:after="60" w:line="276" w:lineRule="auto"/>
              <w:rPr>
                <w:sz w:val="22"/>
                <w:szCs w:val="22"/>
              </w:rPr>
            </w:pPr>
            <w:r w:rsidRPr="00DB71DD">
              <w:rPr>
                <w:sz w:val="22"/>
                <w:szCs w:val="22"/>
              </w:rPr>
              <w:t>Google Street View</w:t>
            </w:r>
          </w:p>
          <w:p w14:paraId="0CAA7ECA" w14:textId="328B4E53" w:rsidR="00143596" w:rsidRPr="00DB71DD" w:rsidRDefault="00143596" w:rsidP="00920878">
            <w:pPr>
              <w:spacing w:before="60" w:after="60" w:line="276" w:lineRule="auto"/>
              <w:rPr>
                <w:sz w:val="22"/>
                <w:szCs w:val="22"/>
              </w:rPr>
            </w:pPr>
            <w:r w:rsidRPr="00DB71DD">
              <w:rPr>
                <w:sz w:val="22"/>
                <w:szCs w:val="22"/>
              </w:rPr>
              <w:t>Measuring environmental quality e.g.</w:t>
            </w:r>
            <w:hyperlink r:id="rId42" w:history="1">
              <w:r w:rsidRPr="00DB71DD">
                <w:rPr>
                  <w:rStyle w:val="Hyperlink"/>
                  <w:szCs w:val="22"/>
                </w:rPr>
                <w:t>https://www.geography-fieldwork.org/gcse/urban/inner-cities/fieldwork/</w:t>
              </w:r>
            </w:hyperlink>
          </w:p>
          <w:p w14:paraId="235CE227" w14:textId="191AF803" w:rsidR="00143596" w:rsidRPr="00DB71DD" w:rsidRDefault="00143596" w:rsidP="00DB71DD">
            <w:pPr>
              <w:pStyle w:val="TableStyle2"/>
              <w:spacing w:after="240"/>
              <w:rPr>
                <w:rFonts w:ascii="Arial" w:hAnsi="Arial" w:cs="Arial"/>
                <w:sz w:val="22"/>
                <w:szCs w:val="22"/>
              </w:rPr>
            </w:pPr>
            <w:r w:rsidRPr="00DB71DD">
              <w:rPr>
                <w:rFonts w:ascii="Arial" w:hAnsi="Arial" w:cs="Arial"/>
                <w:sz w:val="22"/>
                <w:szCs w:val="22"/>
              </w:rPr>
              <w:t>Use Google Street View to explore evidence of culture in the urban environment such as graffiti, important historical buildings (such as museums or places of worship) or public buildings that use modern architecture. Design a simple Environmental Quality Index (EQI) that you could use to collect data about the impact of these features on the urban environment. After the fieldtrip, reflect critically on the design of your EQI. What were the strengths and limitations of this method of collecting data? What could you have improved?</w:t>
            </w:r>
          </w:p>
        </w:tc>
        <w:tc>
          <w:tcPr>
            <w:tcW w:w="1276" w:type="dxa"/>
          </w:tcPr>
          <w:p w14:paraId="37C29DCB" w14:textId="74584BDE" w:rsidR="00143596" w:rsidRPr="00DB71DD" w:rsidRDefault="00143596" w:rsidP="00D80945">
            <w:pPr>
              <w:pStyle w:val="TableStyle2"/>
              <w:spacing w:after="240"/>
              <w:rPr>
                <w:rFonts w:ascii="Arial" w:hAnsi="Arial" w:cs="Arial"/>
                <w:sz w:val="22"/>
                <w:szCs w:val="22"/>
              </w:rPr>
            </w:pPr>
            <w:r w:rsidRPr="00DB71DD">
              <w:rPr>
                <w:rFonts w:ascii="Arial" w:hAnsi="Arial" w:cs="Arial"/>
                <w:sz w:val="22"/>
                <w:szCs w:val="22"/>
              </w:rPr>
              <w:t>Pair/group work</w:t>
            </w:r>
          </w:p>
        </w:tc>
        <w:tc>
          <w:tcPr>
            <w:tcW w:w="4677" w:type="dxa"/>
          </w:tcPr>
          <w:p w14:paraId="78045CA8" w14:textId="77777777" w:rsidR="00143596" w:rsidRPr="00DB71DD" w:rsidRDefault="00143596" w:rsidP="00D80945">
            <w:pPr>
              <w:pStyle w:val="TableStyle2"/>
              <w:spacing w:after="240"/>
              <w:rPr>
                <w:rFonts w:ascii="Arial" w:hAnsi="Arial" w:cs="Arial"/>
                <w:sz w:val="22"/>
                <w:szCs w:val="22"/>
              </w:rPr>
            </w:pPr>
            <w:r w:rsidRPr="00DB71DD">
              <w:rPr>
                <w:rFonts w:ascii="Arial" w:hAnsi="Arial" w:cs="Arial"/>
                <w:sz w:val="22"/>
                <w:szCs w:val="22"/>
              </w:rPr>
              <w:t>ii. Understanding of the range of techniques and methods used in fieldwork, including observation and different kinds of measurement.</w:t>
            </w:r>
          </w:p>
          <w:p w14:paraId="15EEAAF7" w14:textId="1238C3B8" w:rsidR="00143596" w:rsidRPr="00DB71DD" w:rsidRDefault="00143596" w:rsidP="00D80945">
            <w:pPr>
              <w:pStyle w:val="TableStyle2"/>
              <w:spacing w:after="240"/>
              <w:rPr>
                <w:rFonts w:ascii="Arial" w:hAnsi="Arial" w:cs="Arial"/>
                <w:sz w:val="22"/>
                <w:szCs w:val="22"/>
              </w:rPr>
            </w:pPr>
            <w:r w:rsidRPr="00DB71DD">
              <w:rPr>
                <w:rFonts w:ascii="Arial" w:hAnsi="Arial" w:cs="Arial"/>
                <w:sz w:val="22"/>
                <w:szCs w:val="22"/>
              </w:rPr>
              <w:t xml:space="preserve">vi. Reflecting critically on fieldwork data, methods used, conclusions drawn and knowledge gained.  </w:t>
            </w:r>
          </w:p>
        </w:tc>
      </w:tr>
      <w:tr w:rsidR="00143596" w:rsidRPr="00DB71DD" w14:paraId="688B8D75" w14:textId="002181C1"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405"/>
        </w:trPr>
        <w:tc>
          <w:tcPr>
            <w:tcW w:w="2297" w:type="dxa"/>
            <w:vMerge/>
          </w:tcPr>
          <w:p w14:paraId="78FDACD6" w14:textId="561DC3C9" w:rsidR="00143596" w:rsidRPr="00DB71DD" w:rsidRDefault="00143596" w:rsidP="00DB71DD">
            <w:pPr>
              <w:pStyle w:val="TableStyle1"/>
              <w:rPr>
                <w:rFonts w:ascii="Arial" w:hAnsi="Arial" w:cs="Arial"/>
                <w:b w:val="0"/>
                <w:bCs w:val="0"/>
                <w:sz w:val="22"/>
                <w:szCs w:val="22"/>
              </w:rPr>
            </w:pPr>
          </w:p>
        </w:tc>
        <w:tc>
          <w:tcPr>
            <w:tcW w:w="7088" w:type="dxa"/>
          </w:tcPr>
          <w:p w14:paraId="5175FA06" w14:textId="77777777" w:rsidR="00143596" w:rsidRPr="00DB71DD" w:rsidRDefault="003F3576" w:rsidP="00DB71DD">
            <w:pPr>
              <w:spacing w:before="60" w:after="60" w:line="276" w:lineRule="auto"/>
              <w:rPr>
                <w:rStyle w:val="Hyperlink"/>
                <w:szCs w:val="22"/>
              </w:rPr>
            </w:pPr>
            <w:hyperlink r:id="rId43" w:history="1">
              <w:r w:rsidR="00143596" w:rsidRPr="00DB71DD">
                <w:rPr>
                  <w:rStyle w:val="Hyperlink"/>
                  <w:szCs w:val="22"/>
                </w:rPr>
                <w:t>https://www.geograph.org.uk/</w:t>
              </w:r>
            </w:hyperlink>
          </w:p>
          <w:p w14:paraId="3605A3DA" w14:textId="6FAB2C0A" w:rsidR="00143596" w:rsidRPr="00920878" w:rsidRDefault="00143596" w:rsidP="00DB71DD">
            <w:pPr>
              <w:spacing w:before="60" w:after="60" w:line="276" w:lineRule="auto"/>
              <w:rPr>
                <w:rStyle w:val="Hyperlink"/>
                <w:color w:val="auto"/>
                <w:szCs w:val="22"/>
                <w:u w:val="none"/>
              </w:rPr>
            </w:pPr>
            <w:r w:rsidRPr="00920878">
              <w:rPr>
                <w:rStyle w:val="Hyperlink"/>
                <w:color w:val="auto"/>
                <w:szCs w:val="22"/>
                <w:u w:val="none"/>
              </w:rPr>
              <w:t xml:space="preserve">Further support – developing enquiry questions </w:t>
            </w:r>
            <w:r w:rsidR="00694B65" w:rsidRPr="00920878">
              <w:rPr>
                <w:rStyle w:val="Hyperlink"/>
                <w:color w:val="auto"/>
                <w:szCs w:val="22"/>
                <w:u w:val="none"/>
              </w:rPr>
              <w:t>e.g.</w:t>
            </w:r>
          </w:p>
          <w:p w14:paraId="116BBCB6" w14:textId="77777777" w:rsidR="00143596" w:rsidRPr="00DB71DD" w:rsidRDefault="003F3576" w:rsidP="00DB71DD">
            <w:pPr>
              <w:spacing w:before="60" w:after="60" w:line="276" w:lineRule="auto"/>
              <w:rPr>
                <w:sz w:val="22"/>
                <w:szCs w:val="22"/>
              </w:rPr>
            </w:pPr>
            <w:hyperlink r:id="rId44" w:history="1">
              <w:r w:rsidR="00143596" w:rsidRPr="00DB71DD">
                <w:rPr>
                  <w:rStyle w:val="Hyperlink"/>
                  <w:szCs w:val="22"/>
                </w:rPr>
                <w:t>https://www.geography-fieldwork.org/gcse/before-starting/planning/geographical-questions/</w:t>
              </w:r>
            </w:hyperlink>
            <w:r w:rsidR="00143596" w:rsidRPr="00DB71DD">
              <w:rPr>
                <w:sz w:val="22"/>
                <w:szCs w:val="22"/>
              </w:rPr>
              <w:t xml:space="preserve"> </w:t>
            </w:r>
          </w:p>
          <w:p w14:paraId="1B72D347" w14:textId="7361DDCC" w:rsidR="00143596" w:rsidRPr="00DB71DD" w:rsidRDefault="003F3576" w:rsidP="00DB71DD">
            <w:pPr>
              <w:pStyle w:val="TableStyle2"/>
              <w:spacing w:after="240"/>
              <w:rPr>
                <w:rFonts w:ascii="Arial" w:hAnsi="Arial" w:cs="Arial"/>
                <w:sz w:val="22"/>
                <w:szCs w:val="22"/>
              </w:rPr>
            </w:pPr>
            <w:hyperlink r:id="rId45" w:history="1">
              <w:r w:rsidR="00143596" w:rsidRPr="00DB71DD">
                <w:rPr>
                  <w:rStyle w:val="Hyperlink"/>
                  <w:rFonts w:cs="Arial"/>
                  <w:szCs w:val="22"/>
                </w:rPr>
                <w:t>https://www.rgs.org/CMSPages/GetFile.aspx?nodeguid=cbcda0a7-7062-44ce-8eba-9bdcf6620f98&amp;lang=en-GB</w:t>
              </w:r>
            </w:hyperlink>
          </w:p>
          <w:p w14:paraId="5C955931" w14:textId="5D9C9BEF" w:rsidR="00143596" w:rsidRPr="00DB71DD" w:rsidRDefault="00143596" w:rsidP="00DB71DD">
            <w:pPr>
              <w:pStyle w:val="TableStyle2"/>
              <w:spacing w:after="240"/>
              <w:rPr>
                <w:rFonts w:ascii="Arial" w:hAnsi="Arial" w:cs="Arial"/>
                <w:sz w:val="22"/>
                <w:szCs w:val="22"/>
                <w:lang w:val="en-US"/>
              </w:rPr>
            </w:pPr>
            <w:r w:rsidRPr="00DB71DD">
              <w:rPr>
                <w:rFonts w:ascii="Arial" w:hAnsi="Arial" w:cs="Arial"/>
                <w:sz w:val="22"/>
                <w:szCs w:val="22"/>
              </w:rPr>
              <w:t>Use the Geograph website. Select five photographs of the fieldwork site/s. Pose suitable research questions or hypotheses which could be investigated using fieldwork at this site. If students lack confidence then use this as a starter activity – providing a range of possible questions/hypotheses, some of which are suitable, for students to select and justify.</w:t>
            </w:r>
          </w:p>
        </w:tc>
        <w:tc>
          <w:tcPr>
            <w:tcW w:w="1276" w:type="dxa"/>
          </w:tcPr>
          <w:p w14:paraId="7D20758F" w14:textId="7EA5504D" w:rsidR="00143596" w:rsidRPr="00DB71DD" w:rsidRDefault="00143596" w:rsidP="00D80945">
            <w:pPr>
              <w:pStyle w:val="TableStyle2"/>
              <w:spacing w:after="240"/>
              <w:rPr>
                <w:rFonts w:ascii="Arial" w:hAnsi="Arial" w:cs="Arial"/>
                <w:sz w:val="22"/>
                <w:szCs w:val="22"/>
                <w:lang w:val="en-US"/>
              </w:rPr>
            </w:pPr>
            <w:r w:rsidRPr="00DB71DD">
              <w:rPr>
                <w:rFonts w:ascii="Arial" w:hAnsi="Arial" w:cs="Arial"/>
                <w:sz w:val="22"/>
                <w:szCs w:val="22"/>
              </w:rPr>
              <w:lastRenderedPageBreak/>
              <w:t>Starter activity</w:t>
            </w:r>
          </w:p>
        </w:tc>
        <w:tc>
          <w:tcPr>
            <w:tcW w:w="4677" w:type="dxa"/>
          </w:tcPr>
          <w:p w14:paraId="207B692F" w14:textId="3AB5187D" w:rsidR="00143596" w:rsidRPr="00DB71DD" w:rsidRDefault="00143596" w:rsidP="00D80945">
            <w:pPr>
              <w:pStyle w:val="TableStyle2"/>
              <w:spacing w:after="240"/>
              <w:rPr>
                <w:rFonts w:ascii="Arial" w:hAnsi="Arial" w:cs="Arial"/>
                <w:sz w:val="22"/>
                <w:szCs w:val="22"/>
                <w:lang w:val="en-US"/>
              </w:rPr>
            </w:pPr>
            <w:r w:rsidRPr="00DB71DD">
              <w:rPr>
                <w:rFonts w:ascii="Arial" w:hAnsi="Arial" w:cs="Arial"/>
                <w:sz w:val="22"/>
                <w:szCs w:val="22"/>
              </w:rPr>
              <w:t>i. Understanding of the kinds of question capable of being investigated through fieldwork and an understanding of the geographical enquiry processes appropriate to investigate these.</w:t>
            </w:r>
          </w:p>
        </w:tc>
      </w:tr>
      <w:tr w:rsidR="00143596" w:rsidRPr="00DB71DD" w14:paraId="6D8DFA7A" w14:textId="77777777" w:rsidTr="00143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405"/>
        </w:trPr>
        <w:tc>
          <w:tcPr>
            <w:tcW w:w="2297" w:type="dxa"/>
            <w:vMerge/>
          </w:tcPr>
          <w:p w14:paraId="7DDF9D61" w14:textId="75DDF998" w:rsidR="00143596" w:rsidRPr="00DB71DD" w:rsidRDefault="00143596" w:rsidP="00DB71DD">
            <w:pPr>
              <w:pStyle w:val="TableStyle1"/>
              <w:rPr>
                <w:rFonts w:ascii="Arial" w:hAnsi="Arial" w:cs="Arial"/>
                <w:b w:val="0"/>
                <w:bCs w:val="0"/>
                <w:sz w:val="22"/>
                <w:szCs w:val="22"/>
              </w:rPr>
            </w:pPr>
          </w:p>
        </w:tc>
        <w:tc>
          <w:tcPr>
            <w:tcW w:w="7088" w:type="dxa"/>
          </w:tcPr>
          <w:p w14:paraId="4DA03CAE" w14:textId="77777777" w:rsidR="00143596" w:rsidRDefault="003F3576" w:rsidP="00DB71DD">
            <w:pPr>
              <w:spacing w:before="60" w:after="60" w:line="276" w:lineRule="auto"/>
              <w:rPr>
                <w:rStyle w:val="Hyperlink"/>
                <w:szCs w:val="22"/>
              </w:rPr>
            </w:pPr>
            <w:hyperlink r:id="rId46" w:history="1">
              <w:r w:rsidR="00143596" w:rsidRPr="00DB71DD">
                <w:rPr>
                  <w:rStyle w:val="Hyperlink"/>
                  <w:szCs w:val="22"/>
                </w:rPr>
                <w:t>https://www.police.uk/</w:t>
              </w:r>
            </w:hyperlink>
          </w:p>
          <w:p w14:paraId="3627AEE9" w14:textId="77777777" w:rsidR="00094BE9" w:rsidRPr="00DB71DD" w:rsidRDefault="00094BE9" w:rsidP="00DB71DD">
            <w:pPr>
              <w:spacing w:before="60" w:after="60" w:line="276" w:lineRule="auto"/>
              <w:rPr>
                <w:rStyle w:val="Hyperlink"/>
                <w:szCs w:val="22"/>
              </w:rPr>
            </w:pPr>
          </w:p>
          <w:p w14:paraId="2CACA0CD" w14:textId="77777777" w:rsidR="00143596" w:rsidRDefault="00143596" w:rsidP="00DB71DD">
            <w:pPr>
              <w:spacing w:before="60" w:after="60" w:line="276" w:lineRule="auto"/>
              <w:rPr>
                <w:sz w:val="22"/>
                <w:szCs w:val="22"/>
              </w:rPr>
            </w:pPr>
            <w:r w:rsidRPr="00DB71DD">
              <w:rPr>
                <w:sz w:val="22"/>
                <w:szCs w:val="22"/>
              </w:rPr>
              <w:t>Use the Police website to investigate patterns of crime in your fieldwork area. Plan a transect (a route you can safely walk through the area) that will take you past places with differing amounts of reported crime. Design a data collection sheet that you could use to record evidence of crime prevention (such as CCTV cameras or shutters on windows) on this transect. After the fieldtrip, reflect critically on your choice of transect and the design of your data collection sheet. What were the strengths and limitations of your methods? What could you have improved</w:t>
            </w:r>
            <w:r w:rsidR="00694B65">
              <w:rPr>
                <w:sz w:val="22"/>
                <w:szCs w:val="22"/>
              </w:rPr>
              <w:t>?</w:t>
            </w:r>
          </w:p>
          <w:p w14:paraId="75A1AE6A" w14:textId="77777777" w:rsidR="00694B65" w:rsidRPr="00DB71DD" w:rsidRDefault="00694B65" w:rsidP="00694B65">
            <w:pPr>
              <w:spacing w:before="60" w:after="60" w:line="276" w:lineRule="auto"/>
              <w:rPr>
                <w:rStyle w:val="Hyperlink"/>
                <w:szCs w:val="22"/>
              </w:rPr>
            </w:pPr>
            <w:r w:rsidRPr="00DB71DD">
              <w:rPr>
                <w:rStyle w:val="Hyperlink"/>
                <w:szCs w:val="22"/>
              </w:rPr>
              <w:t>Further information:</w:t>
            </w:r>
          </w:p>
          <w:p w14:paraId="06A57EBD" w14:textId="45D11B86" w:rsidR="00694B65" w:rsidRPr="00DB71DD" w:rsidRDefault="003F3576" w:rsidP="00DB71DD">
            <w:pPr>
              <w:spacing w:before="60" w:after="60" w:line="276" w:lineRule="auto"/>
              <w:rPr>
                <w:sz w:val="22"/>
                <w:szCs w:val="22"/>
              </w:rPr>
            </w:pPr>
            <w:hyperlink r:id="rId47" w:history="1">
              <w:r w:rsidR="00694B65" w:rsidRPr="00DB71DD">
                <w:rPr>
                  <w:rStyle w:val="Hyperlink"/>
                  <w:szCs w:val="22"/>
                </w:rPr>
                <w:t>https://www.rgs.org/CMSPages/GetFile.aspx?nodeguid=ed433c81-8005-4ef3-8454-70e29f8c6619&amp;lang=en-GB</w:t>
              </w:r>
            </w:hyperlink>
          </w:p>
        </w:tc>
        <w:tc>
          <w:tcPr>
            <w:tcW w:w="1276" w:type="dxa"/>
          </w:tcPr>
          <w:p w14:paraId="15FBCCBD" w14:textId="7767C113" w:rsidR="00143596" w:rsidRPr="00DB71DD" w:rsidRDefault="00143596" w:rsidP="00D80945">
            <w:pPr>
              <w:pStyle w:val="TableStyle2"/>
              <w:spacing w:after="240"/>
              <w:rPr>
                <w:rFonts w:ascii="Arial" w:hAnsi="Arial" w:cs="Arial"/>
                <w:sz w:val="22"/>
                <w:szCs w:val="22"/>
              </w:rPr>
            </w:pPr>
            <w:r w:rsidRPr="00DB71DD">
              <w:rPr>
                <w:rFonts w:ascii="Arial" w:hAnsi="Arial" w:cs="Arial"/>
                <w:sz w:val="22"/>
                <w:szCs w:val="22"/>
              </w:rPr>
              <w:t>Pair/group work</w:t>
            </w:r>
          </w:p>
        </w:tc>
        <w:tc>
          <w:tcPr>
            <w:tcW w:w="4677" w:type="dxa"/>
          </w:tcPr>
          <w:p w14:paraId="2E0904D9" w14:textId="77777777" w:rsidR="00143596" w:rsidRPr="00DB71DD" w:rsidRDefault="00143596" w:rsidP="00D80945">
            <w:pPr>
              <w:pStyle w:val="TableStyle2"/>
              <w:spacing w:after="240"/>
              <w:rPr>
                <w:rFonts w:ascii="Arial" w:hAnsi="Arial" w:cs="Arial"/>
                <w:sz w:val="22"/>
                <w:szCs w:val="22"/>
              </w:rPr>
            </w:pPr>
            <w:r w:rsidRPr="00DB71DD">
              <w:rPr>
                <w:rFonts w:ascii="Arial" w:hAnsi="Arial" w:cs="Arial"/>
                <w:sz w:val="22"/>
                <w:szCs w:val="22"/>
              </w:rPr>
              <w:t>ii. Understanding of the range of techniques and methods used in fieldwork, including observation and different kinds of measurement.</w:t>
            </w:r>
          </w:p>
          <w:p w14:paraId="77EA2B59" w14:textId="35C915EB" w:rsidR="00143596" w:rsidRPr="00DB71DD" w:rsidRDefault="00143596" w:rsidP="00D80945">
            <w:pPr>
              <w:pStyle w:val="TableStyle2"/>
              <w:spacing w:after="240"/>
              <w:rPr>
                <w:rFonts w:ascii="Arial" w:hAnsi="Arial" w:cs="Arial"/>
                <w:sz w:val="22"/>
                <w:szCs w:val="22"/>
              </w:rPr>
            </w:pPr>
            <w:r w:rsidRPr="00DB71DD">
              <w:rPr>
                <w:rFonts w:ascii="Arial" w:hAnsi="Arial" w:cs="Arial"/>
                <w:sz w:val="22"/>
                <w:szCs w:val="22"/>
              </w:rPr>
              <w:t xml:space="preserve">vi. Reflecting critically on fieldwork data, methods used, conclusions drawn and knowledge gained.  </w:t>
            </w:r>
          </w:p>
        </w:tc>
      </w:tr>
    </w:tbl>
    <w:p w14:paraId="3569BE9D" w14:textId="77777777" w:rsidR="00143596" w:rsidRDefault="00143596">
      <w:r>
        <w:br w:type="page"/>
      </w:r>
    </w:p>
    <w:tbl>
      <w:tblPr>
        <w:tblStyle w:val="TableGrid"/>
        <w:tblW w:w="15338" w:type="dxa"/>
        <w:tblInd w:w="-34" w:type="dxa"/>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CellMar>
          <w:top w:w="108" w:type="dxa"/>
          <w:bottom w:w="108" w:type="dxa"/>
        </w:tblCellMar>
        <w:tblLook w:val="04A0" w:firstRow="1" w:lastRow="0" w:firstColumn="1" w:lastColumn="0" w:noHBand="0" w:noVBand="1"/>
      </w:tblPr>
      <w:tblGrid>
        <w:gridCol w:w="2297"/>
        <w:gridCol w:w="7088"/>
        <w:gridCol w:w="1276"/>
        <w:gridCol w:w="4677"/>
      </w:tblGrid>
      <w:tr w:rsidR="00143596" w:rsidRPr="00D80945" w14:paraId="05CFCF96" w14:textId="77777777" w:rsidTr="000C719C">
        <w:trPr>
          <w:cantSplit/>
          <w:trHeight w:val="275"/>
          <w:tblHeader/>
        </w:trPr>
        <w:tc>
          <w:tcPr>
            <w:tcW w:w="2297" w:type="dxa"/>
            <w:tcBorders>
              <w:top w:val="single" w:sz="4" w:space="0" w:color="auto"/>
              <w:left w:val="single" w:sz="4" w:space="0" w:color="auto"/>
              <w:bottom w:val="single" w:sz="4" w:space="0" w:color="auto"/>
              <w:right w:val="single" w:sz="4" w:space="0" w:color="auto"/>
            </w:tcBorders>
            <w:shd w:val="clear" w:color="auto" w:fill="9BB29E"/>
          </w:tcPr>
          <w:p w14:paraId="201150E1" w14:textId="77777777" w:rsidR="00143596" w:rsidRPr="00D80945" w:rsidRDefault="00143596" w:rsidP="000C719C">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lastRenderedPageBreak/>
              <w:t>Specification reference</w:t>
            </w:r>
          </w:p>
        </w:tc>
        <w:tc>
          <w:tcPr>
            <w:tcW w:w="7088" w:type="dxa"/>
            <w:tcBorders>
              <w:top w:val="single" w:sz="4" w:space="0" w:color="auto"/>
              <w:left w:val="single" w:sz="4" w:space="0" w:color="auto"/>
              <w:bottom w:val="single" w:sz="4" w:space="0" w:color="auto"/>
              <w:right w:val="single" w:sz="4" w:space="0" w:color="auto"/>
            </w:tcBorders>
            <w:shd w:val="clear" w:color="auto" w:fill="9BB29E"/>
          </w:tcPr>
          <w:p w14:paraId="53588E65" w14:textId="77777777" w:rsidR="00143596" w:rsidRPr="00D80945" w:rsidRDefault="00143596" w:rsidP="000C719C">
            <w:pPr>
              <w:pStyle w:val="Heading4"/>
              <w:keepLines w:val="0"/>
              <w:spacing w:before="20" w:after="20"/>
              <w:jc w:val="center"/>
              <w:outlineLvl w:val="3"/>
              <w:rPr>
                <w:rFonts w:cs="Arial"/>
                <w:color w:val="FFFFFF" w:themeColor="background1"/>
                <w:sz w:val="22"/>
                <w:szCs w:val="22"/>
              </w:rPr>
            </w:pPr>
            <w:r>
              <w:rPr>
                <w:rFonts w:cs="Arial"/>
                <w:color w:val="FFFFFF" w:themeColor="background1"/>
                <w:sz w:val="22"/>
                <w:szCs w:val="22"/>
              </w:rPr>
              <w:t>Resource and t</w:t>
            </w:r>
            <w:r w:rsidRPr="00D80945">
              <w:rPr>
                <w:rFonts w:cs="Arial"/>
                <w:color w:val="FFFFFF" w:themeColor="background1"/>
                <w:sz w:val="22"/>
                <w:szCs w:val="22"/>
              </w:rPr>
              <w:t>eaching</w:t>
            </w:r>
            <w:r>
              <w:rPr>
                <w:rFonts w:cs="Arial"/>
                <w:color w:val="FFFFFF" w:themeColor="background1"/>
                <w:sz w:val="22"/>
                <w:szCs w:val="22"/>
              </w:rPr>
              <w:t>/</w:t>
            </w:r>
            <w:r w:rsidRPr="00D80945">
              <w:rPr>
                <w:rFonts w:cs="Arial"/>
                <w:color w:val="FFFFFF" w:themeColor="background1"/>
                <w:sz w:val="22"/>
                <w:szCs w:val="22"/>
              </w:rPr>
              <w:t>learning activity</w:t>
            </w:r>
          </w:p>
        </w:tc>
        <w:tc>
          <w:tcPr>
            <w:tcW w:w="1276" w:type="dxa"/>
            <w:tcBorders>
              <w:top w:val="single" w:sz="4" w:space="0" w:color="auto"/>
              <w:left w:val="single" w:sz="4" w:space="0" w:color="auto"/>
              <w:bottom w:val="single" w:sz="4" w:space="0" w:color="auto"/>
              <w:right w:val="single" w:sz="4" w:space="0" w:color="auto"/>
            </w:tcBorders>
            <w:shd w:val="clear" w:color="auto" w:fill="9BB29E"/>
          </w:tcPr>
          <w:p w14:paraId="075B9D8C" w14:textId="77777777" w:rsidR="00143596" w:rsidRPr="00D80945" w:rsidRDefault="00143596" w:rsidP="000C719C">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Activity type</w:t>
            </w:r>
          </w:p>
        </w:tc>
        <w:tc>
          <w:tcPr>
            <w:tcW w:w="4677" w:type="dxa"/>
            <w:tcBorders>
              <w:top w:val="single" w:sz="4" w:space="0" w:color="auto"/>
              <w:left w:val="single" w:sz="4" w:space="0" w:color="auto"/>
              <w:bottom w:val="single" w:sz="4" w:space="0" w:color="auto"/>
              <w:right w:val="single" w:sz="4" w:space="0" w:color="auto"/>
            </w:tcBorders>
            <w:shd w:val="clear" w:color="auto" w:fill="9BB29E"/>
          </w:tcPr>
          <w:p w14:paraId="60B7CA11" w14:textId="77777777" w:rsidR="00143596" w:rsidRPr="00D80945" w:rsidRDefault="00143596" w:rsidP="000C719C">
            <w:pPr>
              <w:pStyle w:val="Heading4"/>
              <w:keepLines w:val="0"/>
              <w:spacing w:before="20" w:after="20"/>
              <w:jc w:val="center"/>
              <w:outlineLvl w:val="3"/>
              <w:rPr>
                <w:rFonts w:cs="Arial"/>
                <w:color w:val="FFFFFF" w:themeColor="background1"/>
                <w:sz w:val="22"/>
                <w:szCs w:val="22"/>
              </w:rPr>
            </w:pPr>
            <w:r w:rsidRPr="00D80945">
              <w:rPr>
                <w:rFonts w:cs="Arial"/>
                <w:color w:val="FFFFFF" w:themeColor="background1"/>
                <w:sz w:val="22"/>
                <w:szCs w:val="22"/>
              </w:rPr>
              <w:t>Fieldwork skill</w:t>
            </w:r>
          </w:p>
        </w:tc>
      </w:tr>
      <w:tr w:rsidR="00DB71DD" w:rsidRPr="00DB71DD" w14:paraId="4381C8CF" w14:textId="77777777" w:rsidTr="00920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405"/>
        </w:trPr>
        <w:tc>
          <w:tcPr>
            <w:tcW w:w="2297" w:type="dxa"/>
            <w:tcBorders>
              <w:bottom w:val="single" w:sz="4" w:space="0" w:color="auto"/>
            </w:tcBorders>
          </w:tcPr>
          <w:p w14:paraId="4B69875D" w14:textId="46D6B1A4" w:rsidR="00DB71DD" w:rsidRPr="00DB71DD" w:rsidRDefault="00DB71DD" w:rsidP="00DB71DD">
            <w:pPr>
              <w:spacing w:before="60" w:after="60" w:line="276" w:lineRule="auto"/>
              <w:rPr>
                <w:sz w:val="22"/>
                <w:szCs w:val="22"/>
              </w:rPr>
            </w:pPr>
            <w:r w:rsidRPr="00DB71DD">
              <w:rPr>
                <w:sz w:val="22"/>
                <w:szCs w:val="22"/>
              </w:rPr>
              <w:t xml:space="preserve">5.2.b For </w:t>
            </w:r>
            <w:r w:rsidRPr="00143596">
              <w:rPr>
                <w:b/>
                <w:bCs/>
                <w:sz w:val="22"/>
                <w:szCs w:val="22"/>
              </w:rPr>
              <w:t>each city</w:t>
            </w:r>
            <w:r w:rsidRPr="00DB71DD">
              <w:rPr>
                <w:sz w:val="22"/>
                <w:szCs w:val="22"/>
              </w:rPr>
              <w:t xml:space="preserve"> investigate </w:t>
            </w:r>
            <w:r w:rsidRPr="00143596">
              <w:rPr>
                <w:b/>
                <w:bCs/>
                <w:sz w:val="22"/>
                <w:szCs w:val="22"/>
              </w:rPr>
              <w:t>one</w:t>
            </w:r>
            <w:r w:rsidRPr="00DB71DD">
              <w:rPr>
                <w:sz w:val="22"/>
                <w:szCs w:val="22"/>
              </w:rPr>
              <w:t xml:space="preserve"> initiative to make it more sustainable, such as use of brownfield sites, waste recycling and transport improvements.</w:t>
            </w:r>
          </w:p>
        </w:tc>
        <w:tc>
          <w:tcPr>
            <w:tcW w:w="7088" w:type="dxa"/>
            <w:tcBorders>
              <w:bottom w:val="single" w:sz="4" w:space="0" w:color="auto"/>
            </w:tcBorders>
          </w:tcPr>
          <w:p w14:paraId="1D63D0C1" w14:textId="77777777" w:rsidR="00DB71DD" w:rsidRPr="00DB71DD" w:rsidRDefault="003F3576" w:rsidP="00DB71DD">
            <w:pPr>
              <w:spacing w:before="60" w:after="60" w:line="276" w:lineRule="auto"/>
              <w:rPr>
                <w:rStyle w:val="Hyperlink"/>
                <w:szCs w:val="22"/>
              </w:rPr>
            </w:pPr>
            <w:hyperlink r:id="rId48" w:history="1">
              <w:r w:rsidR="00DB71DD" w:rsidRPr="00DB71DD">
                <w:rPr>
                  <w:rStyle w:val="Hyperlink"/>
                  <w:szCs w:val="22"/>
                </w:rPr>
                <w:t>http://www.extrium.co.uk/noiseviewer.html</w:t>
              </w:r>
            </w:hyperlink>
          </w:p>
          <w:p w14:paraId="0219AC5D" w14:textId="77777777" w:rsidR="00694B65" w:rsidRDefault="00DB71DD" w:rsidP="00DB71DD">
            <w:pPr>
              <w:spacing w:before="60" w:after="60" w:line="276" w:lineRule="auto"/>
              <w:rPr>
                <w:sz w:val="22"/>
                <w:szCs w:val="22"/>
              </w:rPr>
            </w:pPr>
            <w:r w:rsidRPr="00DB71DD">
              <w:rPr>
                <w:sz w:val="22"/>
                <w:szCs w:val="22"/>
              </w:rPr>
              <w:t xml:space="preserve">Use the Extrium website to identify 3 locations close to the school/college that experience high noise levels from traffic. Identify one or more research questions that could be investigated at these locations for example, linking noise to: amount of traffic at different times of day; types of traffic; presence or absence of traffic calming. </w:t>
            </w:r>
          </w:p>
          <w:p w14:paraId="7D534947" w14:textId="77777777" w:rsidR="00694B65" w:rsidRDefault="00694B65" w:rsidP="00DB71DD">
            <w:pPr>
              <w:spacing w:before="60" w:after="60" w:line="276" w:lineRule="auto"/>
              <w:rPr>
                <w:sz w:val="22"/>
                <w:szCs w:val="22"/>
              </w:rPr>
            </w:pPr>
          </w:p>
          <w:p w14:paraId="5733D257" w14:textId="6F933488" w:rsidR="00694B65" w:rsidRDefault="003F3576" w:rsidP="00DB71DD">
            <w:pPr>
              <w:spacing w:before="60" w:after="60" w:line="276" w:lineRule="auto"/>
              <w:rPr>
                <w:sz w:val="22"/>
                <w:szCs w:val="22"/>
              </w:rPr>
            </w:pPr>
            <w:hyperlink r:id="rId49" w:history="1">
              <w:r w:rsidR="00694B65" w:rsidRPr="00DB71DD">
                <w:rPr>
                  <w:rStyle w:val="Hyperlink"/>
                  <w:szCs w:val="22"/>
                </w:rPr>
                <w:t>http://www.mobilelearningtoolkit.com/measuring-noise-levels-in-a-town.html</w:t>
              </w:r>
            </w:hyperlink>
          </w:p>
          <w:p w14:paraId="2A7AD6E0" w14:textId="653E8EFD" w:rsidR="00DB71DD" w:rsidRPr="00DB71DD" w:rsidRDefault="00DB71DD" w:rsidP="00920878">
            <w:pPr>
              <w:spacing w:before="60" w:after="60" w:line="276" w:lineRule="auto"/>
              <w:rPr>
                <w:sz w:val="22"/>
                <w:szCs w:val="22"/>
              </w:rPr>
            </w:pPr>
            <w:r w:rsidRPr="00DB71DD">
              <w:rPr>
                <w:sz w:val="22"/>
                <w:szCs w:val="22"/>
              </w:rPr>
              <w:t xml:space="preserve">Design a strategy for recording noise levels using smart phones, for example the Decibel 10 App. Students could also work in pairs / small groups to devise a scale for recording noise levels. </w:t>
            </w:r>
          </w:p>
        </w:tc>
        <w:tc>
          <w:tcPr>
            <w:tcW w:w="1276" w:type="dxa"/>
            <w:tcBorders>
              <w:bottom w:val="single" w:sz="4" w:space="0" w:color="auto"/>
            </w:tcBorders>
          </w:tcPr>
          <w:p w14:paraId="45920BEB" w14:textId="471902D3" w:rsidR="00DB71DD" w:rsidRPr="00DB71DD" w:rsidRDefault="00DB71DD" w:rsidP="00D80945">
            <w:pPr>
              <w:pStyle w:val="TableStyle2"/>
              <w:spacing w:after="240"/>
              <w:rPr>
                <w:rFonts w:ascii="Arial" w:hAnsi="Arial" w:cs="Arial"/>
                <w:sz w:val="22"/>
                <w:szCs w:val="22"/>
              </w:rPr>
            </w:pPr>
            <w:r w:rsidRPr="00DB71DD">
              <w:rPr>
                <w:rFonts w:ascii="Arial" w:hAnsi="Arial" w:cs="Arial"/>
                <w:sz w:val="22"/>
                <w:szCs w:val="22"/>
              </w:rPr>
              <w:t>Pair/group work</w:t>
            </w:r>
          </w:p>
        </w:tc>
        <w:tc>
          <w:tcPr>
            <w:tcW w:w="4677" w:type="dxa"/>
            <w:tcBorders>
              <w:bottom w:val="single" w:sz="4" w:space="0" w:color="auto"/>
            </w:tcBorders>
          </w:tcPr>
          <w:p w14:paraId="3851BFD4" w14:textId="77777777" w:rsidR="00DB71DD" w:rsidRPr="00DB71DD" w:rsidRDefault="00DB71DD" w:rsidP="00D80945">
            <w:pPr>
              <w:pStyle w:val="TableStyle2"/>
              <w:spacing w:after="240"/>
              <w:rPr>
                <w:rFonts w:ascii="Arial" w:hAnsi="Arial" w:cs="Arial"/>
                <w:sz w:val="22"/>
                <w:szCs w:val="22"/>
              </w:rPr>
            </w:pPr>
            <w:r w:rsidRPr="00DB71DD">
              <w:rPr>
                <w:rFonts w:ascii="Arial" w:hAnsi="Arial" w:cs="Arial"/>
                <w:sz w:val="22"/>
                <w:szCs w:val="22"/>
              </w:rPr>
              <w:t>i. Understanding of the kinds of question capable of being investigated through fieldwork and an understanding of the geographical enquiry processes appropriate to investigate these.</w:t>
            </w:r>
          </w:p>
          <w:p w14:paraId="0EE00739" w14:textId="38BB34DB" w:rsidR="00DB71DD" w:rsidRPr="00DB71DD" w:rsidRDefault="00DB71DD" w:rsidP="00D80945">
            <w:pPr>
              <w:pStyle w:val="TableStyle2"/>
              <w:spacing w:after="240"/>
              <w:rPr>
                <w:rFonts w:ascii="Arial" w:hAnsi="Arial" w:cs="Arial"/>
                <w:sz w:val="22"/>
                <w:szCs w:val="22"/>
              </w:rPr>
            </w:pPr>
            <w:r w:rsidRPr="00DB71DD">
              <w:rPr>
                <w:rFonts w:ascii="Arial" w:hAnsi="Arial" w:cs="Arial"/>
                <w:sz w:val="22"/>
                <w:szCs w:val="22"/>
              </w:rPr>
              <w:t>ii. Understanding of the range of techniques and methods used in fieldwork, including observation and different kinds of measurement.</w:t>
            </w:r>
          </w:p>
        </w:tc>
      </w:tr>
      <w:tr w:rsidR="00DB71DD" w:rsidRPr="00DB71DD" w14:paraId="5082926D" w14:textId="77777777" w:rsidTr="00920878">
        <w:trPr>
          <w:trHeight w:val="967"/>
        </w:trPr>
        <w:tc>
          <w:tcPr>
            <w:tcW w:w="2297" w:type="dxa"/>
            <w:tcBorders>
              <w:top w:val="single" w:sz="4" w:space="0" w:color="auto"/>
              <w:left w:val="single" w:sz="4" w:space="0" w:color="auto"/>
              <w:bottom w:val="single" w:sz="4" w:space="0" w:color="auto"/>
              <w:right w:val="single" w:sz="4" w:space="0" w:color="auto"/>
            </w:tcBorders>
          </w:tcPr>
          <w:p w14:paraId="0A5BE535" w14:textId="329320F5" w:rsidR="00DB71DD" w:rsidRPr="00DB71DD" w:rsidRDefault="00DB71DD" w:rsidP="00DB71DD">
            <w:pPr>
              <w:spacing w:before="60" w:after="60" w:line="276" w:lineRule="auto"/>
              <w:rPr>
                <w:sz w:val="22"/>
                <w:szCs w:val="22"/>
              </w:rPr>
            </w:pPr>
            <w:r w:rsidRPr="00DB71DD">
              <w:rPr>
                <w:sz w:val="22"/>
                <w:szCs w:val="22"/>
              </w:rPr>
              <w:t xml:space="preserve">7.1.c Identify the changes in </w:t>
            </w:r>
            <w:r w:rsidRPr="00143596">
              <w:rPr>
                <w:b/>
                <w:bCs/>
                <w:sz w:val="22"/>
                <w:szCs w:val="22"/>
              </w:rPr>
              <w:t>one</w:t>
            </w:r>
            <w:r w:rsidRPr="00DB71DD">
              <w:rPr>
                <w:sz w:val="22"/>
                <w:szCs w:val="22"/>
              </w:rPr>
              <w:t xml:space="preserve"> economic hub and its significance to its region and the UK.</w:t>
            </w:r>
          </w:p>
        </w:tc>
        <w:tc>
          <w:tcPr>
            <w:tcW w:w="7088" w:type="dxa"/>
            <w:tcBorders>
              <w:top w:val="single" w:sz="4" w:space="0" w:color="auto"/>
              <w:left w:val="single" w:sz="4" w:space="0" w:color="auto"/>
              <w:bottom w:val="single" w:sz="4" w:space="0" w:color="auto"/>
              <w:right w:val="single" w:sz="4" w:space="0" w:color="auto"/>
            </w:tcBorders>
          </w:tcPr>
          <w:p w14:paraId="3E2ADB23" w14:textId="77777777" w:rsidR="00DB71DD" w:rsidRDefault="003F3576" w:rsidP="00DB71DD">
            <w:pPr>
              <w:spacing w:before="60" w:after="60" w:line="276" w:lineRule="auto"/>
              <w:rPr>
                <w:rStyle w:val="Hyperlink"/>
                <w:szCs w:val="22"/>
              </w:rPr>
            </w:pPr>
            <w:hyperlink r:id="rId50" w:history="1">
              <w:r w:rsidR="00DB71DD" w:rsidRPr="00DB71DD">
                <w:rPr>
                  <w:rStyle w:val="Hyperlink"/>
                  <w:szCs w:val="22"/>
                </w:rPr>
                <w:t>https://www.geograph.org.uk/</w:t>
              </w:r>
            </w:hyperlink>
          </w:p>
          <w:p w14:paraId="22B7E1FB" w14:textId="77777777" w:rsidR="00694B65" w:rsidRDefault="003F3576" w:rsidP="00920878">
            <w:pPr>
              <w:pStyle w:val="TableStyle2"/>
              <w:spacing w:after="240"/>
              <w:rPr>
                <w:sz w:val="22"/>
                <w:szCs w:val="22"/>
              </w:rPr>
            </w:pPr>
            <w:hyperlink r:id="rId51" w:history="1">
              <w:r w:rsidR="00694B65" w:rsidRPr="00592A01">
                <w:rPr>
                  <w:rStyle w:val="Hyperlink"/>
                  <w:rFonts w:cs="Arial"/>
                  <w:szCs w:val="22"/>
                </w:rPr>
                <w:t>https://www.rgs.org/schools/teaching-resources/quality-of-life/</w:t>
              </w:r>
            </w:hyperlink>
          </w:p>
          <w:p w14:paraId="407B3DB3" w14:textId="03650E1D" w:rsidR="00694B65" w:rsidRPr="00694B65" w:rsidRDefault="003F3576" w:rsidP="00920878">
            <w:pPr>
              <w:pStyle w:val="TableStyle2"/>
              <w:spacing w:after="240"/>
              <w:rPr>
                <w:rStyle w:val="Hyperlink"/>
                <w:color w:val="000000"/>
                <w:szCs w:val="22"/>
                <w:u w:val="none"/>
              </w:rPr>
            </w:pPr>
            <w:hyperlink r:id="rId52" w:history="1">
              <w:r w:rsidR="00694B65" w:rsidRPr="00592A01">
                <w:rPr>
                  <w:rStyle w:val="Hyperlink"/>
                  <w:rFonts w:cs="Arial"/>
                  <w:szCs w:val="22"/>
                </w:rPr>
                <w:t>https://www.geography-fieldwork.org/a-level/place/inequalities/method/</w:t>
              </w:r>
            </w:hyperlink>
            <w:r w:rsidR="00694B65">
              <w:rPr>
                <w:rFonts w:ascii="Arial" w:hAnsi="Arial" w:cs="Arial"/>
                <w:sz w:val="22"/>
                <w:szCs w:val="22"/>
              </w:rPr>
              <w:t xml:space="preserve"> </w:t>
            </w:r>
          </w:p>
          <w:p w14:paraId="0274DFC6" w14:textId="1841A9F4" w:rsidR="00DB71DD" w:rsidRPr="00DB71DD" w:rsidRDefault="00DB71DD" w:rsidP="00DB71DD">
            <w:pPr>
              <w:spacing w:before="60" w:after="60" w:line="276" w:lineRule="auto"/>
              <w:rPr>
                <w:sz w:val="22"/>
                <w:szCs w:val="22"/>
              </w:rPr>
            </w:pPr>
            <w:r w:rsidRPr="00DB71DD">
              <w:rPr>
                <w:sz w:val="22"/>
                <w:szCs w:val="22"/>
              </w:rPr>
              <w:t>Select photos from Geograph or screenshot images of urban decline and deprivation (such as vacant shops or businesses, derelict buildings, waste ground) from Google Street. Use these images as discussion starters. How is the urban environment affected by job losses or the closure of shops or other businesses? Students could use the discussion to create simple criteria for an Index of Decay data collection sheet.</w:t>
            </w:r>
          </w:p>
        </w:tc>
        <w:tc>
          <w:tcPr>
            <w:tcW w:w="1276" w:type="dxa"/>
            <w:tcBorders>
              <w:top w:val="single" w:sz="4" w:space="0" w:color="auto"/>
              <w:left w:val="single" w:sz="4" w:space="0" w:color="auto"/>
              <w:bottom w:val="single" w:sz="4" w:space="0" w:color="auto"/>
              <w:right w:val="single" w:sz="4" w:space="0" w:color="auto"/>
            </w:tcBorders>
          </w:tcPr>
          <w:p w14:paraId="58B96746" w14:textId="76597896" w:rsidR="00DB71DD" w:rsidRPr="00DB71DD" w:rsidRDefault="00DB71DD" w:rsidP="00D80945">
            <w:pPr>
              <w:pStyle w:val="TableStyle2"/>
              <w:spacing w:after="240"/>
              <w:rPr>
                <w:rFonts w:ascii="Arial" w:hAnsi="Arial" w:cs="Arial"/>
                <w:sz w:val="22"/>
                <w:szCs w:val="22"/>
              </w:rPr>
            </w:pPr>
            <w:r w:rsidRPr="00DB71DD">
              <w:rPr>
                <w:rFonts w:ascii="Arial" w:hAnsi="Arial" w:cs="Arial"/>
                <w:sz w:val="22"/>
                <w:szCs w:val="22"/>
              </w:rPr>
              <w:t>Starter</w:t>
            </w:r>
          </w:p>
        </w:tc>
        <w:tc>
          <w:tcPr>
            <w:tcW w:w="4677" w:type="dxa"/>
            <w:tcBorders>
              <w:top w:val="single" w:sz="4" w:space="0" w:color="auto"/>
              <w:left w:val="single" w:sz="4" w:space="0" w:color="auto"/>
              <w:bottom w:val="single" w:sz="4" w:space="0" w:color="auto"/>
              <w:right w:val="single" w:sz="4" w:space="0" w:color="auto"/>
            </w:tcBorders>
          </w:tcPr>
          <w:p w14:paraId="7122617A" w14:textId="77777777" w:rsidR="00DB71DD" w:rsidRPr="00DB71DD" w:rsidRDefault="00DB71DD" w:rsidP="00D80945">
            <w:pPr>
              <w:pStyle w:val="TableStyle2"/>
              <w:spacing w:after="240"/>
              <w:rPr>
                <w:rFonts w:ascii="Arial" w:hAnsi="Arial" w:cs="Arial"/>
                <w:sz w:val="22"/>
                <w:szCs w:val="22"/>
              </w:rPr>
            </w:pPr>
            <w:r w:rsidRPr="00DB71DD">
              <w:rPr>
                <w:rFonts w:ascii="Arial" w:hAnsi="Arial" w:cs="Arial"/>
                <w:sz w:val="22"/>
                <w:szCs w:val="22"/>
              </w:rPr>
              <w:t>i. Understanding of the kinds of question capable of being investigated through fieldwork and an understanding of the geographical enquiry processes appropriate to investigate these.</w:t>
            </w:r>
          </w:p>
          <w:p w14:paraId="5BBBD90C" w14:textId="6209F427" w:rsidR="00DB71DD" w:rsidRPr="00DB71DD" w:rsidRDefault="00DB71DD" w:rsidP="00D80945">
            <w:pPr>
              <w:pStyle w:val="TableStyle2"/>
              <w:spacing w:after="240"/>
              <w:rPr>
                <w:rFonts w:ascii="Arial" w:hAnsi="Arial" w:cs="Arial"/>
                <w:sz w:val="22"/>
                <w:szCs w:val="22"/>
              </w:rPr>
            </w:pPr>
            <w:r w:rsidRPr="00DB71DD">
              <w:rPr>
                <w:rFonts w:ascii="Arial" w:hAnsi="Arial" w:cs="Arial"/>
                <w:sz w:val="22"/>
                <w:szCs w:val="22"/>
              </w:rPr>
              <w:t>ii. Understanding of the range of techniques and methods used in fieldwork, including observation and different kinds of measurement.</w:t>
            </w:r>
          </w:p>
        </w:tc>
      </w:tr>
    </w:tbl>
    <w:p w14:paraId="7C83A522" w14:textId="3D5995B9" w:rsidR="00557568" w:rsidRPr="00DB71DD" w:rsidRDefault="00557568" w:rsidP="00D20226">
      <w:pPr>
        <w:pStyle w:val="Heading3"/>
        <w:spacing w:after="240"/>
        <w:rPr>
          <w:rFonts w:cs="Arial"/>
          <w:b w:val="0"/>
          <w:sz w:val="22"/>
          <w:szCs w:val="22"/>
        </w:rPr>
      </w:pPr>
    </w:p>
    <w:sectPr w:rsidR="00557568" w:rsidRPr="00DB71DD" w:rsidSect="00F26B5E">
      <w:headerReference w:type="default" r:id="rId53"/>
      <w:footerReference w:type="default" r:id="rId54"/>
      <w:pgSz w:w="16838" w:h="11906" w:orient="landscape"/>
      <w:pgMar w:top="1418" w:right="720" w:bottom="720" w:left="720" w:header="708"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C561A" w14:textId="77777777" w:rsidR="000A0A8B" w:rsidRDefault="000A0A8B" w:rsidP="008D1FF8">
      <w:r>
        <w:separator/>
      </w:r>
    </w:p>
  </w:endnote>
  <w:endnote w:type="continuationSeparator" w:id="0">
    <w:p w14:paraId="3278C0FC" w14:textId="77777777" w:rsidR="000A0A8B" w:rsidRDefault="000A0A8B" w:rsidP="008D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6155B" w14:textId="77777777" w:rsidR="00920878" w:rsidRPr="00944BD5" w:rsidRDefault="00920878" w:rsidP="00F26B5E">
    <w:pPr>
      <w:tabs>
        <w:tab w:val="left" w:pos="4820"/>
        <w:tab w:val="right" w:pos="10348"/>
      </w:tabs>
      <w:jc w:val="center"/>
      <w:rPr>
        <w:sz w:val="14"/>
        <w:szCs w:val="14"/>
      </w:rPr>
    </w:pPr>
    <w:r>
      <w:rPr>
        <w:sz w:val="14"/>
        <w:szCs w:val="14"/>
      </w:rPr>
      <w:t>Version 1</w:t>
    </w:r>
    <w:r>
      <w:rPr>
        <w:sz w:val="14"/>
        <w:szCs w:val="14"/>
      </w:rPr>
      <w:tab/>
    </w:r>
    <w:r w:rsidRPr="00887487">
      <w:rPr>
        <w:sz w:val="14"/>
        <w:szCs w:val="14"/>
      </w:rPr>
      <w:fldChar w:fldCharType="begin"/>
    </w:r>
    <w:r w:rsidRPr="00887487">
      <w:rPr>
        <w:sz w:val="14"/>
        <w:szCs w:val="14"/>
      </w:rPr>
      <w:instrText xml:space="preserve"> PAGE   \* MERGEFORMAT </w:instrText>
    </w:r>
    <w:r w:rsidRPr="00887487">
      <w:rPr>
        <w:sz w:val="14"/>
        <w:szCs w:val="14"/>
      </w:rPr>
      <w:fldChar w:fldCharType="separate"/>
    </w:r>
    <w:r w:rsidR="00094BE9">
      <w:rPr>
        <w:noProof/>
        <w:sz w:val="14"/>
        <w:szCs w:val="14"/>
      </w:rPr>
      <w:t>1</w:t>
    </w:r>
    <w:r w:rsidRPr="00887487">
      <w:rPr>
        <w:noProof/>
        <w:sz w:val="14"/>
        <w:szCs w:val="14"/>
      </w:rPr>
      <w:fldChar w:fldCharType="end"/>
    </w:r>
    <w:r w:rsidRPr="00363D55">
      <w:rPr>
        <w:sz w:val="14"/>
        <w:szCs w:val="14"/>
      </w:rPr>
      <w:tab/>
    </w:r>
    <w:r>
      <w:rPr>
        <w:sz w:val="14"/>
        <w:szCs w:val="14"/>
      </w:rPr>
      <w:t>© OCR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2CE9" w14:textId="2B668C3F" w:rsidR="00BD785F" w:rsidRPr="00944BD5" w:rsidRDefault="00F26B5E" w:rsidP="00F26B5E">
    <w:pPr>
      <w:tabs>
        <w:tab w:val="left" w:pos="4820"/>
        <w:tab w:val="right" w:pos="10348"/>
      </w:tabs>
      <w:jc w:val="center"/>
      <w:rPr>
        <w:sz w:val="14"/>
        <w:szCs w:val="14"/>
      </w:rPr>
    </w:pPr>
    <w:r>
      <w:rPr>
        <w:sz w:val="14"/>
        <w:szCs w:val="14"/>
      </w:rPr>
      <w:t>Version 1</w:t>
    </w:r>
    <w:r w:rsidR="00944BD5">
      <w:rPr>
        <w:sz w:val="14"/>
        <w:szCs w:val="14"/>
      </w:rPr>
      <w:tab/>
    </w:r>
    <w:r w:rsidR="00944BD5" w:rsidRPr="00887487">
      <w:rPr>
        <w:sz w:val="14"/>
        <w:szCs w:val="14"/>
      </w:rPr>
      <w:fldChar w:fldCharType="begin"/>
    </w:r>
    <w:r w:rsidR="00944BD5" w:rsidRPr="00887487">
      <w:rPr>
        <w:sz w:val="14"/>
        <w:szCs w:val="14"/>
      </w:rPr>
      <w:instrText xml:space="preserve"> PAGE   \* MERGEFORMAT </w:instrText>
    </w:r>
    <w:r w:rsidR="00944BD5" w:rsidRPr="00887487">
      <w:rPr>
        <w:sz w:val="14"/>
        <w:szCs w:val="14"/>
      </w:rPr>
      <w:fldChar w:fldCharType="separate"/>
    </w:r>
    <w:r w:rsidR="000C14B2">
      <w:rPr>
        <w:noProof/>
        <w:sz w:val="14"/>
        <w:szCs w:val="14"/>
      </w:rPr>
      <w:t>2</w:t>
    </w:r>
    <w:r w:rsidR="00944BD5" w:rsidRPr="00887487">
      <w:rPr>
        <w:noProof/>
        <w:sz w:val="14"/>
        <w:szCs w:val="14"/>
      </w:rPr>
      <w:fldChar w:fldCharType="end"/>
    </w:r>
    <w:r w:rsidR="00944BD5" w:rsidRPr="00363D55">
      <w:rPr>
        <w:sz w:val="14"/>
        <w:szCs w:val="14"/>
      </w:rPr>
      <w:tab/>
    </w:r>
    <w:r>
      <w:rPr>
        <w:sz w:val="14"/>
        <w:szCs w:val="14"/>
      </w:rPr>
      <w:t>© OCR 20</w:t>
    </w:r>
    <w:r w:rsidR="006B2FAB">
      <w:rPr>
        <w:sz w:val="14"/>
        <w:szCs w:val="14"/>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725BE" w14:textId="4381BE25" w:rsidR="00944BD5" w:rsidRDefault="00F26B5E" w:rsidP="00944BD5">
    <w:pPr>
      <w:tabs>
        <w:tab w:val="center" w:pos="7769"/>
        <w:tab w:val="right" w:pos="15384"/>
      </w:tabs>
      <w:rPr>
        <w:sz w:val="14"/>
        <w:szCs w:val="14"/>
      </w:rPr>
    </w:pPr>
    <w:r>
      <w:rPr>
        <w:sz w:val="14"/>
        <w:szCs w:val="14"/>
      </w:rPr>
      <w:t>Version 1</w:t>
    </w:r>
    <w:r w:rsidR="00944BD5">
      <w:rPr>
        <w:sz w:val="14"/>
        <w:szCs w:val="14"/>
      </w:rPr>
      <w:tab/>
    </w:r>
    <w:r w:rsidR="00944BD5" w:rsidRPr="00887487">
      <w:rPr>
        <w:sz w:val="14"/>
        <w:szCs w:val="14"/>
      </w:rPr>
      <w:fldChar w:fldCharType="begin"/>
    </w:r>
    <w:r w:rsidR="00944BD5" w:rsidRPr="00887487">
      <w:rPr>
        <w:sz w:val="14"/>
        <w:szCs w:val="14"/>
      </w:rPr>
      <w:instrText xml:space="preserve"> PAGE   \* MERGEFORMAT </w:instrText>
    </w:r>
    <w:r w:rsidR="00944BD5" w:rsidRPr="00887487">
      <w:rPr>
        <w:sz w:val="14"/>
        <w:szCs w:val="14"/>
      </w:rPr>
      <w:fldChar w:fldCharType="separate"/>
    </w:r>
    <w:r w:rsidR="00094BE9">
      <w:rPr>
        <w:noProof/>
        <w:sz w:val="14"/>
        <w:szCs w:val="14"/>
      </w:rPr>
      <w:t>8</w:t>
    </w:r>
    <w:r w:rsidR="00944BD5" w:rsidRPr="00887487">
      <w:rPr>
        <w:noProof/>
        <w:sz w:val="14"/>
        <w:szCs w:val="14"/>
      </w:rPr>
      <w:fldChar w:fldCharType="end"/>
    </w:r>
    <w:r w:rsidR="00944BD5" w:rsidRPr="00363D55">
      <w:rPr>
        <w:sz w:val="14"/>
        <w:szCs w:val="14"/>
      </w:rPr>
      <w:tab/>
    </w:r>
    <w:r>
      <w:rPr>
        <w:sz w:val="14"/>
        <w:szCs w:val="14"/>
      </w:rPr>
      <w:t>© OCR 20</w:t>
    </w:r>
    <w:r w:rsidR="006B2FAB">
      <w:rPr>
        <w:sz w:val="14"/>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E1632" w14:textId="77777777" w:rsidR="000A0A8B" w:rsidRDefault="000A0A8B" w:rsidP="008D1FF8">
      <w:r>
        <w:separator/>
      </w:r>
    </w:p>
  </w:footnote>
  <w:footnote w:type="continuationSeparator" w:id="0">
    <w:p w14:paraId="645088F9" w14:textId="77777777" w:rsidR="000A0A8B" w:rsidRDefault="000A0A8B" w:rsidP="008D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28A7B" w14:textId="7C4459BC" w:rsidR="00920878" w:rsidRPr="00F26B5E" w:rsidRDefault="00920878" w:rsidP="00767B43">
    <w:pPr>
      <w:spacing w:after="0"/>
      <w:rPr>
        <w:rFonts w:eastAsia="Calibri"/>
        <w:b/>
        <w:sz w:val="16"/>
        <w:szCs w:val="16"/>
      </w:rPr>
    </w:pPr>
    <w:r w:rsidRPr="00F26B5E">
      <w:rPr>
        <w:noProof/>
        <w:sz w:val="16"/>
        <w:szCs w:val="16"/>
        <w:lang w:eastAsia="en-GB"/>
      </w:rPr>
      <w:drawing>
        <wp:anchor distT="0" distB="0" distL="114300" distR="114300" simplePos="0" relativeHeight="251665408" behindDoc="0" locked="0" layoutInCell="1" allowOverlap="1" wp14:anchorId="7FAFF9A7" wp14:editId="3A944597">
          <wp:simplePos x="0" y="0"/>
          <wp:positionH relativeFrom="page">
            <wp:align>left</wp:align>
          </wp:positionH>
          <wp:positionV relativeFrom="page">
            <wp:align>top</wp:align>
          </wp:positionV>
          <wp:extent cx="7721417" cy="1102170"/>
          <wp:effectExtent l="0" t="0" r="0"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1417" cy="11021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A00B" w14:textId="65337090" w:rsidR="00BD785F" w:rsidRPr="00F26B5E" w:rsidRDefault="00920878" w:rsidP="00767B43">
    <w:pPr>
      <w:spacing w:after="0"/>
      <w:rPr>
        <w:rFonts w:eastAsia="Calibri"/>
        <w:b/>
        <w:sz w:val="16"/>
        <w:szCs w:val="16"/>
      </w:rPr>
    </w:pPr>
    <w:r w:rsidRPr="00F26B5E">
      <w:rPr>
        <w:noProof/>
        <w:sz w:val="16"/>
        <w:szCs w:val="16"/>
        <w:lang w:eastAsia="en-GB"/>
      </w:rPr>
      <w:drawing>
        <wp:anchor distT="0" distB="0" distL="114300" distR="114300" simplePos="0" relativeHeight="251661312" behindDoc="0" locked="0" layoutInCell="1" allowOverlap="1" wp14:anchorId="5398EE70" wp14:editId="6BD57ED1">
          <wp:simplePos x="0" y="0"/>
          <wp:positionH relativeFrom="page">
            <wp:posOffset>0</wp:posOffset>
          </wp:positionH>
          <wp:positionV relativeFrom="page">
            <wp:posOffset>24130</wp:posOffset>
          </wp:positionV>
          <wp:extent cx="7571740" cy="1080770"/>
          <wp:effectExtent l="0" t="0" r="0" b="508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1740" cy="1080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4CFB9" w14:textId="542E06F5" w:rsidR="00F26B5E" w:rsidRPr="00F26B5E" w:rsidRDefault="00143596" w:rsidP="00767B43">
    <w:pPr>
      <w:spacing w:after="0"/>
      <w:rPr>
        <w:rFonts w:eastAsia="Calibri"/>
        <w:b/>
        <w:sz w:val="16"/>
        <w:szCs w:val="16"/>
      </w:rPr>
    </w:pPr>
    <w:r w:rsidRPr="00F26B5E">
      <w:rPr>
        <w:noProof/>
        <w:sz w:val="16"/>
        <w:szCs w:val="16"/>
        <w:lang w:eastAsia="en-GB"/>
      </w:rPr>
      <w:drawing>
        <wp:anchor distT="0" distB="0" distL="114300" distR="114300" simplePos="0" relativeHeight="251663360" behindDoc="0" locked="0" layoutInCell="1" allowOverlap="1" wp14:anchorId="04CDC418" wp14:editId="6F8EAD70">
          <wp:simplePos x="0" y="0"/>
          <wp:positionH relativeFrom="page">
            <wp:posOffset>-9525</wp:posOffset>
          </wp:positionH>
          <wp:positionV relativeFrom="paragraph">
            <wp:posOffset>-429260</wp:posOffset>
          </wp:positionV>
          <wp:extent cx="10718800" cy="1081405"/>
          <wp:effectExtent l="0" t="0" r="6350" b="4445"/>
          <wp:wrapSquare wrapText="bothSides"/>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18800"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FFF"/>
    <w:multiLevelType w:val="hybridMultilevel"/>
    <w:tmpl w:val="ECF4E6B4"/>
    <w:lvl w:ilvl="0" w:tplc="212E3EFA">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6EE6F7F8">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7182F64E">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9F2E42B2">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2C0A0270">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F22894D2">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D99CB6E2">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7158B428">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F132B2B0">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9B7553"/>
    <w:multiLevelType w:val="hybridMultilevel"/>
    <w:tmpl w:val="9BBA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E4145"/>
    <w:multiLevelType w:val="hybridMultilevel"/>
    <w:tmpl w:val="144AA8D6"/>
    <w:lvl w:ilvl="0" w:tplc="38DA85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A4EEC"/>
    <w:multiLevelType w:val="hybridMultilevel"/>
    <w:tmpl w:val="0B72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354A7"/>
    <w:multiLevelType w:val="hybridMultilevel"/>
    <w:tmpl w:val="8952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07F5C"/>
    <w:multiLevelType w:val="hybridMultilevel"/>
    <w:tmpl w:val="09E27F32"/>
    <w:lvl w:ilvl="0" w:tplc="38DA85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F6470"/>
    <w:multiLevelType w:val="hybridMultilevel"/>
    <w:tmpl w:val="80F0F36E"/>
    <w:lvl w:ilvl="0" w:tplc="38DA85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73AA5"/>
    <w:multiLevelType w:val="hybridMultilevel"/>
    <w:tmpl w:val="150241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B6C25"/>
    <w:multiLevelType w:val="hybridMultilevel"/>
    <w:tmpl w:val="C240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2059A"/>
    <w:multiLevelType w:val="hybridMultilevel"/>
    <w:tmpl w:val="D65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F4497"/>
    <w:multiLevelType w:val="hybridMultilevel"/>
    <w:tmpl w:val="2126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81611"/>
    <w:multiLevelType w:val="hybridMultilevel"/>
    <w:tmpl w:val="5DD4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2527B"/>
    <w:multiLevelType w:val="hybridMultilevel"/>
    <w:tmpl w:val="0182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C669B"/>
    <w:multiLevelType w:val="hybridMultilevel"/>
    <w:tmpl w:val="0B587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76602"/>
    <w:multiLevelType w:val="hybridMultilevel"/>
    <w:tmpl w:val="44AE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90859"/>
    <w:multiLevelType w:val="hybridMultilevel"/>
    <w:tmpl w:val="DE4E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5316"/>
    <w:multiLevelType w:val="hybridMultilevel"/>
    <w:tmpl w:val="65747C68"/>
    <w:lvl w:ilvl="0" w:tplc="4280AED8">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491E9588">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0F522E40">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D16821F2">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A386BF44">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4EDA906A">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C16E2078">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19DEC8C0">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0A54AD94">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D063FB0"/>
    <w:multiLevelType w:val="hybridMultilevel"/>
    <w:tmpl w:val="2608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BB5E72"/>
    <w:multiLevelType w:val="hybridMultilevel"/>
    <w:tmpl w:val="0E30A6B2"/>
    <w:lvl w:ilvl="0" w:tplc="6BEE282A">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59B27762">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82462812">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9DEE633C">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8D28D738">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0D40949C">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C0E0F0EA">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03BED2E4">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FC2A5AC4">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EE175E8"/>
    <w:multiLevelType w:val="hybridMultilevel"/>
    <w:tmpl w:val="09CC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D4C69"/>
    <w:multiLevelType w:val="hybridMultilevel"/>
    <w:tmpl w:val="31A26978"/>
    <w:lvl w:ilvl="0" w:tplc="A0F20F30">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26AE37B4">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740C5E96">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FB5CB3A6">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7A2A11FC">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36E2024E">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D592BE26">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2ACE7EBE">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DB725FFE">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4F1851"/>
    <w:multiLevelType w:val="hybridMultilevel"/>
    <w:tmpl w:val="D32A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03886"/>
    <w:multiLevelType w:val="hybridMultilevel"/>
    <w:tmpl w:val="7C9608EC"/>
    <w:lvl w:ilvl="0" w:tplc="9DD68A48">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5ECA09B4">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C1B60A3C">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15C82080">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315018C0">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C25009A0">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98F0B44C">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3BEC1D84">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937A2D1A">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12F4422"/>
    <w:multiLevelType w:val="hybridMultilevel"/>
    <w:tmpl w:val="2B5CDD50"/>
    <w:lvl w:ilvl="0" w:tplc="CF4E7CA4">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16120B24">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D4BCC21A">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0F86EE8E">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743ED148">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4BA43E6A">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B40E2514">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D1FC5F3C">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F3C0C992">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656935"/>
    <w:multiLevelType w:val="hybridMultilevel"/>
    <w:tmpl w:val="A4D0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E36FE1"/>
    <w:multiLevelType w:val="hybridMultilevel"/>
    <w:tmpl w:val="A3D6ED28"/>
    <w:lvl w:ilvl="0" w:tplc="9F2495D4">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5016C630">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B50E4BD2">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43E40FBE">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721408FE">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69E0518E">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4D2AB19A">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E9725020">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5F8CF79A">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680297F"/>
    <w:multiLevelType w:val="hybridMultilevel"/>
    <w:tmpl w:val="672E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CF057B"/>
    <w:multiLevelType w:val="hybridMultilevel"/>
    <w:tmpl w:val="0510821C"/>
    <w:lvl w:ilvl="0" w:tplc="112E8A5E">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DF7AD2DC">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DC30A6C0">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83C49498">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0B3C6D7A">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5CBAA192">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0E2E4444">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7334297E">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128CFA88">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263F08"/>
    <w:multiLevelType w:val="hybridMultilevel"/>
    <w:tmpl w:val="B4FCA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134A0"/>
    <w:multiLevelType w:val="hybridMultilevel"/>
    <w:tmpl w:val="32C2945A"/>
    <w:lvl w:ilvl="0" w:tplc="38DA85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374B03"/>
    <w:multiLevelType w:val="hybridMultilevel"/>
    <w:tmpl w:val="74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1F4A77"/>
    <w:multiLevelType w:val="hybridMultilevel"/>
    <w:tmpl w:val="090A2302"/>
    <w:lvl w:ilvl="0" w:tplc="6E145610">
      <w:start w:val="1"/>
      <w:numFmt w:val="decimal"/>
      <w:lvlText w:val="%1."/>
      <w:lvlJc w:val="left"/>
      <w:pPr>
        <w:ind w:left="2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1" w:tplc="22767BAE">
      <w:start w:val="1"/>
      <w:numFmt w:val="decimal"/>
      <w:lvlText w:val="%2."/>
      <w:lvlJc w:val="left"/>
      <w:pPr>
        <w:ind w:left="6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2" w:tplc="50E273AA">
      <w:start w:val="1"/>
      <w:numFmt w:val="decimal"/>
      <w:lvlText w:val="%3."/>
      <w:lvlJc w:val="left"/>
      <w:pPr>
        <w:ind w:left="9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3" w:tplc="9AA2E884">
      <w:start w:val="1"/>
      <w:numFmt w:val="decimal"/>
      <w:lvlText w:val="%4."/>
      <w:lvlJc w:val="left"/>
      <w:pPr>
        <w:ind w:left="134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4" w:tplc="BCA0CF56">
      <w:start w:val="1"/>
      <w:numFmt w:val="decimal"/>
      <w:lvlText w:val="%5."/>
      <w:lvlJc w:val="left"/>
      <w:pPr>
        <w:ind w:left="170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5" w:tplc="9DDC7B5E">
      <w:start w:val="1"/>
      <w:numFmt w:val="decimal"/>
      <w:lvlText w:val="%6."/>
      <w:lvlJc w:val="left"/>
      <w:pPr>
        <w:ind w:left="206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6" w:tplc="4176D0B4">
      <w:start w:val="1"/>
      <w:numFmt w:val="decimal"/>
      <w:lvlText w:val="%7."/>
      <w:lvlJc w:val="left"/>
      <w:pPr>
        <w:ind w:left="242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7" w:tplc="0820F516">
      <w:start w:val="1"/>
      <w:numFmt w:val="decimal"/>
      <w:lvlText w:val="%8."/>
      <w:lvlJc w:val="left"/>
      <w:pPr>
        <w:ind w:left="2782" w:hanging="262"/>
      </w:pPr>
      <w:rPr>
        <w:rFonts w:hAnsi="Arial Unicode MS"/>
        <w:i/>
        <w:iCs/>
        <w:caps w:val="0"/>
        <w:smallCaps w:val="0"/>
        <w:strike w:val="0"/>
        <w:dstrike w:val="0"/>
        <w:outline w:val="0"/>
        <w:emboss w:val="0"/>
        <w:imprint w:val="0"/>
        <w:spacing w:val="0"/>
        <w:w w:val="100"/>
        <w:kern w:val="0"/>
        <w:position w:val="0"/>
        <w:highlight w:val="none"/>
        <w:vertAlign w:val="baseline"/>
      </w:rPr>
    </w:lvl>
    <w:lvl w:ilvl="8" w:tplc="DB9A4E02">
      <w:start w:val="1"/>
      <w:numFmt w:val="decimal"/>
      <w:lvlText w:val="%9."/>
      <w:lvlJc w:val="left"/>
      <w:pPr>
        <w:ind w:left="3142" w:hanging="26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49250C7"/>
    <w:multiLevelType w:val="hybridMultilevel"/>
    <w:tmpl w:val="4DB4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B3081A"/>
    <w:multiLevelType w:val="hybridMultilevel"/>
    <w:tmpl w:val="E24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4"/>
  </w:num>
  <w:num w:numId="4">
    <w:abstractNumId w:val="3"/>
  </w:num>
  <w:num w:numId="5">
    <w:abstractNumId w:val="1"/>
  </w:num>
  <w:num w:numId="6">
    <w:abstractNumId w:val="33"/>
  </w:num>
  <w:num w:numId="7">
    <w:abstractNumId w:val="21"/>
  </w:num>
  <w:num w:numId="8">
    <w:abstractNumId w:val="17"/>
  </w:num>
  <w:num w:numId="9">
    <w:abstractNumId w:val="13"/>
  </w:num>
  <w:num w:numId="10">
    <w:abstractNumId w:val="15"/>
  </w:num>
  <w:num w:numId="11">
    <w:abstractNumId w:val="10"/>
  </w:num>
  <w:num w:numId="12">
    <w:abstractNumId w:val="12"/>
  </w:num>
  <w:num w:numId="13">
    <w:abstractNumId w:val="14"/>
  </w:num>
  <w:num w:numId="14">
    <w:abstractNumId w:val="7"/>
  </w:num>
  <w:num w:numId="15">
    <w:abstractNumId w:val="28"/>
  </w:num>
  <w:num w:numId="16">
    <w:abstractNumId w:val="19"/>
  </w:num>
  <w:num w:numId="17">
    <w:abstractNumId w:val="16"/>
  </w:num>
  <w:num w:numId="18">
    <w:abstractNumId w:val="18"/>
  </w:num>
  <w:num w:numId="19">
    <w:abstractNumId w:val="23"/>
  </w:num>
  <w:num w:numId="20">
    <w:abstractNumId w:val="22"/>
  </w:num>
  <w:num w:numId="21">
    <w:abstractNumId w:val="25"/>
  </w:num>
  <w:num w:numId="22">
    <w:abstractNumId w:val="20"/>
  </w:num>
  <w:num w:numId="23">
    <w:abstractNumId w:val="0"/>
  </w:num>
  <w:num w:numId="24">
    <w:abstractNumId w:val="27"/>
  </w:num>
  <w:num w:numId="25">
    <w:abstractNumId w:val="31"/>
  </w:num>
  <w:num w:numId="26">
    <w:abstractNumId w:val="24"/>
  </w:num>
  <w:num w:numId="27">
    <w:abstractNumId w:val="11"/>
  </w:num>
  <w:num w:numId="28">
    <w:abstractNumId w:val="6"/>
  </w:num>
  <w:num w:numId="29">
    <w:abstractNumId w:val="5"/>
  </w:num>
  <w:num w:numId="30">
    <w:abstractNumId w:val="30"/>
  </w:num>
  <w:num w:numId="31">
    <w:abstractNumId w:val="26"/>
  </w:num>
  <w:num w:numId="32">
    <w:abstractNumId w:val="2"/>
  </w:num>
  <w:num w:numId="33">
    <w:abstractNumId w:val="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F8"/>
    <w:rsid w:val="00001472"/>
    <w:rsid w:val="00001D33"/>
    <w:rsid w:val="00002FF3"/>
    <w:rsid w:val="00003382"/>
    <w:rsid w:val="00003CCC"/>
    <w:rsid w:val="00006C10"/>
    <w:rsid w:val="000176F5"/>
    <w:rsid w:val="00036B41"/>
    <w:rsid w:val="00037561"/>
    <w:rsid w:val="00040310"/>
    <w:rsid w:val="000549C7"/>
    <w:rsid w:val="000568D5"/>
    <w:rsid w:val="00061DF2"/>
    <w:rsid w:val="0006273C"/>
    <w:rsid w:val="00067141"/>
    <w:rsid w:val="00070A75"/>
    <w:rsid w:val="000716A4"/>
    <w:rsid w:val="00071D5C"/>
    <w:rsid w:val="000770B3"/>
    <w:rsid w:val="00082524"/>
    <w:rsid w:val="0008489C"/>
    <w:rsid w:val="00086DB7"/>
    <w:rsid w:val="000919C4"/>
    <w:rsid w:val="00094BE9"/>
    <w:rsid w:val="000A0A8B"/>
    <w:rsid w:val="000A44AC"/>
    <w:rsid w:val="000A655C"/>
    <w:rsid w:val="000B2C05"/>
    <w:rsid w:val="000C05A9"/>
    <w:rsid w:val="000C14B2"/>
    <w:rsid w:val="000C2ECD"/>
    <w:rsid w:val="000C33C0"/>
    <w:rsid w:val="000C4735"/>
    <w:rsid w:val="000D16E4"/>
    <w:rsid w:val="000D2AA8"/>
    <w:rsid w:val="000D40EF"/>
    <w:rsid w:val="000E01BE"/>
    <w:rsid w:val="000F6CD3"/>
    <w:rsid w:val="001003E8"/>
    <w:rsid w:val="0010338F"/>
    <w:rsid w:val="00104E9C"/>
    <w:rsid w:val="0013550E"/>
    <w:rsid w:val="00140AAD"/>
    <w:rsid w:val="0014177B"/>
    <w:rsid w:val="00143596"/>
    <w:rsid w:val="00154222"/>
    <w:rsid w:val="00155EDE"/>
    <w:rsid w:val="00164F86"/>
    <w:rsid w:val="00167D80"/>
    <w:rsid w:val="00172CAD"/>
    <w:rsid w:val="00177943"/>
    <w:rsid w:val="00181A0C"/>
    <w:rsid w:val="00192E5A"/>
    <w:rsid w:val="001931B3"/>
    <w:rsid w:val="0019321F"/>
    <w:rsid w:val="001A0F30"/>
    <w:rsid w:val="001B1345"/>
    <w:rsid w:val="001B65F1"/>
    <w:rsid w:val="001C453C"/>
    <w:rsid w:val="001D1D98"/>
    <w:rsid w:val="001E67BF"/>
    <w:rsid w:val="00200232"/>
    <w:rsid w:val="0020083F"/>
    <w:rsid w:val="00201B4A"/>
    <w:rsid w:val="002078B9"/>
    <w:rsid w:val="002079A6"/>
    <w:rsid w:val="00213C48"/>
    <w:rsid w:val="00215A7A"/>
    <w:rsid w:val="002219B8"/>
    <w:rsid w:val="002267EE"/>
    <w:rsid w:val="002304A6"/>
    <w:rsid w:val="00236A83"/>
    <w:rsid w:val="00271D76"/>
    <w:rsid w:val="00286A93"/>
    <w:rsid w:val="00286D74"/>
    <w:rsid w:val="00297BDA"/>
    <w:rsid w:val="002A5662"/>
    <w:rsid w:val="002B06E1"/>
    <w:rsid w:val="002B69AE"/>
    <w:rsid w:val="002C4521"/>
    <w:rsid w:val="002C7791"/>
    <w:rsid w:val="002D1CED"/>
    <w:rsid w:val="002D7E91"/>
    <w:rsid w:val="002D7E99"/>
    <w:rsid w:val="002E237E"/>
    <w:rsid w:val="002F0D10"/>
    <w:rsid w:val="002F1D68"/>
    <w:rsid w:val="0030039B"/>
    <w:rsid w:val="003033D4"/>
    <w:rsid w:val="00304B02"/>
    <w:rsid w:val="00306601"/>
    <w:rsid w:val="003073E0"/>
    <w:rsid w:val="00326C3C"/>
    <w:rsid w:val="00327630"/>
    <w:rsid w:val="003326A7"/>
    <w:rsid w:val="00336766"/>
    <w:rsid w:val="00337F75"/>
    <w:rsid w:val="00347892"/>
    <w:rsid w:val="003616A2"/>
    <w:rsid w:val="0036465D"/>
    <w:rsid w:val="00375B67"/>
    <w:rsid w:val="00384993"/>
    <w:rsid w:val="003851B1"/>
    <w:rsid w:val="00385592"/>
    <w:rsid w:val="003856BB"/>
    <w:rsid w:val="00387561"/>
    <w:rsid w:val="003968EF"/>
    <w:rsid w:val="003A043E"/>
    <w:rsid w:val="003A30EF"/>
    <w:rsid w:val="003B35DA"/>
    <w:rsid w:val="003B515A"/>
    <w:rsid w:val="003C5340"/>
    <w:rsid w:val="003E7A97"/>
    <w:rsid w:val="003F3576"/>
    <w:rsid w:val="003F4B4E"/>
    <w:rsid w:val="003F66DC"/>
    <w:rsid w:val="004007B2"/>
    <w:rsid w:val="00403389"/>
    <w:rsid w:val="00407674"/>
    <w:rsid w:val="004231D0"/>
    <w:rsid w:val="00424591"/>
    <w:rsid w:val="00430A4E"/>
    <w:rsid w:val="004311D8"/>
    <w:rsid w:val="004370F5"/>
    <w:rsid w:val="004503A7"/>
    <w:rsid w:val="0045052B"/>
    <w:rsid w:val="00452320"/>
    <w:rsid w:val="00462259"/>
    <w:rsid w:val="00463E78"/>
    <w:rsid w:val="00473148"/>
    <w:rsid w:val="0047674C"/>
    <w:rsid w:val="00482BFA"/>
    <w:rsid w:val="004852A8"/>
    <w:rsid w:val="004874CB"/>
    <w:rsid w:val="00491C9E"/>
    <w:rsid w:val="00493B29"/>
    <w:rsid w:val="00494BB7"/>
    <w:rsid w:val="004971F8"/>
    <w:rsid w:val="004A7C98"/>
    <w:rsid w:val="004B365A"/>
    <w:rsid w:val="004B5AF7"/>
    <w:rsid w:val="004C2EE6"/>
    <w:rsid w:val="004C4155"/>
    <w:rsid w:val="004C4326"/>
    <w:rsid w:val="004D0721"/>
    <w:rsid w:val="004D3294"/>
    <w:rsid w:val="004F0EFE"/>
    <w:rsid w:val="004F0F31"/>
    <w:rsid w:val="004F45DF"/>
    <w:rsid w:val="004F4D18"/>
    <w:rsid w:val="00501070"/>
    <w:rsid w:val="005016EA"/>
    <w:rsid w:val="005071FB"/>
    <w:rsid w:val="00510346"/>
    <w:rsid w:val="005104DD"/>
    <w:rsid w:val="00517E4C"/>
    <w:rsid w:val="005216AC"/>
    <w:rsid w:val="00532076"/>
    <w:rsid w:val="0053260B"/>
    <w:rsid w:val="00536A94"/>
    <w:rsid w:val="00540437"/>
    <w:rsid w:val="00547C6B"/>
    <w:rsid w:val="00557568"/>
    <w:rsid w:val="005600F7"/>
    <w:rsid w:val="00560752"/>
    <w:rsid w:val="00563E32"/>
    <w:rsid w:val="00565BAD"/>
    <w:rsid w:val="00570BC7"/>
    <w:rsid w:val="005712EA"/>
    <w:rsid w:val="00571789"/>
    <w:rsid w:val="00572A7D"/>
    <w:rsid w:val="0057380A"/>
    <w:rsid w:val="00576F83"/>
    <w:rsid w:val="005808DB"/>
    <w:rsid w:val="00583061"/>
    <w:rsid w:val="00587BB5"/>
    <w:rsid w:val="00595253"/>
    <w:rsid w:val="0059558D"/>
    <w:rsid w:val="00596CD0"/>
    <w:rsid w:val="005A0779"/>
    <w:rsid w:val="005A4218"/>
    <w:rsid w:val="005A6C5F"/>
    <w:rsid w:val="005B1495"/>
    <w:rsid w:val="005C0B75"/>
    <w:rsid w:val="005C1B3A"/>
    <w:rsid w:val="005C2BEF"/>
    <w:rsid w:val="005C35DB"/>
    <w:rsid w:val="005D0D81"/>
    <w:rsid w:val="005D0F52"/>
    <w:rsid w:val="005D6565"/>
    <w:rsid w:val="005D6A24"/>
    <w:rsid w:val="005E01B1"/>
    <w:rsid w:val="005E7233"/>
    <w:rsid w:val="005F4DE7"/>
    <w:rsid w:val="006028FE"/>
    <w:rsid w:val="006046B9"/>
    <w:rsid w:val="00606C09"/>
    <w:rsid w:val="0061337D"/>
    <w:rsid w:val="0061423F"/>
    <w:rsid w:val="006203BB"/>
    <w:rsid w:val="00621AC1"/>
    <w:rsid w:val="00622A79"/>
    <w:rsid w:val="00623164"/>
    <w:rsid w:val="0063235A"/>
    <w:rsid w:val="00645569"/>
    <w:rsid w:val="00647FB7"/>
    <w:rsid w:val="0065050B"/>
    <w:rsid w:val="00671A43"/>
    <w:rsid w:val="006750EE"/>
    <w:rsid w:val="006776C7"/>
    <w:rsid w:val="00677AC5"/>
    <w:rsid w:val="00683418"/>
    <w:rsid w:val="00683629"/>
    <w:rsid w:val="00683E11"/>
    <w:rsid w:val="00694027"/>
    <w:rsid w:val="00694B65"/>
    <w:rsid w:val="006A3F6B"/>
    <w:rsid w:val="006A4C0A"/>
    <w:rsid w:val="006A4FF0"/>
    <w:rsid w:val="006B2FAB"/>
    <w:rsid w:val="006B445F"/>
    <w:rsid w:val="006C4500"/>
    <w:rsid w:val="006C682C"/>
    <w:rsid w:val="006D2743"/>
    <w:rsid w:val="006D38F5"/>
    <w:rsid w:val="006F4E6B"/>
    <w:rsid w:val="007008E5"/>
    <w:rsid w:val="007054F6"/>
    <w:rsid w:val="00717872"/>
    <w:rsid w:val="0072173A"/>
    <w:rsid w:val="00721EFE"/>
    <w:rsid w:val="007269BF"/>
    <w:rsid w:val="007272C6"/>
    <w:rsid w:val="00732497"/>
    <w:rsid w:val="00732DBE"/>
    <w:rsid w:val="00734352"/>
    <w:rsid w:val="007357E7"/>
    <w:rsid w:val="00752D5E"/>
    <w:rsid w:val="00767B43"/>
    <w:rsid w:val="00774FFD"/>
    <w:rsid w:val="00781B45"/>
    <w:rsid w:val="007914BE"/>
    <w:rsid w:val="00795010"/>
    <w:rsid w:val="007A1C2B"/>
    <w:rsid w:val="007B10D2"/>
    <w:rsid w:val="007B487E"/>
    <w:rsid w:val="007C0D42"/>
    <w:rsid w:val="007E2CF5"/>
    <w:rsid w:val="007F40C9"/>
    <w:rsid w:val="007F56F0"/>
    <w:rsid w:val="008044DF"/>
    <w:rsid w:val="00814877"/>
    <w:rsid w:val="0081680A"/>
    <w:rsid w:val="00817103"/>
    <w:rsid w:val="008226B3"/>
    <w:rsid w:val="00825FA2"/>
    <w:rsid w:val="008261CA"/>
    <w:rsid w:val="00827059"/>
    <w:rsid w:val="008345C4"/>
    <w:rsid w:val="008359A7"/>
    <w:rsid w:val="00840176"/>
    <w:rsid w:val="00843589"/>
    <w:rsid w:val="00854341"/>
    <w:rsid w:val="008564A4"/>
    <w:rsid w:val="0086044A"/>
    <w:rsid w:val="00862337"/>
    <w:rsid w:val="0087145F"/>
    <w:rsid w:val="008867F2"/>
    <w:rsid w:val="008A3A27"/>
    <w:rsid w:val="008A5F72"/>
    <w:rsid w:val="008A6852"/>
    <w:rsid w:val="008C1722"/>
    <w:rsid w:val="008C5A5A"/>
    <w:rsid w:val="008D1FF8"/>
    <w:rsid w:val="008E23E6"/>
    <w:rsid w:val="008E3E15"/>
    <w:rsid w:val="008E5CF2"/>
    <w:rsid w:val="008F1F39"/>
    <w:rsid w:val="008F48AF"/>
    <w:rsid w:val="009002FD"/>
    <w:rsid w:val="0090708C"/>
    <w:rsid w:val="009103C6"/>
    <w:rsid w:val="00912C17"/>
    <w:rsid w:val="00917062"/>
    <w:rsid w:val="009178E5"/>
    <w:rsid w:val="009206BF"/>
    <w:rsid w:val="009206F5"/>
    <w:rsid w:val="00920878"/>
    <w:rsid w:val="00920A87"/>
    <w:rsid w:val="00923F56"/>
    <w:rsid w:val="00931F4C"/>
    <w:rsid w:val="009342B4"/>
    <w:rsid w:val="00940EA8"/>
    <w:rsid w:val="00944BD5"/>
    <w:rsid w:val="00960518"/>
    <w:rsid w:val="00960C5F"/>
    <w:rsid w:val="009645F5"/>
    <w:rsid w:val="00967A9F"/>
    <w:rsid w:val="00972EF1"/>
    <w:rsid w:val="0097765E"/>
    <w:rsid w:val="00990E20"/>
    <w:rsid w:val="009939BC"/>
    <w:rsid w:val="00995F00"/>
    <w:rsid w:val="009B27FB"/>
    <w:rsid w:val="009C546B"/>
    <w:rsid w:val="009D28C0"/>
    <w:rsid w:val="009D4359"/>
    <w:rsid w:val="009D688A"/>
    <w:rsid w:val="009F3FBC"/>
    <w:rsid w:val="009F401F"/>
    <w:rsid w:val="009F5411"/>
    <w:rsid w:val="009F78DC"/>
    <w:rsid w:val="00A041E0"/>
    <w:rsid w:val="00A06164"/>
    <w:rsid w:val="00A06AFD"/>
    <w:rsid w:val="00A14EE2"/>
    <w:rsid w:val="00A1791F"/>
    <w:rsid w:val="00A25488"/>
    <w:rsid w:val="00A26E97"/>
    <w:rsid w:val="00A273DF"/>
    <w:rsid w:val="00A42A36"/>
    <w:rsid w:val="00A46ABA"/>
    <w:rsid w:val="00A51A2D"/>
    <w:rsid w:val="00A52ACD"/>
    <w:rsid w:val="00A556F7"/>
    <w:rsid w:val="00A562D6"/>
    <w:rsid w:val="00A573D5"/>
    <w:rsid w:val="00A61B49"/>
    <w:rsid w:val="00A65D0A"/>
    <w:rsid w:val="00A773A0"/>
    <w:rsid w:val="00A8316D"/>
    <w:rsid w:val="00A83B94"/>
    <w:rsid w:val="00A855B9"/>
    <w:rsid w:val="00A879B0"/>
    <w:rsid w:val="00A87EDD"/>
    <w:rsid w:val="00A91B49"/>
    <w:rsid w:val="00A91F82"/>
    <w:rsid w:val="00AA4932"/>
    <w:rsid w:val="00AA5E5F"/>
    <w:rsid w:val="00AB1E7C"/>
    <w:rsid w:val="00AB3CFE"/>
    <w:rsid w:val="00AB6316"/>
    <w:rsid w:val="00AC4EA0"/>
    <w:rsid w:val="00AD3B95"/>
    <w:rsid w:val="00AD4E0C"/>
    <w:rsid w:val="00AD518E"/>
    <w:rsid w:val="00AE2BD6"/>
    <w:rsid w:val="00AF4ECF"/>
    <w:rsid w:val="00AF746C"/>
    <w:rsid w:val="00B00A93"/>
    <w:rsid w:val="00B01393"/>
    <w:rsid w:val="00B0695B"/>
    <w:rsid w:val="00B102C0"/>
    <w:rsid w:val="00B1046A"/>
    <w:rsid w:val="00B11FB6"/>
    <w:rsid w:val="00B12388"/>
    <w:rsid w:val="00B22C9F"/>
    <w:rsid w:val="00B3544F"/>
    <w:rsid w:val="00B57AC2"/>
    <w:rsid w:val="00B62487"/>
    <w:rsid w:val="00B660C6"/>
    <w:rsid w:val="00B74019"/>
    <w:rsid w:val="00B8093D"/>
    <w:rsid w:val="00B80E51"/>
    <w:rsid w:val="00B847F8"/>
    <w:rsid w:val="00B9082F"/>
    <w:rsid w:val="00B94854"/>
    <w:rsid w:val="00B94A4D"/>
    <w:rsid w:val="00B9775C"/>
    <w:rsid w:val="00BB36ED"/>
    <w:rsid w:val="00BB3D67"/>
    <w:rsid w:val="00BC299D"/>
    <w:rsid w:val="00BC2B91"/>
    <w:rsid w:val="00BC6C7B"/>
    <w:rsid w:val="00BD785F"/>
    <w:rsid w:val="00BD7DA2"/>
    <w:rsid w:val="00BE4D17"/>
    <w:rsid w:val="00BE6AC8"/>
    <w:rsid w:val="00BE743E"/>
    <w:rsid w:val="00BE7A92"/>
    <w:rsid w:val="00BF15B3"/>
    <w:rsid w:val="00BF2210"/>
    <w:rsid w:val="00C03641"/>
    <w:rsid w:val="00C06BAA"/>
    <w:rsid w:val="00C14E69"/>
    <w:rsid w:val="00C14E7E"/>
    <w:rsid w:val="00C22B29"/>
    <w:rsid w:val="00C25539"/>
    <w:rsid w:val="00C267C7"/>
    <w:rsid w:val="00C2730D"/>
    <w:rsid w:val="00C36042"/>
    <w:rsid w:val="00C37BCB"/>
    <w:rsid w:val="00C4011C"/>
    <w:rsid w:val="00C504C2"/>
    <w:rsid w:val="00C50CA1"/>
    <w:rsid w:val="00C70EA0"/>
    <w:rsid w:val="00C77E76"/>
    <w:rsid w:val="00C907DF"/>
    <w:rsid w:val="00C910AF"/>
    <w:rsid w:val="00C94CA3"/>
    <w:rsid w:val="00C976E3"/>
    <w:rsid w:val="00CA0A57"/>
    <w:rsid w:val="00CA2BA5"/>
    <w:rsid w:val="00CB2277"/>
    <w:rsid w:val="00CB3EBE"/>
    <w:rsid w:val="00CB54E3"/>
    <w:rsid w:val="00CB5F83"/>
    <w:rsid w:val="00CB6E58"/>
    <w:rsid w:val="00CB751E"/>
    <w:rsid w:val="00CC460E"/>
    <w:rsid w:val="00CC54F6"/>
    <w:rsid w:val="00CD752C"/>
    <w:rsid w:val="00CF421C"/>
    <w:rsid w:val="00CF695D"/>
    <w:rsid w:val="00CF7CC6"/>
    <w:rsid w:val="00D02001"/>
    <w:rsid w:val="00D16E72"/>
    <w:rsid w:val="00D20226"/>
    <w:rsid w:val="00D23FF7"/>
    <w:rsid w:val="00D34188"/>
    <w:rsid w:val="00D36693"/>
    <w:rsid w:val="00D37079"/>
    <w:rsid w:val="00D441CD"/>
    <w:rsid w:val="00D450E7"/>
    <w:rsid w:val="00D51BB7"/>
    <w:rsid w:val="00D54578"/>
    <w:rsid w:val="00D56BC4"/>
    <w:rsid w:val="00D60D76"/>
    <w:rsid w:val="00D67956"/>
    <w:rsid w:val="00D73875"/>
    <w:rsid w:val="00D746EC"/>
    <w:rsid w:val="00D80714"/>
    <w:rsid w:val="00D80945"/>
    <w:rsid w:val="00D8742F"/>
    <w:rsid w:val="00D9660F"/>
    <w:rsid w:val="00DA075B"/>
    <w:rsid w:val="00DA096C"/>
    <w:rsid w:val="00DA1640"/>
    <w:rsid w:val="00DA31A9"/>
    <w:rsid w:val="00DA44CE"/>
    <w:rsid w:val="00DA7893"/>
    <w:rsid w:val="00DB1D38"/>
    <w:rsid w:val="00DB5778"/>
    <w:rsid w:val="00DB71DD"/>
    <w:rsid w:val="00DC3470"/>
    <w:rsid w:val="00DC4398"/>
    <w:rsid w:val="00DD11EB"/>
    <w:rsid w:val="00DD12CF"/>
    <w:rsid w:val="00DD13CA"/>
    <w:rsid w:val="00DD23A8"/>
    <w:rsid w:val="00DD4AAB"/>
    <w:rsid w:val="00DE3894"/>
    <w:rsid w:val="00DE3F9F"/>
    <w:rsid w:val="00DE41DB"/>
    <w:rsid w:val="00DE5285"/>
    <w:rsid w:val="00DF66B1"/>
    <w:rsid w:val="00DF67D0"/>
    <w:rsid w:val="00E041D6"/>
    <w:rsid w:val="00E04609"/>
    <w:rsid w:val="00E061CF"/>
    <w:rsid w:val="00E15927"/>
    <w:rsid w:val="00E16A07"/>
    <w:rsid w:val="00E21146"/>
    <w:rsid w:val="00E37DD1"/>
    <w:rsid w:val="00E46C0B"/>
    <w:rsid w:val="00E53F91"/>
    <w:rsid w:val="00E545A4"/>
    <w:rsid w:val="00E57A83"/>
    <w:rsid w:val="00E61808"/>
    <w:rsid w:val="00E706F3"/>
    <w:rsid w:val="00E73879"/>
    <w:rsid w:val="00E76B2D"/>
    <w:rsid w:val="00E867DF"/>
    <w:rsid w:val="00E92884"/>
    <w:rsid w:val="00E97537"/>
    <w:rsid w:val="00EB229B"/>
    <w:rsid w:val="00EB27CD"/>
    <w:rsid w:val="00EB424F"/>
    <w:rsid w:val="00EC7137"/>
    <w:rsid w:val="00ED04CD"/>
    <w:rsid w:val="00ED1B0C"/>
    <w:rsid w:val="00ED344F"/>
    <w:rsid w:val="00ED34D3"/>
    <w:rsid w:val="00ED37BB"/>
    <w:rsid w:val="00ED460C"/>
    <w:rsid w:val="00EE1DA0"/>
    <w:rsid w:val="00EE35E7"/>
    <w:rsid w:val="00EE4465"/>
    <w:rsid w:val="00EE48FF"/>
    <w:rsid w:val="00EF2647"/>
    <w:rsid w:val="00EF6AC4"/>
    <w:rsid w:val="00F065F4"/>
    <w:rsid w:val="00F11084"/>
    <w:rsid w:val="00F16A8D"/>
    <w:rsid w:val="00F17C98"/>
    <w:rsid w:val="00F201A8"/>
    <w:rsid w:val="00F24DDD"/>
    <w:rsid w:val="00F26A18"/>
    <w:rsid w:val="00F26B5E"/>
    <w:rsid w:val="00F27D7F"/>
    <w:rsid w:val="00F304D7"/>
    <w:rsid w:val="00F35AE9"/>
    <w:rsid w:val="00F4372F"/>
    <w:rsid w:val="00F5025B"/>
    <w:rsid w:val="00F52290"/>
    <w:rsid w:val="00F545F0"/>
    <w:rsid w:val="00F612E3"/>
    <w:rsid w:val="00F615D3"/>
    <w:rsid w:val="00F62E88"/>
    <w:rsid w:val="00F649EC"/>
    <w:rsid w:val="00F7309E"/>
    <w:rsid w:val="00F74D2C"/>
    <w:rsid w:val="00F806AD"/>
    <w:rsid w:val="00FA51E2"/>
    <w:rsid w:val="00FB125A"/>
    <w:rsid w:val="00FC4516"/>
    <w:rsid w:val="00FC4E7E"/>
    <w:rsid w:val="00FC51EE"/>
    <w:rsid w:val="00FD05E1"/>
    <w:rsid w:val="00FD0F94"/>
    <w:rsid w:val="00FE4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941CE"/>
  <w15:docId w15:val="{7927AF8E-1E37-408F-85D9-BF7EBA05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5"/>
    <w:rPr>
      <w:rFonts w:ascii="Arial" w:hAnsi="Arial" w:cs="Arial"/>
      <w:sz w:val="24"/>
      <w:szCs w:val="28"/>
    </w:rPr>
  </w:style>
  <w:style w:type="paragraph" w:styleId="Heading1">
    <w:name w:val="heading 1"/>
    <w:basedOn w:val="Normal"/>
    <w:next w:val="Normal"/>
    <w:link w:val="Heading1Char"/>
    <w:uiPriority w:val="9"/>
    <w:qFormat/>
    <w:rsid w:val="00767B43"/>
    <w:pPr>
      <w:keepNext/>
      <w:keepLines/>
      <w:spacing w:before="240" w:after="0"/>
      <w:outlineLvl w:val="0"/>
    </w:pPr>
    <w:rPr>
      <w:rFonts w:eastAsia="Times New Roman"/>
      <w:b/>
      <w:color w:val="9BB29E"/>
      <w:sz w:val="40"/>
      <w:szCs w:val="44"/>
      <w:lang w:eastAsia="en-GB"/>
    </w:rPr>
  </w:style>
  <w:style w:type="paragraph" w:styleId="Heading2">
    <w:name w:val="heading 2"/>
    <w:basedOn w:val="Normal"/>
    <w:next w:val="Normal"/>
    <w:link w:val="Heading2Char"/>
    <w:uiPriority w:val="9"/>
    <w:unhideWhenUsed/>
    <w:qFormat/>
    <w:rsid w:val="00767B43"/>
    <w:pPr>
      <w:spacing w:after="0" w:line="276" w:lineRule="auto"/>
      <w:outlineLvl w:val="1"/>
    </w:pPr>
    <w:rPr>
      <w:rFonts w:eastAsia="Calibri"/>
      <w:b/>
      <w:color w:val="9BB29E"/>
      <w:sz w:val="28"/>
      <w:szCs w:val="24"/>
    </w:rPr>
  </w:style>
  <w:style w:type="paragraph" w:styleId="Heading3">
    <w:name w:val="heading 3"/>
    <w:basedOn w:val="Normal"/>
    <w:next w:val="Normal"/>
    <w:link w:val="Heading3Char"/>
    <w:uiPriority w:val="9"/>
    <w:unhideWhenUsed/>
    <w:qFormat/>
    <w:rsid w:val="00767B43"/>
    <w:pPr>
      <w:keepNext/>
      <w:keepLines/>
      <w:spacing w:before="40" w:after="0"/>
      <w:outlineLvl w:val="2"/>
    </w:pPr>
    <w:rPr>
      <w:rFonts w:eastAsia="Times New Roman" w:cs="Times New Roman"/>
      <w:b/>
      <w:color w:val="9BB29E"/>
      <w:szCs w:val="24"/>
    </w:rPr>
  </w:style>
  <w:style w:type="paragraph" w:styleId="Heading4">
    <w:name w:val="heading 4"/>
    <w:basedOn w:val="Normal"/>
    <w:next w:val="Normal"/>
    <w:link w:val="Heading4Char"/>
    <w:uiPriority w:val="9"/>
    <w:unhideWhenUsed/>
    <w:qFormat/>
    <w:rsid w:val="008D1FF8"/>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159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F8"/>
  </w:style>
  <w:style w:type="paragraph" w:styleId="Footer">
    <w:name w:val="footer"/>
    <w:basedOn w:val="Normal"/>
    <w:link w:val="FooterChar"/>
    <w:uiPriority w:val="99"/>
    <w:unhideWhenUsed/>
    <w:rsid w:val="008D1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F8"/>
  </w:style>
  <w:style w:type="character" w:customStyle="1" w:styleId="Heading1Char">
    <w:name w:val="Heading 1 Char"/>
    <w:basedOn w:val="DefaultParagraphFont"/>
    <w:link w:val="Heading1"/>
    <w:uiPriority w:val="9"/>
    <w:rsid w:val="00767B43"/>
    <w:rPr>
      <w:rFonts w:ascii="Arial" w:eastAsia="Times New Roman" w:hAnsi="Arial" w:cs="Arial"/>
      <w:b/>
      <w:color w:val="9BB29E"/>
      <w:sz w:val="40"/>
      <w:szCs w:val="44"/>
      <w:lang w:eastAsia="en-GB"/>
    </w:rPr>
  </w:style>
  <w:style w:type="character" w:customStyle="1" w:styleId="Heading2Char">
    <w:name w:val="Heading 2 Char"/>
    <w:basedOn w:val="DefaultParagraphFont"/>
    <w:link w:val="Heading2"/>
    <w:uiPriority w:val="9"/>
    <w:rsid w:val="00767B43"/>
    <w:rPr>
      <w:rFonts w:ascii="Arial" w:eastAsia="Calibri" w:hAnsi="Arial" w:cs="Arial"/>
      <w:b/>
      <w:color w:val="9BB29E"/>
      <w:sz w:val="28"/>
      <w:szCs w:val="24"/>
    </w:rPr>
  </w:style>
  <w:style w:type="character" w:customStyle="1" w:styleId="Heading3Char">
    <w:name w:val="Heading 3 Char"/>
    <w:basedOn w:val="DefaultParagraphFont"/>
    <w:link w:val="Heading3"/>
    <w:uiPriority w:val="9"/>
    <w:rsid w:val="00767B43"/>
    <w:rPr>
      <w:rFonts w:ascii="Arial" w:eastAsia="Times New Roman" w:hAnsi="Arial" w:cs="Times New Roman"/>
      <w:b/>
      <w:color w:val="9BB29E"/>
      <w:sz w:val="24"/>
      <w:szCs w:val="24"/>
    </w:rPr>
  </w:style>
  <w:style w:type="character" w:customStyle="1" w:styleId="Heading4Char">
    <w:name w:val="Heading 4 Char"/>
    <w:basedOn w:val="DefaultParagraphFont"/>
    <w:link w:val="Heading4"/>
    <w:uiPriority w:val="9"/>
    <w:rsid w:val="008D1FF8"/>
    <w:rPr>
      <w:rFonts w:ascii="Arial" w:eastAsiaTheme="majorEastAsia" w:hAnsi="Arial" w:cstheme="majorBidi"/>
      <w:b/>
      <w:iCs/>
      <w:sz w:val="28"/>
      <w:szCs w:val="28"/>
    </w:rPr>
  </w:style>
  <w:style w:type="table" w:styleId="TableGrid">
    <w:name w:val="Table Grid"/>
    <w:basedOn w:val="TableNormal"/>
    <w:uiPriority w:val="39"/>
    <w:rsid w:val="00F7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abel"/>
    <w:basedOn w:val="Normal"/>
    <w:next w:val="Normal"/>
    <w:link w:val="TitleChar"/>
    <w:uiPriority w:val="10"/>
    <w:qFormat/>
    <w:rsid w:val="00A1791F"/>
    <w:pPr>
      <w:spacing w:after="0" w:line="240" w:lineRule="auto"/>
      <w:contextualSpacing/>
      <w:jc w:val="right"/>
    </w:pPr>
    <w:rPr>
      <w:rFonts w:eastAsiaTheme="majorEastAsia" w:cstheme="majorBidi"/>
      <w:spacing w:val="-10"/>
      <w:kern w:val="28"/>
      <w:sz w:val="20"/>
      <w:szCs w:val="56"/>
    </w:rPr>
  </w:style>
  <w:style w:type="character" w:customStyle="1" w:styleId="TitleChar">
    <w:name w:val="Title Char"/>
    <w:aliases w:val="Label Char"/>
    <w:basedOn w:val="DefaultParagraphFont"/>
    <w:link w:val="Title"/>
    <w:uiPriority w:val="10"/>
    <w:rsid w:val="00A1791F"/>
    <w:rPr>
      <w:rFonts w:ascii="Arial" w:eastAsiaTheme="majorEastAsia" w:hAnsi="Arial" w:cstheme="majorBidi"/>
      <w:spacing w:val="-10"/>
      <w:kern w:val="28"/>
      <w:sz w:val="20"/>
      <w:szCs w:val="56"/>
    </w:rPr>
  </w:style>
  <w:style w:type="paragraph" w:styleId="Subtitle">
    <w:name w:val="Subtitle"/>
    <w:basedOn w:val="Normal"/>
    <w:next w:val="Normal"/>
    <w:link w:val="SubtitleChar"/>
    <w:uiPriority w:val="11"/>
    <w:rsid w:val="00B11FB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FB6"/>
    <w:rPr>
      <w:rFonts w:eastAsiaTheme="minorEastAsia"/>
      <w:color w:val="5A5A5A" w:themeColor="text1" w:themeTint="A5"/>
      <w:spacing w:val="15"/>
    </w:rPr>
  </w:style>
  <w:style w:type="character" w:styleId="IntenseReference">
    <w:name w:val="Intense Reference"/>
    <w:basedOn w:val="DefaultParagraphFont"/>
    <w:uiPriority w:val="32"/>
    <w:rsid w:val="00B11FB6"/>
    <w:rPr>
      <w:b/>
      <w:bCs/>
      <w:smallCaps/>
      <w:color w:val="5B9BD5" w:themeColor="accent1"/>
      <w:spacing w:val="5"/>
    </w:rPr>
  </w:style>
  <w:style w:type="character" w:styleId="Hyperlink">
    <w:name w:val="Hyperlink"/>
    <w:basedOn w:val="DefaultParagraphFont"/>
    <w:uiPriority w:val="99"/>
    <w:unhideWhenUsed/>
    <w:rsid w:val="00ED1B0C"/>
    <w:rPr>
      <w:rFonts w:ascii="Arial" w:hAnsi="Arial"/>
      <w:color w:val="0563C1" w:themeColor="hyperlink"/>
      <w:sz w:val="22"/>
      <w:u w:val="single"/>
    </w:rPr>
  </w:style>
  <w:style w:type="character" w:customStyle="1" w:styleId="Heading5Char">
    <w:name w:val="Heading 5 Char"/>
    <w:basedOn w:val="DefaultParagraphFont"/>
    <w:link w:val="Heading5"/>
    <w:uiPriority w:val="9"/>
    <w:semiHidden/>
    <w:rsid w:val="00E15927"/>
    <w:rPr>
      <w:rFonts w:asciiTheme="majorHAnsi" w:eastAsiaTheme="majorEastAsia" w:hAnsiTheme="majorHAnsi" w:cstheme="majorBidi"/>
      <w:color w:val="2E74B5" w:themeColor="accent1" w:themeShade="BF"/>
      <w:sz w:val="24"/>
      <w:szCs w:val="28"/>
    </w:rPr>
  </w:style>
  <w:style w:type="paragraph" w:styleId="BalloonText">
    <w:name w:val="Balloon Text"/>
    <w:basedOn w:val="Normal"/>
    <w:link w:val="BalloonTextChar"/>
    <w:uiPriority w:val="99"/>
    <w:semiHidden/>
    <w:unhideWhenUsed/>
    <w:rsid w:val="00FA5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E2"/>
    <w:rPr>
      <w:rFonts w:ascii="Tahoma" w:hAnsi="Tahoma" w:cs="Tahoma"/>
      <w:sz w:val="16"/>
      <w:szCs w:val="16"/>
    </w:rPr>
  </w:style>
  <w:style w:type="paragraph" w:customStyle="1" w:styleId="Default">
    <w:name w:val="Default"/>
    <w:rsid w:val="00D60D7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32497"/>
    <w:pPr>
      <w:ind w:left="720"/>
      <w:contextualSpacing/>
    </w:pPr>
  </w:style>
  <w:style w:type="character" w:customStyle="1" w:styleId="A10">
    <w:name w:val="A10"/>
    <w:uiPriority w:val="99"/>
    <w:rsid w:val="00536A94"/>
    <w:rPr>
      <w:rFonts w:cs="Myriad Pro Light"/>
      <w:color w:val="0000FF"/>
      <w:sz w:val="20"/>
      <w:szCs w:val="20"/>
      <w:u w:val="single"/>
    </w:rPr>
  </w:style>
  <w:style w:type="paragraph" w:customStyle="1" w:styleId="Pa10">
    <w:name w:val="Pa10"/>
    <w:basedOn w:val="Default"/>
    <w:next w:val="Default"/>
    <w:uiPriority w:val="99"/>
    <w:rsid w:val="00536A94"/>
    <w:pPr>
      <w:spacing w:line="201" w:lineRule="atLeast"/>
    </w:pPr>
    <w:rPr>
      <w:rFonts w:ascii="Myriad Pro Light" w:hAnsi="Myriad Pro Light" w:cstheme="minorBidi"/>
      <w:color w:val="auto"/>
    </w:rPr>
  </w:style>
  <w:style w:type="table" w:customStyle="1" w:styleId="TableGrid1">
    <w:name w:val="Table Grid1"/>
    <w:basedOn w:val="TableNormal"/>
    <w:next w:val="TableGrid"/>
    <w:uiPriority w:val="59"/>
    <w:rsid w:val="001D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
    <w:name w:val="_ta"/>
    <w:basedOn w:val="DefaultParagraphFont"/>
    <w:rsid w:val="00571789"/>
  </w:style>
  <w:style w:type="character" w:styleId="FollowedHyperlink">
    <w:name w:val="FollowedHyperlink"/>
    <w:basedOn w:val="DefaultParagraphFont"/>
    <w:uiPriority w:val="99"/>
    <w:semiHidden/>
    <w:unhideWhenUsed/>
    <w:rsid w:val="00EB229B"/>
    <w:rPr>
      <w:color w:val="954F72" w:themeColor="followedHyperlink"/>
      <w:u w:val="single"/>
    </w:rPr>
  </w:style>
  <w:style w:type="character" w:styleId="CommentReference">
    <w:name w:val="annotation reference"/>
    <w:basedOn w:val="DefaultParagraphFont"/>
    <w:uiPriority w:val="99"/>
    <w:semiHidden/>
    <w:unhideWhenUsed/>
    <w:rsid w:val="00DA096C"/>
    <w:rPr>
      <w:sz w:val="16"/>
      <w:szCs w:val="16"/>
    </w:rPr>
  </w:style>
  <w:style w:type="paragraph" w:styleId="CommentText">
    <w:name w:val="annotation text"/>
    <w:basedOn w:val="Normal"/>
    <w:link w:val="CommentTextChar"/>
    <w:uiPriority w:val="99"/>
    <w:semiHidden/>
    <w:unhideWhenUsed/>
    <w:rsid w:val="00DA096C"/>
    <w:pPr>
      <w:spacing w:line="240" w:lineRule="auto"/>
    </w:pPr>
    <w:rPr>
      <w:sz w:val="20"/>
      <w:szCs w:val="20"/>
    </w:rPr>
  </w:style>
  <w:style w:type="character" w:customStyle="1" w:styleId="CommentTextChar">
    <w:name w:val="Comment Text Char"/>
    <w:basedOn w:val="DefaultParagraphFont"/>
    <w:link w:val="CommentText"/>
    <w:uiPriority w:val="99"/>
    <w:semiHidden/>
    <w:rsid w:val="00DA096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A096C"/>
    <w:rPr>
      <w:b/>
      <w:bCs/>
    </w:rPr>
  </w:style>
  <w:style w:type="character" w:customStyle="1" w:styleId="CommentSubjectChar">
    <w:name w:val="Comment Subject Char"/>
    <w:basedOn w:val="CommentTextChar"/>
    <w:link w:val="CommentSubject"/>
    <w:uiPriority w:val="99"/>
    <w:semiHidden/>
    <w:rsid w:val="00DA096C"/>
    <w:rPr>
      <w:rFonts w:ascii="Arial" w:hAnsi="Arial" w:cs="Arial"/>
      <w:b/>
      <w:bCs/>
      <w:sz w:val="20"/>
      <w:szCs w:val="20"/>
    </w:rPr>
  </w:style>
  <w:style w:type="paragraph" w:styleId="Revision">
    <w:name w:val="Revision"/>
    <w:hidden/>
    <w:uiPriority w:val="99"/>
    <w:semiHidden/>
    <w:rsid w:val="00A573D5"/>
    <w:pPr>
      <w:spacing w:after="0" w:line="240" w:lineRule="auto"/>
    </w:pPr>
    <w:rPr>
      <w:rFonts w:ascii="Arial" w:hAnsi="Arial" w:cs="Arial"/>
      <w:sz w:val="24"/>
      <w:szCs w:val="28"/>
    </w:rPr>
  </w:style>
  <w:style w:type="paragraph" w:styleId="NormalWeb">
    <w:name w:val="Normal (Web)"/>
    <w:basedOn w:val="Normal"/>
    <w:uiPriority w:val="99"/>
    <w:unhideWhenUsed/>
    <w:rsid w:val="003073E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0D40EF"/>
    <w:rPr>
      <w:i/>
      <w:iCs/>
    </w:rPr>
  </w:style>
  <w:style w:type="paragraph" w:customStyle="1" w:styleId="smallprint">
    <w:name w:val="small print"/>
    <w:basedOn w:val="Normal"/>
    <w:link w:val="smallprintChar"/>
    <w:qFormat/>
    <w:rsid w:val="00F615D3"/>
    <w:pPr>
      <w:spacing w:after="0" w:line="360" w:lineRule="auto"/>
    </w:pPr>
    <w:rPr>
      <w:rFonts w:eastAsia="Times New Roman"/>
      <w:iCs/>
      <w:color w:val="000000"/>
      <w:sz w:val="12"/>
      <w:szCs w:val="12"/>
      <w:lang w:eastAsia="en-GB"/>
    </w:rPr>
  </w:style>
  <w:style w:type="character" w:customStyle="1" w:styleId="smallprintChar">
    <w:name w:val="small print Char"/>
    <w:link w:val="smallprint"/>
    <w:rsid w:val="00F615D3"/>
    <w:rPr>
      <w:rFonts w:ascii="Arial" w:eastAsia="Times New Roman" w:hAnsi="Arial" w:cs="Arial"/>
      <w:iCs/>
      <w:color w:val="000000"/>
      <w:sz w:val="12"/>
      <w:szCs w:val="12"/>
      <w:lang w:eastAsia="en-GB"/>
    </w:rPr>
  </w:style>
  <w:style w:type="paragraph" w:customStyle="1" w:styleId="Body">
    <w:name w:val="Body"/>
    <w:rsid w:val="00D20226"/>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TableStyle1">
    <w:name w:val="Table Style 1"/>
    <w:rsid w:val="00D20226"/>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en-GB"/>
    </w:rPr>
  </w:style>
  <w:style w:type="paragraph" w:customStyle="1" w:styleId="TableStyle2">
    <w:name w:val="Table Style 2"/>
    <w:rsid w:val="00D20226"/>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n-GB"/>
    </w:rPr>
  </w:style>
  <w:style w:type="character" w:customStyle="1" w:styleId="Link">
    <w:name w:val="Link"/>
    <w:rsid w:val="00D20226"/>
    <w:rPr>
      <w:u w:val="single"/>
    </w:rPr>
  </w:style>
  <w:style w:type="character" w:customStyle="1" w:styleId="Hyperlink0">
    <w:name w:val="Hyperlink.0"/>
    <w:basedOn w:val="Link"/>
    <w:rsid w:val="00D20226"/>
    <w:rPr>
      <w:sz w:val="16"/>
      <w:szCs w:val="16"/>
      <w:u w:val="single"/>
    </w:rPr>
  </w:style>
  <w:style w:type="character" w:customStyle="1" w:styleId="Hyperlink1">
    <w:name w:val="Hyperlink.1"/>
    <w:basedOn w:val="Link"/>
    <w:rsid w:val="00D20226"/>
    <w:rPr>
      <w:i/>
      <w:iCs/>
      <w:sz w:val="16"/>
      <w:szCs w:val="16"/>
      <w:u w:val="single"/>
    </w:rPr>
  </w:style>
  <w:style w:type="character" w:customStyle="1" w:styleId="UnresolvedMention1">
    <w:name w:val="Unresolved Mention1"/>
    <w:basedOn w:val="DefaultParagraphFont"/>
    <w:uiPriority w:val="99"/>
    <w:semiHidden/>
    <w:unhideWhenUsed/>
    <w:rsid w:val="00D20226"/>
    <w:rPr>
      <w:color w:val="605E5C"/>
      <w:shd w:val="clear" w:color="auto" w:fill="E1DFDD"/>
    </w:rPr>
  </w:style>
  <w:style w:type="character" w:customStyle="1" w:styleId="UnresolvedMention2">
    <w:name w:val="Unresolved Mention2"/>
    <w:basedOn w:val="DefaultParagraphFont"/>
    <w:uiPriority w:val="99"/>
    <w:semiHidden/>
    <w:unhideWhenUsed/>
    <w:rsid w:val="00DA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81889">
      <w:bodyDiv w:val="1"/>
      <w:marLeft w:val="0"/>
      <w:marRight w:val="0"/>
      <w:marTop w:val="0"/>
      <w:marBottom w:val="0"/>
      <w:divBdr>
        <w:top w:val="none" w:sz="0" w:space="0" w:color="auto"/>
        <w:left w:val="none" w:sz="0" w:space="0" w:color="auto"/>
        <w:bottom w:val="none" w:sz="0" w:space="0" w:color="auto"/>
        <w:right w:val="none" w:sz="0" w:space="0" w:color="auto"/>
      </w:divBdr>
      <w:divsChild>
        <w:div w:id="1219130518">
          <w:marLeft w:val="0"/>
          <w:marRight w:val="0"/>
          <w:marTop w:val="0"/>
          <w:marBottom w:val="0"/>
          <w:divBdr>
            <w:top w:val="none" w:sz="0" w:space="0" w:color="auto"/>
            <w:left w:val="none" w:sz="0" w:space="0" w:color="auto"/>
            <w:bottom w:val="none" w:sz="0" w:space="0" w:color="auto"/>
            <w:right w:val="none" w:sz="0" w:space="0" w:color="auto"/>
          </w:divBdr>
        </w:div>
        <w:div w:id="1068459671">
          <w:marLeft w:val="0"/>
          <w:marRight w:val="0"/>
          <w:marTop w:val="0"/>
          <w:marBottom w:val="0"/>
          <w:divBdr>
            <w:top w:val="none" w:sz="0" w:space="0" w:color="auto"/>
            <w:left w:val="none" w:sz="0" w:space="0" w:color="auto"/>
            <w:bottom w:val="none" w:sz="0" w:space="0" w:color="auto"/>
            <w:right w:val="none" w:sz="0" w:space="0" w:color="auto"/>
          </w:divBdr>
        </w:div>
        <w:div w:id="1713193696">
          <w:marLeft w:val="0"/>
          <w:marRight w:val="0"/>
          <w:marTop w:val="0"/>
          <w:marBottom w:val="0"/>
          <w:divBdr>
            <w:top w:val="none" w:sz="0" w:space="0" w:color="auto"/>
            <w:left w:val="none" w:sz="0" w:space="0" w:color="auto"/>
            <w:bottom w:val="none" w:sz="0" w:space="0" w:color="auto"/>
            <w:right w:val="none" w:sz="0" w:space="0" w:color="auto"/>
          </w:divBdr>
        </w:div>
        <w:div w:id="572810364">
          <w:marLeft w:val="0"/>
          <w:marRight w:val="0"/>
          <w:marTop w:val="0"/>
          <w:marBottom w:val="0"/>
          <w:divBdr>
            <w:top w:val="none" w:sz="0" w:space="0" w:color="auto"/>
            <w:left w:val="none" w:sz="0" w:space="0" w:color="auto"/>
            <w:bottom w:val="none" w:sz="0" w:space="0" w:color="auto"/>
            <w:right w:val="none" w:sz="0" w:space="0" w:color="auto"/>
          </w:divBdr>
        </w:div>
      </w:divsChild>
    </w:div>
    <w:div w:id="346058887">
      <w:bodyDiv w:val="1"/>
      <w:marLeft w:val="0"/>
      <w:marRight w:val="0"/>
      <w:marTop w:val="0"/>
      <w:marBottom w:val="0"/>
      <w:divBdr>
        <w:top w:val="none" w:sz="0" w:space="0" w:color="auto"/>
        <w:left w:val="none" w:sz="0" w:space="0" w:color="auto"/>
        <w:bottom w:val="none" w:sz="0" w:space="0" w:color="auto"/>
        <w:right w:val="none" w:sz="0" w:space="0" w:color="auto"/>
      </w:divBdr>
      <w:divsChild>
        <w:div w:id="1932198147">
          <w:marLeft w:val="0"/>
          <w:marRight w:val="0"/>
          <w:marTop w:val="0"/>
          <w:marBottom w:val="0"/>
          <w:divBdr>
            <w:top w:val="none" w:sz="0" w:space="0" w:color="auto"/>
            <w:left w:val="none" w:sz="0" w:space="0" w:color="auto"/>
            <w:bottom w:val="none" w:sz="0" w:space="0" w:color="auto"/>
            <w:right w:val="none" w:sz="0" w:space="0" w:color="auto"/>
          </w:divBdr>
        </w:div>
        <w:div w:id="1711228044">
          <w:marLeft w:val="0"/>
          <w:marRight w:val="0"/>
          <w:marTop w:val="0"/>
          <w:marBottom w:val="0"/>
          <w:divBdr>
            <w:top w:val="none" w:sz="0" w:space="0" w:color="auto"/>
            <w:left w:val="none" w:sz="0" w:space="0" w:color="auto"/>
            <w:bottom w:val="none" w:sz="0" w:space="0" w:color="auto"/>
            <w:right w:val="none" w:sz="0" w:space="0" w:color="auto"/>
          </w:divBdr>
        </w:div>
        <w:div w:id="1101997630">
          <w:marLeft w:val="0"/>
          <w:marRight w:val="0"/>
          <w:marTop w:val="0"/>
          <w:marBottom w:val="0"/>
          <w:divBdr>
            <w:top w:val="none" w:sz="0" w:space="0" w:color="auto"/>
            <w:left w:val="none" w:sz="0" w:space="0" w:color="auto"/>
            <w:bottom w:val="none" w:sz="0" w:space="0" w:color="auto"/>
            <w:right w:val="none" w:sz="0" w:space="0" w:color="auto"/>
          </w:divBdr>
        </w:div>
        <w:div w:id="747339668">
          <w:marLeft w:val="0"/>
          <w:marRight w:val="0"/>
          <w:marTop w:val="0"/>
          <w:marBottom w:val="0"/>
          <w:divBdr>
            <w:top w:val="none" w:sz="0" w:space="0" w:color="auto"/>
            <w:left w:val="none" w:sz="0" w:space="0" w:color="auto"/>
            <w:bottom w:val="none" w:sz="0" w:space="0" w:color="auto"/>
            <w:right w:val="none" w:sz="0" w:space="0" w:color="auto"/>
          </w:divBdr>
        </w:div>
        <w:div w:id="226499879">
          <w:marLeft w:val="0"/>
          <w:marRight w:val="0"/>
          <w:marTop w:val="0"/>
          <w:marBottom w:val="0"/>
          <w:divBdr>
            <w:top w:val="none" w:sz="0" w:space="0" w:color="auto"/>
            <w:left w:val="none" w:sz="0" w:space="0" w:color="auto"/>
            <w:bottom w:val="none" w:sz="0" w:space="0" w:color="auto"/>
            <w:right w:val="none" w:sz="0" w:space="0" w:color="auto"/>
          </w:divBdr>
        </w:div>
        <w:div w:id="1622878742">
          <w:marLeft w:val="0"/>
          <w:marRight w:val="0"/>
          <w:marTop w:val="0"/>
          <w:marBottom w:val="0"/>
          <w:divBdr>
            <w:top w:val="none" w:sz="0" w:space="0" w:color="auto"/>
            <w:left w:val="none" w:sz="0" w:space="0" w:color="auto"/>
            <w:bottom w:val="none" w:sz="0" w:space="0" w:color="auto"/>
            <w:right w:val="none" w:sz="0" w:space="0" w:color="auto"/>
          </w:divBdr>
        </w:div>
      </w:divsChild>
    </w:div>
    <w:div w:id="799570760">
      <w:bodyDiv w:val="1"/>
      <w:marLeft w:val="0"/>
      <w:marRight w:val="0"/>
      <w:marTop w:val="0"/>
      <w:marBottom w:val="0"/>
      <w:divBdr>
        <w:top w:val="none" w:sz="0" w:space="0" w:color="auto"/>
        <w:left w:val="none" w:sz="0" w:space="0" w:color="auto"/>
        <w:bottom w:val="none" w:sz="0" w:space="0" w:color="auto"/>
        <w:right w:val="none" w:sz="0" w:space="0" w:color="auto"/>
      </w:divBdr>
      <w:divsChild>
        <w:div w:id="1694304525">
          <w:marLeft w:val="0"/>
          <w:marRight w:val="0"/>
          <w:marTop w:val="0"/>
          <w:marBottom w:val="0"/>
          <w:divBdr>
            <w:top w:val="none" w:sz="0" w:space="0" w:color="auto"/>
            <w:left w:val="none" w:sz="0" w:space="0" w:color="auto"/>
            <w:bottom w:val="none" w:sz="0" w:space="0" w:color="auto"/>
            <w:right w:val="none" w:sz="0" w:space="0" w:color="auto"/>
          </w:divBdr>
        </w:div>
      </w:divsChild>
    </w:div>
    <w:div w:id="816141239">
      <w:bodyDiv w:val="1"/>
      <w:marLeft w:val="0"/>
      <w:marRight w:val="0"/>
      <w:marTop w:val="0"/>
      <w:marBottom w:val="0"/>
      <w:divBdr>
        <w:top w:val="none" w:sz="0" w:space="0" w:color="auto"/>
        <w:left w:val="none" w:sz="0" w:space="0" w:color="auto"/>
        <w:bottom w:val="none" w:sz="0" w:space="0" w:color="auto"/>
        <w:right w:val="none" w:sz="0" w:space="0" w:color="auto"/>
      </w:divBdr>
      <w:divsChild>
        <w:div w:id="2082016572">
          <w:marLeft w:val="0"/>
          <w:marRight w:val="0"/>
          <w:marTop w:val="0"/>
          <w:marBottom w:val="0"/>
          <w:divBdr>
            <w:top w:val="none" w:sz="0" w:space="0" w:color="auto"/>
            <w:left w:val="none" w:sz="0" w:space="0" w:color="auto"/>
            <w:bottom w:val="none" w:sz="0" w:space="0" w:color="auto"/>
            <w:right w:val="none" w:sz="0" w:space="0" w:color="auto"/>
          </w:divBdr>
        </w:div>
        <w:div w:id="1379934954">
          <w:marLeft w:val="0"/>
          <w:marRight w:val="0"/>
          <w:marTop w:val="0"/>
          <w:marBottom w:val="0"/>
          <w:divBdr>
            <w:top w:val="none" w:sz="0" w:space="0" w:color="auto"/>
            <w:left w:val="none" w:sz="0" w:space="0" w:color="auto"/>
            <w:bottom w:val="none" w:sz="0" w:space="0" w:color="auto"/>
            <w:right w:val="none" w:sz="0" w:space="0" w:color="auto"/>
          </w:divBdr>
        </w:div>
        <w:div w:id="3870886">
          <w:marLeft w:val="0"/>
          <w:marRight w:val="0"/>
          <w:marTop w:val="0"/>
          <w:marBottom w:val="0"/>
          <w:divBdr>
            <w:top w:val="none" w:sz="0" w:space="0" w:color="auto"/>
            <w:left w:val="none" w:sz="0" w:space="0" w:color="auto"/>
            <w:bottom w:val="none" w:sz="0" w:space="0" w:color="auto"/>
            <w:right w:val="none" w:sz="0" w:space="0" w:color="auto"/>
          </w:divBdr>
        </w:div>
        <w:div w:id="1226137778">
          <w:marLeft w:val="0"/>
          <w:marRight w:val="0"/>
          <w:marTop w:val="0"/>
          <w:marBottom w:val="0"/>
          <w:divBdr>
            <w:top w:val="none" w:sz="0" w:space="0" w:color="auto"/>
            <w:left w:val="none" w:sz="0" w:space="0" w:color="auto"/>
            <w:bottom w:val="none" w:sz="0" w:space="0" w:color="auto"/>
            <w:right w:val="none" w:sz="0" w:space="0" w:color="auto"/>
          </w:divBdr>
        </w:div>
      </w:divsChild>
    </w:div>
    <w:div w:id="843545256">
      <w:bodyDiv w:val="1"/>
      <w:marLeft w:val="0"/>
      <w:marRight w:val="0"/>
      <w:marTop w:val="0"/>
      <w:marBottom w:val="0"/>
      <w:divBdr>
        <w:top w:val="none" w:sz="0" w:space="0" w:color="auto"/>
        <w:left w:val="none" w:sz="0" w:space="0" w:color="auto"/>
        <w:bottom w:val="none" w:sz="0" w:space="0" w:color="auto"/>
        <w:right w:val="none" w:sz="0" w:space="0" w:color="auto"/>
      </w:divBdr>
      <w:divsChild>
        <w:div w:id="471018889">
          <w:marLeft w:val="0"/>
          <w:marRight w:val="0"/>
          <w:marTop w:val="0"/>
          <w:marBottom w:val="0"/>
          <w:divBdr>
            <w:top w:val="none" w:sz="0" w:space="0" w:color="auto"/>
            <w:left w:val="none" w:sz="0" w:space="0" w:color="auto"/>
            <w:bottom w:val="none" w:sz="0" w:space="0" w:color="auto"/>
            <w:right w:val="none" w:sz="0" w:space="0" w:color="auto"/>
          </w:divBdr>
        </w:div>
        <w:div w:id="1968848600">
          <w:marLeft w:val="0"/>
          <w:marRight w:val="0"/>
          <w:marTop w:val="0"/>
          <w:marBottom w:val="0"/>
          <w:divBdr>
            <w:top w:val="none" w:sz="0" w:space="0" w:color="auto"/>
            <w:left w:val="none" w:sz="0" w:space="0" w:color="auto"/>
            <w:bottom w:val="none" w:sz="0" w:space="0" w:color="auto"/>
            <w:right w:val="none" w:sz="0" w:space="0" w:color="auto"/>
          </w:divBdr>
        </w:div>
        <w:div w:id="1912234150">
          <w:marLeft w:val="0"/>
          <w:marRight w:val="0"/>
          <w:marTop w:val="0"/>
          <w:marBottom w:val="0"/>
          <w:divBdr>
            <w:top w:val="none" w:sz="0" w:space="0" w:color="auto"/>
            <w:left w:val="none" w:sz="0" w:space="0" w:color="auto"/>
            <w:bottom w:val="none" w:sz="0" w:space="0" w:color="auto"/>
            <w:right w:val="none" w:sz="0" w:space="0" w:color="auto"/>
          </w:divBdr>
        </w:div>
        <w:div w:id="1487092910">
          <w:marLeft w:val="0"/>
          <w:marRight w:val="0"/>
          <w:marTop w:val="0"/>
          <w:marBottom w:val="0"/>
          <w:divBdr>
            <w:top w:val="none" w:sz="0" w:space="0" w:color="auto"/>
            <w:left w:val="none" w:sz="0" w:space="0" w:color="auto"/>
            <w:bottom w:val="none" w:sz="0" w:space="0" w:color="auto"/>
            <w:right w:val="none" w:sz="0" w:space="0" w:color="auto"/>
          </w:divBdr>
        </w:div>
        <w:div w:id="24409067">
          <w:marLeft w:val="0"/>
          <w:marRight w:val="0"/>
          <w:marTop w:val="0"/>
          <w:marBottom w:val="0"/>
          <w:divBdr>
            <w:top w:val="none" w:sz="0" w:space="0" w:color="auto"/>
            <w:left w:val="none" w:sz="0" w:space="0" w:color="auto"/>
            <w:bottom w:val="none" w:sz="0" w:space="0" w:color="auto"/>
            <w:right w:val="none" w:sz="0" w:space="0" w:color="auto"/>
          </w:divBdr>
        </w:div>
      </w:divsChild>
    </w:div>
    <w:div w:id="1601378328">
      <w:bodyDiv w:val="1"/>
      <w:marLeft w:val="0"/>
      <w:marRight w:val="0"/>
      <w:marTop w:val="0"/>
      <w:marBottom w:val="0"/>
      <w:divBdr>
        <w:top w:val="none" w:sz="0" w:space="0" w:color="auto"/>
        <w:left w:val="none" w:sz="0" w:space="0" w:color="auto"/>
        <w:bottom w:val="none" w:sz="0" w:space="0" w:color="auto"/>
        <w:right w:val="none" w:sz="0" w:space="0" w:color="auto"/>
      </w:divBdr>
      <w:divsChild>
        <w:div w:id="1065566433">
          <w:marLeft w:val="0"/>
          <w:marRight w:val="0"/>
          <w:marTop w:val="0"/>
          <w:marBottom w:val="0"/>
          <w:divBdr>
            <w:top w:val="none" w:sz="0" w:space="0" w:color="auto"/>
            <w:left w:val="none" w:sz="0" w:space="0" w:color="auto"/>
            <w:bottom w:val="none" w:sz="0" w:space="0" w:color="auto"/>
            <w:right w:val="none" w:sz="0" w:space="0" w:color="auto"/>
          </w:divBdr>
        </w:div>
        <w:div w:id="328798096">
          <w:marLeft w:val="0"/>
          <w:marRight w:val="0"/>
          <w:marTop w:val="0"/>
          <w:marBottom w:val="0"/>
          <w:divBdr>
            <w:top w:val="none" w:sz="0" w:space="0" w:color="auto"/>
            <w:left w:val="none" w:sz="0" w:space="0" w:color="auto"/>
            <w:bottom w:val="none" w:sz="0" w:space="0" w:color="auto"/>
            <w:right w:val="none" w:sz="0" w:space="0" w:color="auto"/>
          </w:divBdr>
        </w:div>
        <w:div w:id="106966845">
          <w:marLeft w:val="0"/>
          <w:marRight w:val="0"/>
          <w:marTop w:val="0"/>
          <w:marBottom w:val="0"/>
          <w:divBdr>
            <w:top w:val="none" w:sz="0" w:space="0" w:color="auto"/>
            <w:left w:val="none" w:sz="0" w:space="0" w:color="auto"/>
            <w:bottom w:val="none" w:sz="0" w:space="0" w:color="auto"/>
            <w:right w:val="none" w:sz="0" w:space="0" w:color="auto"/>
          </w:divBdr>
        </w:div>
      </w:divsChild>
    </w:div>
    <w:div w:id="1634673950">
      <w:bodyDiv w:val="1"/>
      <w:marLeft w:val="0"/>
      <w:marRight w:val="0"/>
      <w:marTop w:val="0"/>
      <w:marBottom w:val="0"/>
      <w:divBdr>
        <w:top w:val="none" w:sz="0" w:space="0" w:color="auto"/>
        <w:left w:val="none" w:sz="0" w:space="0" w:color="auto"/>
        <w:bottom w:val="none" w:sz="0" w:space="0" w:color="auto"/>
        <w:right w:val="none" w:sz="0" w:space="0" w:color="auto"/>
      </w:divBdr>
      <w:divsChild>
        <w:div w:id="1210416139">
          <w:marLeft w:val="0"/>
          <w:marRight w:val="0"/>
          <w:marTop w:val="0"/>
          <w:marBottom w:val="0"/>
          <w:divBdr>
            <w:top w:val="none" w:sz="0" w:space="0" w:color="auto"/>
            <w:left w:val="none" w:sz="0" w:space="0" w:color="auto"/>
            <w:bottom w:val="none" w:sz="0" w:space="0" w:color="auto"/>
            <w:right w:val="none" w:sz="0" w:space="0" w:color="auto"/>
          </w:divBdr>
        </w:div>
      </w:divsChild>
    </w:div>
    <w:div w:id="1695380531">
      <w:bodyDiv w:val="1"/>
      <w:marLeft w:val="0"/>
      <w:marRight w:val="0"/>
      <w:marTop w:val="0"/>
      <w:marBottom w:val="0"/>
      <w:divBdr>
        <w:top w:val="none" w:sz="0" w:space="0" w:color="auto"/>
        <w:left w:val="none" w:sz="0" w:space="0" w:color="auto"/>
        <w:bottom w:val="none" w:sz="0" w:space="0" w:color="auto"/>
        <w:right w:val="none" w:sz="0" w:space="0" w:color="auto"/>
      </w:divBdr>
      <w:divsChild>
        <w:div w:id="1130591820">
          <w:marLeft w:val="0"/>
          <w:marRight w:val="0"/>
          <w:marTop w:val="0"/>
          <w:marBottom w:val="0"/>
          <w:divBdr>
            <w:top w:val="none" w:sz="0" w:space="0" w:color="auto"/>
            <w:left w:val="none" w:sz="0" w:space="0" w:color="auto"/>
            <w:bottom w:val="none" w:sz="0" w:space="0" w:color="auto"/>
            <w:right w:val="none" w:sz="0" w:space="0" w:color="auto"/>
          </w:divBdr>
          <w:divsChild>
            <w:div w:id="320282501">
              <w:marLeft w:val="0"/>
              <w:marRight w:val="0"/>
              <w:marTop w:val="0"/>
              <w:marBottom w:val="0"/>
              <w:divBdr>
                <w:top w:val="none" w:sz="0" w:space="0" w:color="auto"/>
                <w:left w:val="none" w:sz="0" w:space="0" w:color="auto"/>
                <w:bottom w:val="none" w:sz="0" w:space="0" w:color="auto"/>
                <w:right w:val="none" w:sz="0" w:space="0" w:color="auto"/>
              </w:divBdr>
              <w:divsChild>
                <w:div w:id="931165816">
                  <w:marLeft w:val="0"/>
                  <w:marRight w:val="0"/>
                  <w:marTop w:val="0"/>
                  <w:marBottom w:val="0"/>
                  <w:divBdr>
                    <w:top w:val="none" w:sz="0" w:space="0" w:color="auto"/>
                    <w:left w:val="none" w:sz="0" w:space="0" w:color="auto"/>
                    <w:bottom w:val="none" w:sz="0" w:space="0" w:color="auto"/>
                    <w:right w:val="none" w:sz="0" w:space="0" w:color="auto"/>
                  </w:divBdr>
                  <w:divsChild>
                    <w:div w:id="670459">
                      <w:marLeft w:val="0"/>
                      <w:marRight w:val="0"/>
                      <w:marTop w:val="0"/>
                      <w:marBottom w:val="0"/>
                      <w:divBdr>
                        <w:top w:val="none" w:sz="0" w:space="0" w:color="auto"/>
                        <w:left w:val="none" w:sz="0" w:space="0" w:color="auto"/>
                        <w:bottom w:val="none" w:sz="0" w:space="0" w:color="auto"/>
                        <w:right w:val="none" w:sz="0" w:space="0" w:color="auto"/>
                      </w:divBdr>
                      <w:divsChild>
                        <w:div w:id="1637025963">
                          <w:marLeft w:val="0"/>
                          <w:marRight w:val="0"/>
                          <w:marTop w:val="0"/>
                          <w:marBottom w:val="0"/>
                          <w:divBdr>
                            <w:top w:val="none" w:sz="0" w:space="0" w:color="auto"/>
                            <w:left w:val="none" w:sz="0" w:space="0" w:color="auto"/>
                            <w:bottom w:val="none" w:sz="0" w:space="0" w:color="auto"/>
                            <w:right w:val="none" w:sz="0" w:space="0" w:color="auto"/>
                          </w:divBdr>
                          <w:divsChild>
                            <w:div w:id="545527538">
                              <w:marLeft w:val="-150"/>
                              <w:marRight w:val="-150"/>
                              <w:marTop w:val="0"/>
                              <w:marBottom w:val="0"/>
                              <w:divBdr>
                                <w:top w:val="none" w:sz="0" w:space="0" w:color="auto"/>
                                <w:left w:val="none" w:sz="0" w:space="0" w:color="auto"/>
                                <w:bottom w:val="none" w:sz="0" w:space="0" w:color="auto"/>
                                <w:right w:val="none" w:sz="0" w:space="0" w:color="auto"/>
                              </w:divBdr>
                              <w:divsChild>
                                <w:div w:id="147983638">
                                  <w:marLeft w:val="0"/>
                                  <w:marRight w:val="0"/>
                                  <w:marTop w:val="0"/>
                                  <w:marBottom w:val="0"/>
                                  <w:divBdr>
                                    <w:top w:val="none" w:sz="0" w:space="0" w:color="auto"/>
                                    <w:left w:val="none" w:sz="0" w:space="0" w:color="auto"/>
                                    <w:bottom w:val="none" w:sz="0" w:space="0" w:color="auto"/>
                                    <w:right w:val="none" w:sz="0" w:space="0" w:color="auto"/>
                                  </w:divBdr>
                                  <w:divsChild>
                                    <w:div w:id="933367692">
                                      <w:marLeft w:val="150"/>
                                      <w:marRight w:val="150"/>
                                      <w:marTop w:val="0"/>
                                      <w:marBottom w:val="0"/>
                                      <w:divBdr>
                                        <w:top w:val="none" w:sz="0" w:space="0" w:color="auto"/>
                                        <w:left w:val="none" w:sz="0" w:space="0" w:color="auto"/>
                                        <w:bottom w:val="none" w:sz="0" w:space="0" w:color="auto"/>
                                        <w:right w:val="none" w:sz="0" w:space="0" w:color="auto"/>
                                      </w:divBdr>
                                      <w:divsChild>
                                        <w:div w:id="1945921885">
                                          <w:marLeft w:val="0"/>
                                          <w:marRight w:val="0"/>
                                          <w:marTop w:val="0"/>
                                          <w:marBottom w:val="0"/>
                                          <w:divBdr>
                                            <w:top w:val="none" w:sz="0" w:space="0" w:color="auto"/>
                                            <w:left w:val="none" w:sz="0" w:space="0" w:color="auto"/>
                                            <w:bottom w:val="none" w:sz="0" w:space="0" w:color="auto"/>
                                            <w:right w:val="none" w:sz="0" w:space="0" w:color="auto"/>
                                          </w:divBdr>
                                          <w:divsChild>
                                            <w:div w:id="290792754">
                                              <w:marLeft w:val="0"/>
                                              <w:marRight w:val="0"/>
                                              <w:marTop w:val="0"/>
                                              <w:marBottom w:val="0"/>
                                              <w:divBdr>
                                                <w:top w:val="none" w:sz="0" w:space="0" w:color="auto"/>
                                                <w:left w:val="none" w:sz="0" w:space="0" w:color="auto"/>
                                                <w:bottom w:val="none" w:sz="0" w:space="0" w:color="auto"/>
                                                <w:right w:val="none" w:sz="0" w:space="0" w:color="auto"/>
                                              </w:divBdr>
                                              <w:divsChild>
                                                <w:div w:id="333918068">
                                                  <w:marLeft w:val="0"/>
                                                  <w:marRight w:val="0"/>
                                                  <w:marTop w:val="0"/>
                                                  <w:marBottom w:val="0"/>
                                                  <w:divBdr>
                                                    <w:top w:val="none" w:sz="0" w:space="0" w:color="auto"/>
                                                    <w:left w:val="none" w:sz="0" w:space="0" w:color="auto"/>
                                                    <w:bottom w:val="none" w:sz="0" w:space="0" w:color="auto"/>
                                                    <w:right w:val="none" w:sz="0" w:space="0" w:color="auto"/>
                                                  </w:divBdr>
                                                  <w:divsChild>
                                                    <w:div w:id="640572890">
                                                      <w:marLeft w:val="0"/>
                                                      <w:marRight w:val="0"/>
                                                      <w:marTop w:val="0"/>
                                                      <w:marBottom w:val="0"/>
                                                      <w:divBdr>
                                                        <w:top w:val="none" w:sz="0" w:space="0" w:color="auto"/>
                                                        <w:left w:val="none" w:sz="0" w:space="0" w:color="auto"/>
                                                        <w:bottom w:val="none" w:sz="0" w:space="0" w:color="auto"/>
                                                        <w:right w:val="none" w:sz="0" w:space="0" w:color="auto"/>
                                                      </w:divBdr>
                                                      <w:divsChild>
                                                        <w:div w:id="205292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492655">
      <w:bodyDiv w:val="1"/>
      <w:marLeft w:val="0"/>
      <w:marRight w:val="0"/>
      <w:marTop w:val="0"/>
      <w:marBottom w:val="0"/>
      <w:divBdr>
        <w:top w:val="none" w:sz="0" w:space="0" w:color="auto"/>
        <w:left w:val="none" w:sz="0" w:space="0" w:color="auto"/>
        <w:bottom w:val="none" w:sz="0" w:space="0" w:color="auto"/>
        <w:right w:val="none" w:sz="0" w:space="0" w:color="auto"/>
      </w:divBdr>
      <w:divsChild>
        <w:div w:id="1290237563">
          <w:marLeft w:val="0"/>
          <w:marRight w:val="0"/>
          <w:marTop w:val="0"/>
          <w:marBottom w:val="0"/>
          <w:divBdr>
            <w:top w:val="none" w:sz="0" w:space="0" w:color="auto"/>
            <w:left w:val="none" w:sz="0" w:space="0" w:color="auto"/>
            <w:bottom w:val="none" w:sz="0" w:space="0" w:color="auto"/>
            <w:right w:val="none" w:sz="0" w:space="0" w:color="auto"/>
          </w:divBdr>
        </w:div>
        <w:div w:id="2102986874">
          <w:marLeft w:val="0"/>
          <w:marRight w:val="0"/>
          <w:marTop w:val="0"/>
          <w:marBottom w:val="0"/>
          <w:divBdr>
            <w:top w:val="none" w:sz="0" w:space="0" w:color="auto"/>
            <w:left w:val="none" w:sz="0" w:space="0" w:color="auto"/>
            <w:bottom w:val="none" w:sz="0" w:space="0" w:color="auto"/>
            <w:right w:val="none" w:sz="0" w:space="0" w:color="auto"/>
          </w:divBdr>
        </w:div>
        <w:div w:id="1011761029">
          <w:marLeft w:val="0"/>
          <w:marRight w:val="0"/>
          <w:marTop w:val="0"/>
          <w:marBottom w:val="0"/>
          <w:divBdr>
            <w:top w:val="none" w:sz="0" w:space="0" w:color="auto"/>
            <w:left w:val="none" w:sz="0" w:space="0" w:color="auto"/>
            <w:bottom w:val="none" w:sz="0" w:space="0" w:color="auto"/>
            <w:right w:val="none" w:sz="0" w:space="0" w:color="auto"/>
          </w:divBdr>
        </w:div>
      </w:divsChild>
    </w:div>
    <w:div w:id="1997343836">
      <w:bodyDiv w:val="1"/>
      <w:marLeft w:val="0"/>
      <w:marRight w:val="0"/>
      <w:marTop w:val="0"/>
      <w:marBottom w:val="0"/>
      <w:divBdr>
        <w:top w:val="none" w:sz="0" w:space="0" w:color="auto"/>
        <w:left w:val="none" w:sz="0" w:space="0" w:color="auto"/>
        <w:bottom w:val="none" w:sz="0" w:space="0" w:color="auto"/>
        <w:right w:val="none" w:sz="0" w:space="0" w:color="auto"/>
      </w:divBdr>
      <w:divsChild>
        <w:div w:id="2001735501">
          <w:marLeft w:val="0"/>
          <w:marRight w:val="0"/>
          <w:marTop w:val="0"/>
          <w:marBottom w:val="0"/>
          <w:divBdr>
            <w:top w:val="none" w:sz="0" w:space="0" w:color="auto"/>
            <w:left w:val="none" w:sz="0" w:space="0" w:color="auto"/>
            <w:bottom w:val="none" w:sz="0" w:space="0" w:color="auto"/>
            <w:right w:val="none" w:sz="0" w:space="0" w:color="auto"/>
          </w:divBdr>
        </w:div>
        <w:div w:id="108285293">
          <w:marLeft w:val="0"/>
          <w:marRight w:val="0"/>
          <w:marTop w:val="0"/>
          <w:marBottom w:val="0"/>
          <w:divBdr>
            <w:top w:val="none" w:sz="0" w:space="0" w:color="auto"/>
            <w:left w:val="none" w:sz="0" w:space="0" w:color="auto"/>
            <w:bottom w:val="none" w:sz="0" w:space="0" w:color="auto"/>
            <w:right w:val="none" w:sz="0" w:space="0" w:color="auto"/>
          </w:divBdr>
        </w:div>
      </w:divsChild>
    </w:div>
    <w:div w:id="2028213390">
      <w:bodyDiv w:val="1"/>
      <w:marLeft w:val="0"/>
      <w:marRight w:val="0"/>
      <w:marTop w:val="0"/>
      <w:marBottom w:val="0"/>
      <w:divBdr>
        <w:top w:val="none" w:sz="0" w:space="0" w:color="auto"/>
        <w:left w:val="none" w:sz="0" w:space="0" w:color="auto"/>
        <w:bottom w:val="none" w:sz="0" w:space="0" w:color="auto"/>
        <w:right w:val="none" w:sz="0" w:space="0" w:color="auto"/>
      </w:divBdr>
      <w:divsChild>
        <w:div w:id="1216232296">
          <w:marLeft w:val="0"/>
          <w:marRight w:val="0"/>
          <w:marTop w:val="0"/>
          <w:marBottom w:val="0"/>
          <w:divBdr>
            <w:top w:val="none" w:sz="0" w:space="0" w:color="auto"/>
            <w:left w:val="none" w:sz="0" w:space="0" w:color="auto"/>
            <w:bottom w:val="none" w:sz="0" w:space="0" w:color="auto"/>
            <w:right w:val="none" w:sz="0" w:space="0" w:color="auto"/>
          </w:divBdr>
        </w:div>
        <w:div w:id="660813230">
          <w:marLeft w:val="0"/>
          <w:marRight w:val="0"/>
          <w:marTop w:val="0"/>
          <w:marBottom w:val="0"/>
          <w:divBdr>
            <w:top w:val="none" w:sz="0" w:space="0" w:color="auto"/>
            <w:left w:val="none" w:sz="0" w:space="0" w:color="auto"/>
            <w:bottom w:val="none" w:sz="0" w:space="0" w:color="auto"/>
            <w:right w:val="none" w:sz="0" w:space="0" w:color="auto"/>
          </w:divBdr>
        </w:div>
        <w:div w:id="1791508948">
          <w:marLeft w:val="0"/>
          <w:marRight w:val="0"/>
          <w:marTop w:val="0"/>
          <w:marBottom w:val="0"/>
          <w:divBdr>
            <w:top w:val="none" w:sz="0" w:space="0" w:color="auto"/>
            <w:left w:val="none" w:sz="0" w:space="0" w:color="auto"/>
            <w:bottom w:val="none" w:sz="0" w:space="0" w:color="auto"/>
            <w:right w:val="none" w:sz="0" w:space="0" w:color="auto"/>
          </w:divBdr>
        </w:div>
        <w:div w:id="1837258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gs.org/in-the-field/fieldwork-in-schools/" TargetMode="External"/><Relationship Id="rId18" Type="http://schemas.openxmlformats.org/officeDocument/2006/relationships/image" Target="media/image3.jpeg"/><Relationship Id="rId26" Type="http://schemas.openxmlformats.org/officeDocument/2006/relationships/hyperlink" Target="https://artuk.org/discover/artworks" TargetMode="External"/><Relationship Id="rId39" Type="http://schemas.openxmlformats.org/officeDocument/2006/relationships/hyperlink" Target="https://www.geograph.org.uk/" TargetMode="External"/><Relationship Id="rId3" Type="http://schemas.openxmlformats.org/officeDocument/2006/relationships/styles" Target="styles.xml"/><Relationship Id="rId34" Type="http://schemas.openxmlformats.org/officeDocument/2006/relationships/hyperlink" Target="https://www.random.org/" TargetMode="External"/><Relationship Id="rId42" Type="http://schemas.openxmlformats.org/officeDocument/2006/relationships/hyperlink" Target="https://www.geography-fieldwork.org/gcse/urban/inner-cities/fieldwork/" TargetMode="External"/><Relationship Id="rId47" Type="http://schemas.openxmlformats.org/officeDocument/2006/relationships/hyperlink" Target="https://www.rgs.org/CMSPages/GetFile.aspx?nodeguid=ed433c81-8005-4ef3-8454-70e29f8c6619&amp;lang=en-GB" TargetMode="External"/><Relationship Id="rId50" Type="http://schemas.openxmlformats.org/officeDocument/2006/relationships/hyperlink" Target="https://www.geograph.org.uk/"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eography-fieldwork.org/gcse/" TargetMode="External"/><Relationship Id="rId17" Type="http://schemas.openxmlformats.org/officeDocument/2006/relationships/hyperlink" Target="https://www.surveymonkey.co.uk/r/ZL5Z53B" TargetMode="External"/><Relationship Id="rId25" Type="http://schemas.openxmlformats.org/officeDocument/2006/relationships/hyperlink" Target="https://www.metoffice.gov.uk/weather/maps-and-charts/surface-pressure" TargetMode="External"/><Relationship Id="rId33" Type="http://schemas.openxmlformats.org/officeDocument/2006/relationships/hyperlink" Target="https://www.geography-fieldwork.org/gcse/rivers/river-processes/fieldwork/" TargetMode="External"/><Relationship Id="rId38" Type="http://schemas.openxmlformats.org/officeDocument/2006/relationships/hyperlink" Target="https://what3words.com/" TargetMode="External"/><Relationship Id="rId46" Type="http://schemas.openxmlformats.org/officeDocument/2006/relationships/hyperlink" Target="https://www.police.uk/"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mailto:resources.feedback@ocr.org.uk" TargetMode="External"/><Relationship Id="rId29" Type="http://schemas.openxmlformats.org/officeDocument/2006/relationships/hyperlink" Target="https://www.geography-fieldwork.org/gcse/rural/rural-issues/fieldwork/" TargetMode="External"/><Relationship Id="rId41" Type="http://schemas.openxmlformats.org/officeDocument/2006/relationships/hyperlink" Target="https://schools.esriuk.com/"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ightandperspective.co.uk/publications/gcse-geography-fieldwork-for-ocr" TargetMode="External"/><Relationship Id="rId24" Type="http://schemas.openxmlformats.org/officeDocument/2006/relationships/hyperlink" Target="mailto:resources.feedback@ocr.org.uk" TargetMode="External"/><Relationship Id="rId32" Type="http://schemas.openxmlformats.org/officeDocument/2006/relationships/hyperlink" Target="https://www.geography.org.uk/Idea-17--Rivers-fieldwork-Collecting-and-displaying-results-" TargetMode="External"/><Relationship Id="rId37" Type="http://schemas.openxmlformats.org/officeDocument/2006/relationships/hyperlink" Target="https://www.youtube.com/watch?v=21YAP8RF_sw" TargetMode="External"/><Relationship Id="rId40" Type="http://schemas.openxmlformats.org/officeDocument/2006/relationships/hyperlink" Target="https://www.youtube.com/watch?v=U0WOWKciG7o" TargetMode="External"/><Relationship Id="rId45" Type="http://schemas.openxmlformats.org/officeDocument/2006/relationships/hyperlink" Target="https://www.rgs.org/CMSPages/GetFile.aspx?nodeguid=cbcda0a7-7062-44ce-8eba-9bdcf6620f98&amp;lang=en-GB"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file:///\\filestorage\OCR\PD\ProdSup\Design\Studio\Visual%20Style%20Guidelines\2016_Templates\resources.feedback@ocr.org.uk" TargetMode="External"/><Relationship Id="rId28" Type="http://schemas.openxmlformats.org/officeDocument/2006/relationships/hyperlink" Target="https://www.geography-fieldwork.org/a-level/place/inequalities/method/" TargetMode="External"/><Relationship Id="rId36" Type="http://schemas.openxmlformats.org/officeDocument/2006/relationships/hyperlink" Target="https://www.rgs.org/schools/teaching-resources/sampling-techniques/" TargetMode="External"/><Relationship Id="rId49" Type="http://schemas.openxmlformats.org/officeDocument/2006/relationships/hyperlink" Target="http://www.mobilelearningtoolkit.com/measuring-noise-levels-in-a-town.html" TargetMode="External"/><Relationship Id="rId10" Type="http://schemas.openxmlformats.org/officeDocument/2006/relationships/footer" Target="footer1.xml"/><Relationship Id="rId19" Type="http://schemas.openxmlformats.org/officeDocument/2006/relationships/hyperlink" Target="file:///\\filestorage\OCR\PD\ProdSup\Design\Studio\Visual%20Style%20Guidelines\2016_Templates\resources.feedback@ocr.org.uk" TargetMode="External"/><Relationship Id="rId31" Type="http://schemas.openxmlformats.org/officeDocument/2006/relationships/hyperlink" Target="https://www.youtube.com/watch?v=fmzjRJUi9UY" TargetMode="External"/><Relationship Id="rId44" Type="http://schemas.openxmlformats.org/officeDocument/2006/relationships/hyperlink" Target="https://www.geography-fieldwork.org/gcse/before-starting/planning/geographical-questions/" TargetMode="External"/><Relationship Id="rId52" Type="http://schemas.openxmlformats.org/officeDocument/2006/relationships/hyperlink" Target="https://www.geography-fieldwork.org/a-level/place/inequalities/metho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eography.org.uk/Geography-fieldwork" TargetMode="External"/><Relationship Id="rId27" Type="http://schemas.openxmlformats.org/officeDocument/2006/relationships/hyperlink" Target="https://www.geograph.org.uk/" TargetMode="External"/><Relationship Id="rId30" Type="http://schemas.openxmlformats.org/officeDocument/2006/relationships/hyperlink" Target="https://www.youtube.com/watch?v=jt2pdqnYmJc" TargetMode="External"/><Relationship Id="rId35" Type="http://schemas.openxmlformats.org/officeDocument/2006/relationships/hyperlink" Target="https://www.geography-fieldwork.org/gcse/before-starting/methods/sampling/" TargetMode="External"/><Relationship Id="rId43" Type="http://schemas.openxmlformats.org/officeDocument/2006/relationships/hyperlink" Target="https://www.geograph.org.uk/" TargetMode="External"/><Relationship Id="rId48" Type="http://schemas.openxmlformats.org/officeDocument/2006/relationships/hyperlink" Target="http://www.extrium.co.uk/noiseviewer.html" TargetMode="External"/><Relationship Id="rId56" Type="http://schemas.openxmlformats.org/officeDocument/2006/relationships/theme" Target="theme/theme1.xml"/><Relationship Id="rId8" Type="http://schemas.openxmlformats.org/officeDocument/2006/relationships/hyperlink" Target="https://www.ocr.org.uk/qualifications/gcse/geography-b-geography-for-enquiring-minds-j384-from-2016/planning-and-teaching/" TargetMode="External"/><Relationship Id="rId51" Type="http://schemas.openxmlformats.org/officeDocument/2006/relationships/hyperlink" Target="https://www.rgs.org/schools/teaching-resources/quality-of-l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C2D92-1C30-49A7-B2A8-C2F2801C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2986</Words>
  <Characters>17022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Embedding Geographical Skills</vt:lpstr>
    </vt:vector>
  </TitlesOfParts>
  <Company>Cambridge Assessment</Company>
  <LinksUpToDate>false</LinksUpToDate>
  <CharactersWithSpaces>19969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Embedding Geographical Skills</dc:title>
  <dc:creator>ocr</dc:creator>
  <cp:keywords>OCR, GCSE, (9-1), Geography A</cp:keywords>
  <cp:lastModifiedBy>Rachel Davis</cp:lastModifiedBy>
  <cp:revision>5</cp:revision>
  <cp:lastPrinted>2017-08-10T14:23:00Z</cp:lastPrinted>
  <dcterms:created xsi:type="dcterms:W3CDTF">2020-04-01T09:34:00Z</dcterms:created>
  <dcterms:modified xsi:type="dcterms:W3CDTF">2020-04-01T10:59:00Z</dcterms:modified>
</cp:coreProperties>
</file>