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5.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7.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notes.xml" ContentType="application/vnd.openxmlformats-officedocument.wordprocessingml.footnotes+xml"/>
  <Override PartName="/word/footer8.xml" ContentType="application/vnd.openxmlformats-officedocument.wordprocessingml.footer+xml"/>
  <Override PartName="/word/endnotes.xml" ContentType="application/vnd.openxmlformats-officedocument.wordprocessingml.endnotes+xml"/>
  <Override PartName="/word/footer9.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Default="006A0261" w:rsidP="00504B94">
      <w:pPr>
        <w:pStyle w:val="Heading1"/>
        <w:tabs>
          <w:tab w:val="left" w:pos="561"/>
          <w:tab w:val="left" w:pos="992"/>
          <w:tab w:val="left" w:pos="1412"/>
          <w:tab w:val="left" w:pos="9781"/>
        </w:tabs>
        <w:spacing w:before="0" w:line="240" w:lineRule="auto"/>
        <w:ind w:left="284"/>
      </w:pPr>
      <w:r>
        <w:t xml:space="preserve">Teacher Delivery Guide Pure Mathematics: </w:t>
      </w:r>
      <w:r w:rsidR="00566817">
        <w:t>1.0</w:t>
      </w:r>
      <w:r w:rsidR="00AB378B">
        <w:t>7</w:t>
      </w:r>
      <w:r w:rsidR="00566817">
        <w:t xml:space="preserve"> </w:t>
      </w:r>
      <w:r w:rsidR="00AB378B">
        <w:t>Differentiation</w:t>
      </w:r>
    </w:p>
    <w:p w:rsidR="006A0261" w:rsidRPr="0007417A" w:rsidRDefault="006A0261" w:rsidP="0007417A">
      <w:pPr>
        <w:spacing w:after="0"/>
      </w:pPr>
    </w:p>
    <w:tbl>
      <w:tblPr>
        <w:tblW w:w="14635" w:type="dxa"/>
        <w:tblInd w:w="500" w:type="dxa"/>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Pr>
      <w:tblGrid>
        <w:gridCol w:w="1336"/>
        <w:gridCol w:w="1988"/>
        <w:gridCol w:w="5356"/>
        <w:gridCol w:w="4947"/>
        <w:gridCol w:w="1008"/>
      </w:tblGrid>
      <w:tr w:rsidR="00083A0E" w:rsidRPr="00233E29" w:rsidTr="009732F8">
        <w:trPr>
          <w:cantSplit/>
          <w:trHeight w:val="631"/>
          <w:tblHeader/>
        </w:trPr>
        <w:tc>
          <w:tcPr>
            <w:tcW w:w="1336" w:type="dxa"/>
            <w:shd w:val="clear" w:color="auto" w:fill="auto"/>
            <w:vAlign w:val="center"/>
          </w:tcPr>
          <w:p w:rsidR="00083A0E" w:rsidRPr="00233E29" w:rsidRDefault="00083A0E" w:rsidP="009732F8">
            <w:pPr>
              <w:spacing w:after="0" w:line="240" w:lineRule="auto"/>
              <w:rPr>
                <w:rFonts w:cs="Arial"/>
                <w:b/>
                <w:color w:val="000000"/>
              </w:rPr>
            </w:pPr>
            <w:r w:rsidRPr="00233E29">
              <w:rPr>
                <w:rFonts w:cs="Arial"/>
                <w:b/>
                <w:color w:val="000000"/>
              </w:rPr>
              <w:t>OCR</w:t>
            </w:r>
          </w:p>
          <w:p w:rsidR="00083A0E" w:rsidRPr="00233E29" w:rsidRDefault="00083A0E" w:rsidP="009732F8">
            <w:pPr>
              <w:spacing w:after="0" w:line="240" w:lineRule="auto"/>
              <w:rPr>
                <w:rFonts w:cs="Arial"/>
                <w:b/>
              </w:rPr>
            </w:pPr>
            <w:r w:rsidRPr="00233E29">
              <w:rPr>
                <w:rFonts w:cs="Arial"/>
                <w:b/>
                <w:color w:val="000000"/>
              </w:rPr>
              <w:t>Ref.</w:t>
            </w:r>
          </w:p>
        </w:tc>
        <w:tc>
          <w:tcPr>
            <w:tcW w:w="1988" w:type="dxa"/>
            <w:shd w:val="clear" w:color="auto" w:fill="auto"/>
            <w:vAlign w:val="center"/>
          </w:tcPr>
          <w:p w:rsidR="00083A0E" w:rsidRPr="00233E29" w:rsidRDefault="00083A0E" w:rsidP="009732F8">
            <w:pPr>
              <w:spacing w:after="0" w:line="240" w:lineRule="auto"/>
              <w:rPr>
                <w:rFonts w:cs="Arial"/>
                <w:b/>
              </w:rPr>
            </w:pPr>
            <w:r w:rsidRPr="00233E29">
              <w:rPr>
                <w:rFonts w:cs="Arial"/>
                <w:b/>
                <w:color w:val="000000"/>
              </w:rPr>
              <w:t>Subject Content</w:t>
            </w:r>
          </w:p>
        </w:tc>
        <w:tc>
          <w:tcPr>
            <w:tcW w:w="5356" w:type="dxa"/>
            <w:shd w:val="clear" w:color="auto" w:fill="auto"/>
            <w:vAlign w:val="center"/>
          </w:tcPr>
          <w:p w:rsidR="00083A0E" w:rsidRPr="00233E29" w:rsidRDefault="00083A0E" w:rsidP="009732F8">
            <w:pPr>
              <w:spacing w:after="0" w:line="240" w:lineRule="auto"/>
              <w:rPr>
                <w:rFonts w:cs="Arial"/>
                <w:b/>
              </w:rPr>
            </w:pPr>
            <w:r w:rsidRPr="00233E29">
              <w:rPr>
                <w:rFonts w:cs="Arial"/>
                <w:b/>
              </w:rPr>
              <w:t>Stage 1 learners should…</w:t>
            </w:r>
          </w:p>
        </w:tc>
        <w:tc>
          <w:tcPr>
            <w:tcW w:w="4947" w:type="dxa"/>
            <w:shd w:val="clear" w:color="auto" w:fill="auto"/>
            <w:vAlign w:val="center"/>
          </w:tcPr>
          <w:p w:rsidR="00083A0E" w:rsidRPr="00233E29" w:rsidRDefault="00083A0E" w:rsidP="009732F8">
            <w:pPr>
              <w:spacing w:after="0" w:line="240" w:lineRule="auto"/>
              <w:rPr>
                <w:rFonts w:cs="Arial"/>
                <w:b/>
              </w:rPr>
            </w:pPr>
            <w:r w:rsidRPr="00233E29">
              <w:rPr>
                <w:rFonts w:cs="Arial"/>
                <w:b/>
              </w:rPr>
              <w:t>Stage 2 learners additionally should…</w:t>
            </w:r>
          </w:p>
        </w:tc>
        <w:tc>
          <w:tcPr>
            <w:tcW w:w="1008" w:type="dxa"/>
            <w:shd w:val="clear" w:color="auto" w:fill="auto"/>
            <w:vAlign w:val="center"/>
          </w:tcPr>
          <w:p w:rsidR="00083A0E" w:rsidRPr="00233E29" w:rsidRDefault="00083A0E" w:rsidP="009732F8">
            <w:pPr>
              <w:spacing w:after="0" w:line="240" w:lineRule="auto"/>
              <w:rPr>
                <w:rFonts w:cs="Arial"/>
                <w:b/>
              </w:rPr>
            </w:pPr>
            <w:r w:rsidRPr="00233E29">
              <w:rPr>
                <w:rFonts w:cs="Arial"/>
                <w:b/>
              </w:rPr>
              <w:t>DfE Ref.</w:t>
            </w:r>
          </w:p>
        </w:tc>
      </w:tr>
      <w:tr w:rsidR="00B9005D" w:rsidRPr="00233E29" w:rsidTr="00965014">
        <w:trPr>
          <w:cantSplit/>
        </w:trPr>
        <w:tc>
          <w:tcPr>
            <w:tcW w:w="14635" w:type="dxa"/>
            <w:gridSpan w:val="5"/>
            <w:shd w:val="clear" w:color="auto" w:fill="auto"/>
          </w:tcPr>
          <w:p w:rsidR="00B9005D" w:rsidRPr="00233E29" w:rsidRDefault="00B9005D" w:rsidP="00CA36F4">
            <w:pPr>
              <w:spacing w:after="0"/>
              <w:rPr>
                <w:rFonts w:cs="Arial"/>
                <w:b/>
                <w:color w:val="000000"/>
                <w:sz w:val="20"/>
                <w:szCs w:val="20"/>
              </w:rPr>
            </w:pPr>
            <w:r w:rsidRPr="00233E29">
              <w:rPr>
                <w:rFonts w:cs="Arial"/>
                <w:b/>
                <w:color w:val="000000"/>
                <w:sz w:val="20"/>
                <w:szCs w:val="20"/>
              </w:rPr>
              <w:t xml:space="preserve">1.07 Differentiation </w:t>
            </w:r>
          </w:p>
        </w:tc>
      </w:tr>
      <w:tr w:rsidR="00B9005D" w:rsidRPr="00233E29" w:rsidTr="00AA0B98">
        <w:trPr>
          <w:cantSplit/>
        </w:trPr>
        <w:tc>
          <w:tcPr>
            <w:tcW w:w="1336" w:type="dxa"/>
            <w:tcBorders>
              <w:bottom w:val="nil"/>
            </w:tcBorders>
            <w:shd w:val="clear" w:color="auto" w:fill="auto"/>
          </w:tcPr>
          <w:p w:rsidR="00B9005D" w:rsidRPr="00233E29" w:rsidRDefault="00B9005D" w:rsidP="00CA36F4">
            <w:pPr>
              <w:spacing w:after="0"/>
              <w:rPr>
                <w:rFonts w:cs="Arial"/>
                <w:sz w:val="20"/>
                <w:szCs w:val="20"/>
              </w:rPr>
            </w:pPr>
            <w:r w:rsidRPr="00233E29">
              <w:rPr>
                <w:rFonts w:cs="Arial"/>
                <w:sz w:val="20"/>
                <w:szCs w:val="20"/>
              </w:rPr>
              <w:t>1.07a</w:t>
            </w:r>
          </w:p>
          <w:p w:rsidR="00B9005D" w:rsidRPr="00233E29" w:rsidRDefault="00B9005D" w:rsidP="00CA36F4">
            <w:pPr>
              <w:spacing w:after="0"/>
              <w:rPr>
                <w:rFonts w:cs="Arial"/>
                <w:sz w:val="20"/>
                <w:szCs w:val="20"/>
              </w:rPr>
            </w:pPr>
          </w:p>
        </w:tc>
        <w:tc>
          <w:tcPr>
            <w:tcW w:w="1988" w:type="dxa"/>
            <w:vMerge w:val="restart"/>
            <w:shd w:val="clear" w:color="auto" w:fill="auto"/>
          </w:tcPr>
          <w:p w:rsidR="00B9005D" w:rsidRPr="00233E29" w:rsidRDefault="00B9005D" w:rsidP="00CA36F4">
            <w:pPr>
              <w:spacing w:after="0"/>
              <w:rPr>
                <w:rFonts w:cs="Arial"/>
                <w:color w:val="000000"/>
                <w:sz w:val="20"/>
                <w:szCs w:val="20"/>
              </w:rPr>
            </w:pPr>
            <w:r w:rsidRPr="00233E29">
              <w:rPr>
                <w:rFonts w:cs="Arial"/>
                <w:color w:val="000000"/>
                <w:sz w:val="20"/>
                <w:szCs w:val="20"/>
              </w:rPr>
              <w:t>Gradients</w:t>
            </w:r>
          </w:p>
        </w:tc>
        <w:tc>
          <w:tcPr>
            <w:tcW w:w="5356" w:type="dxa"/>
            <w:tcBorders>
              <w:bottom w:val="nil"/>
            </w:tcBorders>
            <w:shd w:val="clear" w:color="auto" w:fill="auto"/>
          </w:tcPr>
          <w:p w:rsidR="00B9005D" w:rsidRPr="00233E29" w:rsidRDefault="00B9005D" w:rsidP="00CA36F4">
            <w:pPr>
              <w:spacing w:after="0"/>
              <w:rPr>
                <w:rFonts w:cs="Arial"/>
                <w:sz w:val="20"/>
                <w:szCs w:val="20"/>
              </w:rPr>
            </w:pPr>
            <w:r w:rsidRPr="00233E29">
              <w:rPr>
                <w:rFonts w:cs="Arial"/>
                <w:sz w:val="20"/>
                <w:szCs w:val="20"/>
              </w:rPr>
              <w:t xml:space="preserve">a) Understand and be able to use the derivative of </w:t>
            </w:r>
            <w:r w:rsidRPr="00233E29">
              <w:rPr>
                <w:rFonts w:cs="Arial"/>
                <w:position w:val="-10"/>
                <w:sz w:val="20"/>
                <w:szCs w:val="2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8" o:title=""/>
                </v:shape>
                <o:OLEObject Type="Embed" ProgID="Equation.DSMT4" ShapeID="_x0000_i1025" DrawAspect="Content" ObjectID="_1631605145" r:id="rId9"/>
              </w:object>
            </w:r>
            <w:r w:rsidRPr="00233E29">
              <w:rPr>
                <w:rFonts w:cs="Arial"/>
                <w:sz w:val="20"/>
                <w:szCs w:val="20"/>
              </w:rPr>
              <w:t xml:space="preserve"> as the gradient of the tangent to the graph of </w:t>
            </w:r>
            <w:r w:rsidRPr="00233E29">
              <w:rPr>
                <w:rFonts w:cs="Arial"/>
                <w:position w:val="-10"/>
                <w:sz w:val="20"/>
                <w:szCs w:val="20"/>
              </w:rPr>
              <w:object w:dxaOrig="760" w:dyaOrig="300">
                <v:shape id="_x0000_i1026" type="#_x0000_t75" style="width:38.25pt;height:14.25pt" o:ole="">
                  <v:imagedata r:id="rId10" o:title=""/>
                </v:shape>
                <o:OLEObject Type="Embed" ProgID="Equation.DSMT4" ShapeID="_x0000_i1026" DrawAspect="Content" ObjectID="_1631605146" r:id="rId11"/>
              </w:object>
            </w:r>
            <w:r w:rsidRPr="00233E29">
              <w:rPr>
                <w:rFonts w:cs="Arial"/>
                <w:sz w:val="20"/>
                <w:szCs w:val="20"/>
              </w:rPr>
              <w:t xml:space="preserve"> at a general point </w:t>
            </w:r>
            <w:r w:rsidRPr="00233E29">
              <w:rPr>
                <w:rFonts w:cs="Arial"/>
                <w:position w:val="-12"/>
                <w:sz w:val="20"/>
                <w:szCs w:val="20"/>
              </w:rPr>
              <w:object w:dxaOrig="560" w:dyaOrig="360">
                <v:shape id="_x0000_i1027" type="#_x0000_t75" style="width:27.75pt;height:16.5pt" o:ole="">
                  <v:imagedata r:id="rId12" o:title=""/>
                </v:shape>
                <o:OLEObject Type="Embed" ProgID="Equation.DSMT4" ShapeID="_x0000_i1027" DrawAspect="Content" ObjectID="_1631605147" r:id="rId13"/>
              </w:object>
            </w:r>
            <w:r w:rsidRPr="00233E29">
              <w:rPr>
                <w:rFonts w:cs="Arial"/>
                <w:sz w:val="20"/>
                <w:szCs w:val="20"/>
              </w:rPr>
              <w:t>.</w:t>
            </w:r>
          </w:p>
        </w:tc>
        <w:tc>
          <w:tcPr>
            <w:tcW w:w="4947" w:type="dxa"/>
            <w:tcBorders>
              <w:bottom w:val="nil"/>
            </w:tcBorders>
            <w:shd w:val="clear" w:color="auto" w:fill="auto"/>
          </w:tcPr>
          <w:p w:rsidR="00B9005D" w:rsidRPr="00233E29" w:rsidRDefault="00B9005D" w:rsidP="00CA36F4">
            <w:pPr>
              <w:spacing w:after="0"/>
              <w:rPr>
                <w:rFonts w:cs="Arial"/>
                <w:sz w:val="20"/>
                <w:szCs w:val="20"/>
              </w:rPr>
            </w:pPr>
          </w:p>
        </w:tc>
        <w:tc>
          <w:tcPr>
            <w:tcW w:w="1008" w:type="dxa"/>
            <w:tcBorders>
              <w:bottom w:val="nil"/>
            </w:tcBorders>
            <w:shd w:val="clear" w:color="auto" w:fill="auto"/>
          </w:tcPr>
          <w:p w:rsidR="00B9005D" w:rsidRPr="00233E29" w:rsidRDefault="00B9005D" w:rsidP="00CA36F4">
            <w:pPr>
              <w:spacing w:after="0"/>
              <w:rPr>
                <w:rFonts w:cs="Arial"/>
                <w:color w:val="000000"/>
                <w:sz w:val="20"/>
                <w:szCs w:val="20"/>
              </w:rPr>
            </w:pPr>
            <w:r w:rsidRPr="00233E29">
              <w:rPr>
                <w:rFonts w:cs="Arial"/>
                <w:color w:val="000000"/>
                <w:sz w:val="20"/>
                <w:szCs w:val="20"/>
              </w:rPr>
              <w:t>MG1</w:t>
            </w:r>
          </w:p>
        </w:tc>
      </w:tr>
      <w:tr w:rsidR="00B9005D" w:rsidRPr="00233E29" w:rsidTr="00AA0B98">
        <w:trPr>
          <w:cantSplit/>
        </w:trPr>
        <w:tc>
          <w:tcPr>
            <w:tcW w:w="1336" w:type="dxa"/>
            <w:tcBorders>
              <w:top w:val="nil"/>
              <w:bottom w:val="nil"/>
            </w:tcBorders>
            <w:shd w:val="clear" w:color="auto" w:fill="auto"/>
          </w:tcPr>
          <w:p w:rsidR="00B9005D" w:rsidRPr="00233E29" w:rsidRDefault="00B9005D" w:rsidP="00CA36F4">
            <w:pPr>
              <w:spacing w:after="0"/>
              <w:rPr>
                <w:rFonts w:cs="Arial"/>
                <w:sz w:val="20"/>
                <w:szCs w:val="20"/>
              </w:rPr>
            </w:pPr>
            <w:r w:rsidRPr="00233E29">
              <w:rPr>
                <w:rFonts w:cs="Arial"/>
                <w:sz w:val="20"/>
                <w:szCs w:val="20"/>
              </w:rPr>
              <w:t>1.07b</w:t>
            </w:r>
          </w:p>
          <w:p w:rsidR="00B9005D" w:rsidRPr="00233E29" w:rsidRDefault="00B9005D" w:rsidP="00CA36F4">
            <w:pPr>
              <w:spacing w:after="0"/>
              <w:rPr>
                <w:rFonts w:cs="Arial"/>
                <w:sz w:val="20"/>
                <w:szCs w:val="20"/>
              </w:rPr>
            </w:pPr>
          </w:p>
        </w:tc>
        <w:tc>
          <w:tcPr>
            <w:tcW w:w="1988" w:type="dxa"/>
            <w:vMerge/>
            <w:shd w:val="clear" w:color="auto" w:fill="auto"/>
          </w:tcPr>
          <w:p w:rsidR="00B9005D" w:rsidRPr="00233E29" w:rsidRDefault="00B9005D" w:rsidP="00CA36F4">
            <w:pPr>
              <w:spacing w:after="0"/>
              <w:rPr>
                <w:rFonts w:cs="Arial"/>
                <w:color w:val="000000"/>
                <w:sz w:val="20"/>
                <w:szCs w:val="20"/>
              </w:rPr>
            </w:pPr>
          </w:p>
        </w:tc>
        <w:tc>
          <w:tcPr>
            <w:tcW w:w="5356" w:type="dxa"/>
            <w:tcBorders>
              <w:top w:val="nil"/>
              <w:bottom w:val="nil"/>
            </w:tcBorders>
            <w:shd w:val="clear" w:color="auto" w:fill="auto"/>
          </w:tcPr>
          <w:p w:rsidR="00B9005D" w:rsidRPr="00233E29" w:rsidRDefault="00B9005D" w:rsidP="00CA36F4">
            <w:pPr>
              <w:spacing w:after="0"/>
              <w:rPr>
                <w:rFonts w:cs="Arial"/>
                <w:sz w:val="20"/>
                <w:szCs w:val="20"/>
              </w:rPr>
            </w:pPr>
            <w:r w:rsidRPr="00233E29">
              <w:rPr>
                <w:rFonts w:cs="Arial"/>
                <w:sz w:val="20"/>
                <w:szCs w:val="20"/>
              </w:rPr>
              <w:t>b) Understand and be able to use the gradient of the tangent at a point where</w:t>
            </w:r>
            <w:r w:rsidRPr="00233E29">
              <w:rPr>
                <w:rFonts w:cs="Arial"/>
                <w:position w:val="-6"/>
                <w:sz w:val="20"/>
                <w:szCs w:val="20"/>
              </w:rPr>
              <w:object w:dxaOrig="520" w:dyaOrig="200">
                <v:shape id="_x0000_i1028" type="#_x0000_t75" style="width:26.25pt;height:9pt" o:ole="">
                  <v:imagedata r:id="rId14" o:title=""/>
                </v:shape>
                <o:OLEObject Type="Embed" ProgID="Equation.DSMT4" ShapeID="_x0000_i1028" DrawAspect="Content" ObjectID="_1631605148" r:id="rId15"/>
              </w:object>
            </w:r>
            <w:r w:rsidRPr="00233E29">
              <w:rPr>
                <w:rFonts w:cs="Arial"/>
                <w:sz w:val="20"/>
                <w:szCs w:val="20"/>
              </w:rPr>
              <w:t xml:space="preserve"> as:</w:t>
            </w:r>
          </w:p>
          <w:p w:rsidR="00B9005D" w:rsidRPr="00233E29" w:rsidRDefault="00B9005D" w:rsidP="00CA36F4">
            <w:pPr>
              <w:spacing w:after="0"/>
              <w:rPr>
                <w:rFonts w:cs="Arial"/>
                <w:sz w:val="20"/>
                <w:szCs w:val="20"/>
              </w:rPr>
            </w:pPr>
            <w:r w:rsidRPr="00233E29">
              <w:rPr>
                <w:rFonts w:cs="Arial"/>
                <w:sz w:val="20"/>
                <w:szCs w:val="20"/>
              </w:rPr>
              <w:t>1. the limit of the gradient of a chord as</w:t>
            </w:r>
            <w:r w:rsidRPr="00233E29">
              <w:rPr>
                <w:rFonts w:cs="Arial"/>
                <w:position w:val="-6"/>
                <w:sz w:val="20"/>
                <w:szCs w:val="20"/>
              </w:rPr>
              <w:object w:dxaOrig="180" w:dyaOrig="200">
                <v:shape id="_x0000_i1029" type="#_x0000_t75" style="width:9pt;height:9pt" o:ole="">
                  <v:imagedata r:id="rId16" o:title=""/>
                </v:shape>
                <o:OLEObject Type="Embed" ProgID="Equation.DSMT4" ShapeID="_x0000_i1029" DrawAspect="Content" ObjectID="_1631605149" r:id="rId17"/>
              </w:object>
            </w:r>
            <w:r w:rsidRPr="00233E29">
              <w:rPr>
                <w:rFonts w:cs="Arial"/>
                <w:sz w:val="20"/>
                <w:szCs w:val="20"/>
              </w:rPr>
              <w:t xml:space="preserve">tends to </w:t>
            </w:r>
            <w:r w:rsidRPr="00233E29">
              <w:rPr>
                <w:rFonts w:cs="Arial"/>
                <w:position w:val="-6"/>
                <w:sz w:val="20"/>
                <w:szCs w:val="20"/>
              </w:rPr>
              <w:object w:dxaOrig="200" w:dyaOrig="200">
                <v:shape id="_x0000_i1030" type="#_x0000_t75" style="width:9pt;height:9pt" o:ole="">
                  <v:imagedata r:id="rId18" o:title=""/>
                </v:shape>
                <o:OLEObject Type="Embed" ProgID="Equation.DSMT4" ShapeID="_x0000_i1030" DrawAspect="Content" ObjectID="_1631605150" r:id="rId19"/>
              </w:object>
            </w:r>
            <w:r w:rsidRPr="00233E29">
              <w:rPr>
                <w:rFonts w:cs="Arial"/>
                <w:sz w:val="20"/>
                <w:szCs w:val="20"/>
              </w:rPr>
              <w:t xml:space="preserve"> </w:t>
            </w:r>
          </w:p>
          <w:p w:rsidR="00B9005D" w:rsidRPr="00233E29" w:rsidRDefault="00B9005D" w:rsidP="00CA36F4">
            <w:pPr>
              <w:spacing w:after="0"/>
              <w:rPr>
                <w:rFonts w:cs="Arial"/>
                <w:sz w:val="20"/>
                <w:szCs w:val="20"/>
              </w:rPr>
            </w:pPr>
            <w:r w:rsidRPr="00233E29">
              <w:rPr>
                <w:rFonts w:cs="Arial"/>
                <w:sz w:val="20"/>
                <w:szCs w:val="20"/>
              </w:rPr>
              <w:t xml:space="preserve">2. a rate of change of </w:t>
            </w:r>
            <w:r w:rsidRPr="00233E29">
              <w:rPr>
                <w:rFonts w:cs="Arial"/>
                <w:position w:val="-10"/>
                <w:sz w:val="20"/>
                <w:szCs w:val="20"/>
              </w:rPr>
              <w:object w:dxaOrig="200" w:dyaOrig="240">
                <v:shape id="_x0000_i1031" type="#_x0000_t75" style="width:9pt;height:12pt" o:ole="">
                  <v:imagedata r:id="rId20" o:title=""/>
                </v:shape>
                <o:OLEObject Type="Embed" ProgID="Equation.DSMT4" ShapeID="_x0000_i1031" DrawAspect="Content" ObjectID="_1631605151" r:id="rId21"/>
              </w:object>
            </w:r>
            <w:r w:rsidRPr="00233E29">
              <w:rPr>
                <w:rFonts w:cs="Arial"/>
                <w:sz w:val="20"/>
                <w:szCs w:val="20"/>
              </w:rPr>
              <w:t xml:space="preserve"> with respect to</w:t>
            </w:r>
            <w:r w:rsidRPr="00233E29">
              <w:rPr>
                <w:rFonts w:cs="Arial"/>
                <w:position w:val="-6"/>
                <w:sz w:val="20"/>
                <w:szCs w:val="20"/>
              </w:rPr>
              <w:object w:dxaOrig="180" w:dyaOrig="200">
                <v:shape id="_x0000_i1032" type="#_x0000_t75" style="width:9pt;height:9pt" o:ole="">
                  <v:imagedata r:id="rId16" o:title=""/>
                </v:shape>
                <o:OLEObject Type="Embed" ProgID="Equation.DSMT4" ShapeID="_x0000_i1032" DrawAspect="Content" ObjectID="_1631605152" r:id="rId22"/>
              </w:object>
            </w:r>
            <w:r w:rsidRPr="00233E29">
              <w:rPr>
                <w:rFonts w:cs="Arial"/>
                <w:i/>
                <w:sz w:val="20"/>
                <w:szCs w:val="20"/>
              </w:rPr>
              <w:t>.</w:t>
            </w:r>
          </w:p>
          <w:p w:rsidR="00B9005D" w:rsidRPr="00233E29" w:rsidRDefault="00B9005D" w:rsidP="00CA36F4">
            <w:pPr>
              <w:spacing w:after="0"/>
              <w:rPr>
                <w:rFonts w:cs="Arial"/>
                <w:i/>
                <w:sz w:val="20"/>
                <w:szCs w:val="20"/>
              </w:rPr>
            </w:pPr>
            <w:r w:rsidRPr="00233E29">
              <w:rPr>
                <w:rFonts w:cs="Arial"/>
                <w:i/>
                <w:sz w:val="20"/>
                <w:szCs w:val="20"/>
              </w:rPr>
              <w:t xml:space="preserve">Learners should be able to use the notation </w:t>
            </w:r>
            <w:r w:rsidRPr="00233E29">
              <w:rPr>
                <w:rFonts w:cs="Arial"/>
                <w:i/>
                <w:position w:val="-22"/>
                <w:sz w:val="20"/>
                <w:szCs w:val="20"/>
              </w:rPr>
              <w:object w:dxaOrig="320" w:dyaOrig="580">
                <v:shape id="_x0000_i1033" type="#_x0000_t75" style="width:15pt;height:27.75pt" o:ole="">
                  <v:imagedata r:id="rId23" o:title=""/>
                </v:shape>
                <o:OLEObject Type="Embed" ProgID="Equation.DSMT4" ShapeID="_x0000_i1033" DrawAspect="Content" ObjectID="_1631605153" r:id="rId24"/>
              </w:object>
            </w:r>
            <w:r w:rsidRPr="00233E29">
              <w:rPr>
                <w:rFonts w:cs="Arial"/>
                <w:i/>
                <w:sz w:val="20"/>
                <w:szCs w:val="20"/>
              </w:rPr>
              <w:t xml:space="preserve"> to denote the rate of change of </w:t>
            </w:r>
            <w:r w:rsidRPr="00233E29">
              <w:rPr>
                <w:rFonts w:cs="Arial"/>
                <w:position w:val="-10"/>
                <w:sz w:val="20"/>
                <w:szCs w:val="20"/>
              </w:rPr>
              <w:object w:dxaOrig="200" w:dyaOrig="240">
                <v:shape id="_x0000_i1034" type="#_x0000_t75" style="width:9pt;height:12pt" o:ole="">
                  <v:imagedata r:id="rId20" o:title=""/>
                </v:shape>
                <o:OLEObject Type="Embed" ProgID="Equation.DSMT4" ShapeID="_x0000_i1034" DrawAspect="Content" ObjectID="_1631605154" r:id="rId25"/>
              </w:object>
            </w:r>
            <w:r w:rsidRPr="00233E29">
              <w:rPr>
                <w:rFonts w:cs="Arial"/>
                <w:i/>
                <w:sz w:val="20"/>
                <w:szCs w:val="20"/>
              </w:rPr>
              <w:t xml:space="preserve"> with respect to </w:t>
            </w:r>
            <w:r w:rsidRPr="00233E29">
              <w:rPr>
                <w:rFonts w:cs="Arial"/>
                <w:position w:val="-6"/>
                <w:sz w:val="20"/>
                <w:szCs w:val="20"/>
              </w:rPr>
              <w:object w:dxaOrig="180" w:dyaOrig="200">
                <v:shape id="_x0000_i1035" type="#_x0000_t75" style="width:9pt;height:9pt" o:ole="">
                  <v:imagedata r:id="rId16" o:title=""/>
                </v:shape>
                <o:OLEObject Type="Embed" ProgID="Equation.DSMT4" ShapeID="_x0000_i1035" DrawAspect="Content" ObjectID="_1631605155" r:id="rId26"/>
              </w:object>
            </w:r>
            <w:r w:rsidRPr="00233E29">
              <w:rPr>
                <w:rFonts w:cs="Arial"/>
                <w:i/>
                <w:sz w:val="20"/>
                <w:szCs w:val="20"/>
              </w:rPr>
              <w:t>.</w:t>
            </w:r>
          </w:p>
          <w:p w:rsidR="00B9005D" w:rsidRPr="00233E29" w:rsidRDefault="00B9005D" w:rsidP="00CA36F4">
            <w:pPr>
              <w:spacing w:after="0"/>
              <w:rPr>
                <w:rFonts w:cs="Arial"/>
                <w:sz w:val="20"/>
                <w:szCs w:val="20"/>
              </w:rPr>
            </w:pPr>
            <w:r w:rsidRPr="00233E29">
              <w:rPr>
                <w:rFonts w:cs="Arial"/>
                <w:i/>
                <w:sz w:val="20"/>
                <w:szCs w:val="20"/>
              </w:rPr>
              <w:t xml:space="preserve">Learners should be able to use the notations </w:t>
            </w:r>
            <w:r w:rsidRPr="00233E29">
              <w:rPr>
                <w:rFonts w:cs="Arial"/>
                <w:i/>
                <w:position w:val="-10"/>
                <w:sz w:val="20"/>
                <w:szCs w:val="20"/>
              </w:rPr>
              <w:object w:dxaOrig="499" w:dyaOrig="320">
                <v:shape id="_x0000_i1036" type="#_x0000_t75" style="width:24pt;height:15pt" o:ole="">
                  <v:imagedata r:id="rId27" o:title=""/>
                </v:shape>
                <o:OLEObject Type="Embed" ProgID="Equation.DSMT4" ShapeID="_x0000_i1036" DrawAspect="Content" ObjectID="_1631605156" r:id="rId28"/>
              </w:object>
            </w:r>
            <w:r w:rsidRPr="00233E29">
              <w:rPr>
                <w:rFonts w:cs="Arial"/>
                <w:i/>
                <w:sz w:val="20"/>
                <w:szCs w:val="20"/>
              </w:rPr>
              <w:t xml:space="preserve"> and </w:t>
            </w:r>
            <w:r w:rsidRPr="00233E29">
              <w:rPr>
                <w:rFonts w:cs="Arial"/>
                <w:i/>
                <w:position w:val="-22"/>
                <w:sz w:val="20"/>
                <w:szCs w:val="20"/>
              </w:rPr>
              <w:object w:dxaOrig="320" w:dyaOrig="580">
                <v:shape id="_x0000_i1037" type="#_x0000_t75" style="width:15pt;height:27.75pt" o:ole="">
                  <v:imagedata r:id="rId29" o:title=""/>
                </v:shape>
                <o:OLEObject Type="Embed" ProgID="Equation.DSMT4" ShapeID="_x0000_i1037" DrawAspect="Content" ObjectID="_1631605157" r:id="rId30"/>
              </w:object>
            </w:r>
            <w:r w:rsidRPr="00233E29">
              <w:rPr>
                <w:rFonts w:cs="Arial"/>
                <w:i/>
                <w:sz w:val="20"/>
                <w:szCs w:val="20"/>
              </w:rPr>
              <w:t xml:space="preserve"> and recognise their equivalence.</w:t>
            </w:r>
          </w:p>
        </w:tc>
        <w:tc>
          <w:tcPr>
            <w:tcW w:w="4947" w:type="dxa"/>
            <w:tcBorders>
              <w:top w:val="nil"/>
              <w:bottom w:val="nil"/>
            </w:tcBorders>
            <w:shd w:val="clear" w:color="auto" w:fill="auto"/>
          </w:tcPr>
          <w:p w:rsidR="00B9005D" w:rsidRPr="00233E29" w:rsidRDefault="00B9005D" w:rsidP="00CA36F4">
            <w:pPr>
              <w:spacing w:after="0"/>
              <w:rPr>
                <w:rFonts w:cs="Arial"/>
                <w:sz w:val="20"/>
                <w:szCs w:val="20"/>
              </w:rPr>
            </w:pPr>
          </w:p>
        </w:tc>
        <w:tc>
          <w:tcPr>
            <w:tcW w:w="1008" w:type="dxa"/>
            <w:tcBorders>
              <w:top w:val="nil"/>
              <w:bottom w:val="nil"/>
            </w:tcBorders>
            <w:shd w:val="clear" w:color="auto" w:fill="auto"/>
          </w:tcPr>
          <w:p w:rsidR="00B9005D" w:rsidRPr="00233E29" w:rsidRDefault="00B9005D" w:rsidP="00CA36F4">
            <w:pPr>
              <w:spacing w:after="0"/>
              <w:rPr>
                <w:rFonts w:cs="Arial"/>
                <w:color w:val="000000"/>
                <w:sz w:val="20"/>
                <w:szCs w:val="20"/>
              </w:rPr>
            </w:pPr>
          </w:p>
        </w:tc>
      </w:tr>
      <w:tr w:rsidR="00B9005D" w:rsidRPr="00233E29" w:rsidTr="00AA0B98">
        <w:trPr>
          <w:cantSplit/>
        </w:trPr>
        <w:tc>
          <w:tcPr>
            <w:tcW w:w="1336" w:type="dxa"/>
            <w:tcBorders>
              <w:top w:val="nil"/>
              <w:bottom w:val="single" w:sz="4" w:space="0" w:color="530010"/>
            </w:tcBorders>
            <w:shd w:val="clear" w:color="auto" w:fill="auto"/>
          </w:tcPr>
          <w:p w:rsidR="00B9005D" w:rsidRPr="00233E29" w:rsidRDefault="00B9005D" w:rsidP="00CA36F4">
            <w:pPr>
              <w:spacing w:after="0"/>
              <w:rPr>
                <w:rFonts w:cs="Arial"/>
                <w:sz w:val="20"/>
                <w:szCs w:val="20"/>
              </w:rPr>
            </w:pPr>
            <w:r w:rsidRPr="00233E29">
              <w:rPr>
                <w:rFonts w:cs="Arial"/>
                <w:sz w:val="20"/>
                <w:szCs w:val="20"/>
              </w:rPr>
              <w:t>1.07c</w:t>
            </w:r>
          </w:p>
        </w:tc>
        <w:tc>
          <w:tcPr>
            <w:tcW w:w="1988" w:type="dxa"/>
            <w:vMerge/>
            <w:tcBorders>
              <w:bottom w:val="single" w:sz="4" w:space="0" w:color="530010"/>
            </w:tcBorders>
            <w:shd w:val="clear" w:color="auto" w:fill="auto"/>
          </w:tcPr>
          <w:p w:rsidR="00B9005D" w:rsidRPr="00233E29" w:rsidRDefault="00B9005D" w:rsidP="00CA36F4">
            <w:pPr>
              <w:spacing w:after="0"/>
              <w:rPr>
                <w:rFonts w:cs="Arial"/>
                <w:color w:val="000000"/>
                <w:sz w:val="20"/>
                <w:szCs w:val="20"/>
              </w:rPr>
            </w:pPr>
          </w:p>
        </w:tc>
        <w:tc>
          <w:tcPr>
            <w:tcW w:w="5356" w:type="dxa"/>
            <w:tcBorders>
              <w:top w:val="nil"/>
              <w:bottom w:val="single" w:sz="4" w:space="0" w:color="530010"/>
            </w:tcBorders>
            <w:shd w:val="clear" w:color="auto" w:fill="auto"/>
          </w:tcPr>
          <w:p w:rsidR="00B9005D" w:rsidRPr="00233E29" w:rsidRDefault="00B9005D" w:rsidP="00CA36F4">
            <w:pPr>
              <w:spacing w:after="0"/>
              <w:rPr>
                <w:rFonts w:cs="Arial"/>
                <w:sz w:val="20"/>
                <w:szCs w:val="20"/>
              </w:rPr>
            </w:pPr>
            <w:r w:rsidRPr="00233E29">
              <w:rPr>
                <w:rFonts w:cs="Arial"/>
                <w:sz w:val="20"/>
                <w:szCs w:val="20"/>
              </w:rPr>
              <w:t>c) Understand and b</w:t>
            </w:r>
            <w:r w:rsidRPr="00233E29">
              <w:rPr>
                <w:rFonts w:cs="Arial"/>
                <w:color w:val="000000"/>
                <w:sz w:val="20"/>
                <w:szCs w:val="20"/>
              </w:rPr>
              <w:t xml:space="preserve">e able to </w:t>
            </w:r>
            <w:r w:rsidRPr="00233E29">
              <w:rPr>
                <w:rFonts w:cs="Arial"/>
                <w:sz w:val="20"/>
                <w:szCs w:val="20"/>
              </w:rPr>
              <w:t>sketch the gradient function for a given curve.</w:t>
            </w:r>
          </w:p>
        </w:tc>
        <w:tc>
          <w:tcPr>
            <w:tcW w:w="4947" w:type="dxa"/>
            <w:tcBorders>
              <w:top w:val="nil"/>
              <w:bottom w:val="single" w:sz="4" w:space="0" w:color="530010"/>
            </w:tcBorders>
            <w:shd w:val="clear" w:color="auto" w:fill="auto"/>
          </w:tcPr>
          <w:p w:rsidR="00B9005D" w:rsidRPr="00233E29" w:rsidRDefault="00B9005D" w:rsidP="00CA36F4">
            <w:pPr>
              <w:spacing w:after="0"/>
              <w:rPr>
                <w:rFonts w:cs="Arial"/>
                <w:sz w:val="20"/>
                <w:szCs w:val="20"/>
              </w:rPr>
            </w:pPr>
          </w:p>
        </w:tc>
        <w:tc>
          <w:tcPr>
            <w:tcW w:w="1008" w:type="dxa"/>
            <w:tcBorders>
              <w:top w:val="nil"/>
              <w:bottom w:val="single" w:sz="4" w:space="0" w:color="530010"/>
            </w:tcBorders>
            <w:shd w:val="clear" w:color="auto" w:fill="auto"/>
          </w:tcPr>
          <w:p w:rsidR="00B9005D" w:rsidRPr="00233E29" w:rsidRDefault="00B9005D" w:rsidP="00CA36F4">
            <w:pPr>
              <w:spacing w:after="0"/>
              <w:rPr>
                <w:rFonts w:cs="Arial"/>
                <w:color w:val="000000"/>
                <w:sz w:val="20"/>
                <w:szCs w:val="20"/>
              </w:rPr>
            </w:pPr>
          </w:p>
        </w:tc>
      </w:tr>
      <w:tr w:rsidR="00B9005D" w:rsidRPr="00233E29" w:rsidTr="00AA0B98">
        <w:trPr>
          <w:cantSplit/>
        </w:trPr>
        <w:tc>
          <w:tcPr>
            <w:tcW w:w="1336" w:type="dxa"/>
            <w:tcBorders>
              <w:bottom w:val="nil"/>
            </w:tcBorders>
            <w:shd w:val="clear" w:color="auto" w:fill="auto"/>
          </w:tcPr>
          <w:p w:rsidR="00B9005D" w:rsidRDefault="00B9005D" w:rsidP="00CA36F4">
            <w:pPr>
              <w:spacing w:after="0"/>
              <w:rPr>
                <w:rFonts w:cs="Arial"/>
                <w:sz w:val="20"/>
                <w:szCs w:val="20"/>
              </w:rPr>
            </w:pPr>
            <w:r w:rsidRPr="00233E29">
              <w:rPr>
                <w:rFonts w:cs="Arial"/>
                <w:sz w:val="20"/>
                <w:szCs w:val="20"/>
              </w:rPr>
              <w:lastRenderedPageBreak/>
              <w:t>1.07d</w:t>
            </w:r>
          </w:p>
          <w:p w:rsidR="00B9005D" w:rsidRPr="00233E29" w:rsidRDefault="00B9005D" w:rsidP="00CA36F4">
            <w:pPr>
              <w:spacing w:after="0"/>
              <w:rPr>
                <w:rFonts w:cs="Arial"/>
                <w:sz w:val="20"/>
                <w:szCs w:val="20"/>
              </w:rPr>
            </w:pPr>
            <w:r w:rsidRPr="00233E29">
              <w:rPr>
                <w:rFonts w:cs="Arial"/>
                <w:sz w:val="20"/>
                <w:szCs w:val="20"/>
              </w:rPr>
              <w:t>1.07f</w:t>
            </w:r>
          </w:p>
          <w:p w:rsidR="00B9005D" w:rsidRPr="00233E29" w:rsidRDefault="00B9005D" w:rsidP="00CA36F4">
            <w:pPr>
              <w:spacing w:after="0"/>
              <w:rPr>
                <w:rFonts w:cs="Arial"/>
                <w:sz w:val="20"/>
                <w:szCs w:val="20"/>
              </w:rPr>
            </w:pPr>
          </w:p>
          <w:p w:rsidR="00B9005D" w:rsidRPr="00233E29" w:rsidRDefault="00B9005D" w:rsidP="00CA36F4">
            <w:pPr>
              <w:spacing w:after="0"/>
              <w:rPr>
                <w:rFonts w:cs="Arial"/>
                <w:sz w:val="20"/>
                <w:szCs w:val="20"/>
              </w:rPr>
            </w:pPr>
          </w:p>
        </w:tc>
        <w:tc>
          <w:tcPr>
            <w:tcW w:w="1988" w:type="dxa"/>
            <w:tcBorders>
              <w:bottom w:val="nil"/>
            </w:tcBorders>
            <w:shd w:val="clear" w:color="auto" w:fill="auto"/>
          </w:tcPr>
          <w:p w:rsidR="00B9005D" w:rsidRPr="00233E29" w:rsidRDefault="00B9005D" w:rsidP="00CA36F4">
            <w:pPr>
              <w:spacing w:after="0"/>
              <w:rPr>
                <w:rFonts w:cs="Arial"/>
                <w:color w:val="000000"/>
                <w:sz w:val="20"/>
                <w:szCs w:val="20"/>
              </w:rPr>
            </w:pPr>
          </w:p>
        </w:tc>
        <w:tc>
          <w:tcPr>
            <w:tcW w:w="5356" w:type="dxa"/>
            <w:tcBorders>
              <w:bottom w:val="nil"/>
            </w:tcBorders>
            <w:shd w:val="clear" w:color="auto" w:fill="auto"/>
          </w:tcPr>
          <w:p w:rsidR="00B9005D" w:rsidRPr="00233E29" w:rsidRDefault="00B9005D" w:rsidP="00CA36F4">
            <w:pPr>
              <w:spacing w:after="0"/>
              <w:rPr>
                <w:rFonts w:cs="Arial"/>
                <w:sz w:val="20"/>
                <w:szCs w:val="20"/>
              </w:rPr>
            </w:pPr>
            <w:r w:rsidRPr="00233E29">
              <w:rPr>
                <w:rFonts w:cs="Arial"/>
                <w:sz w:val="20"/>
                <w:szCs w:val="20"/>
              </w:rPr>
              <w:t>d) Understand and b</w:t>
            </w:r>
            <w:r w:rsidRPr="00233E29">
              <w:rPr>
                <w:rFonts w:cs="Arial"/>
                <w:color w:val="000000"/>
                <w:sz w:val="20"/>
                <w:szCs w:val="20"/>
              </w:rPr>
              <w:t xml:space="preserve">e able to </w:t>
            </w:r>
            <w:r w:rsidRPr="00233E29">
              <w:rPr>
                <w:rFonts w:cs="Arial"/>
                <w:sz w:val="20"/>
                <w:szCs w:val="20"/>
              </w:rPr>
              <w:t>find second derivatives.</w:t>
            </w:r>
          </w:p>
          <w:p w:rsidR="00B9005D" w:rsidRPr="00233E29" w:rsidRDefault="00B9005D" w:rsidP="00CA36F4">
            <w:pPr>
              <w:spacing w:after="0"/>
              <w:rPr>
                <w:rFonts w:cs="Arial"/>
                <w:sz w:val="20"/>
                <w:szCs w:val="20"/>
              </w:rPr>
            </w:pPr>
          </w:p>
          <w:p w:rsidR="00B9005D" w:rsidRPr="00233E29" w:rsidRDefault="00B9005D" w:rsidP="00CA36F4">
            <w:pPr>
              <w:spacing w:after="0"/>
              <w:rPr>
                <w:rFonts w:cs="Arial"/>
                <w:sz w:val="20"/>
                <w:szCs w:val="20"/>
              </w:rPr>
            </w:pPr>
            <w:r w:rsidRPr="00233E29">
              <w:rPr>
                <w:rFonts w:cs="Arial"/>
                <w:i/>
                <w:sz w:val="20"/>
                <w:szCs w:val="20"/>
              </w:rPr>
              <w:t xml:space="preserve">Learners should be able to use the notations </w:t>
            </w:r>
            <w:r w:rsidRPr="00233E29">
              <w:rPr>
                <w:rFonts w:cs="Arial"/>
                <w:i/>
                <w:position w:val="-10"/>
                <w:sz w:val="20"/>
                <w:szCs w:val="20"/>
              </w:rPr>
              <w:object w:dxaOrig="520" w:dyaOrig="320">
                <v:shape id="_x0000_i1038" type="#_x0000_t75" style="width:26.25pt;height:15pt" o:ole="">
                  <v:imagedata r:id="rId31" o:title=""/>
                </v:shape>
                <o:OLEObject Type="Embed" ProgID="Equation.DSMT4" ShapeID="_x0000_i1038" DrawAspect="Content" ObjectID="_1631605158" r:id="rId32"/>
              </w:object>
            </w:r>
            <w:r w:rsidRPr="00233E29">
              <w:rPr>
                <w:rFonts w:cs="Arial"/>
                <w:i/>
                <w:sz w:val="20"/>
                <w:szCs w:val="20"/>
              </w:rPr>
              <w:t xml:space="preserve"> and </w:t>
            </w:r>
            <w:r w:rsidRPr="00233E29">
              <w:rPr>
                <w:rFonts w:cs="Arial"/>
                <w:i/>
                <w:position w:val="-24"/>
                <w:sz w:val="20"/>
                <w:szCs w:val="20"/>
              </w:rPr>
              <w:object w:dxaOrig="440" w:dyaOrig="639">
                <v:shape id="_x0000_i1039" type="#_x0000_t75" style="width:20.25pt;height:33pt" o:ole="">
                  <v:imagedata r:id="rId33" o:title=""/>
                </v:shape>
                <o:OLEObject Type="Embed" ProgID="Equation.DSMT4" ShapeID="_x0000_i1039" DrawAspect="Content" ObjectID="_1631605159" r:id="rId34"/>
              </w:object>
            </w:r>
            <w:r w:rsidRPr="00233E29">
              <w:rPr>
                <w:rFonts w:cs="Arial"/>
                <w:i/>
                <w:sz w:val="20"/>
                <w:szCs w:val="20"/>
              </w:rPr>
              <w:t xml:space="preserve"> and recognise their equivalence</w:t>
            </w:r>
            <w:r w:rsidRPr="00233E29">
              <w:rPr>
                <w:rFonts w:cs="Arial"/>
                <w:sz w:val="20"/>
                <w:szCs w:val="20"/>
              </w:rPr>
              <w:t>.</w:t>
            </w:r>
          </w:p>
          <w:p w:rsidR="00B9005D" w:rsidRPr="00233E29" w:rsidRDefault="00B9005D" w:rsidP="00CA36F4">
            <w:pPr>
              <w:spacing w:after="0"/>
              <w:rPr>
                <w:rFonts w:cs="Arial"/>
                <w:sz w:val="20"/>
                <w:szCs w:val="20"/>
              </w:rPr>
            </w:pPr>
          </w:p>
        </w:tc>
        <w:tc>
          <w:tcPr>
            <w:tcW w:w="4947" w:type="dxa"/>
            <w:tcBorders>
              <w:bottom w:val="nil"/>
            </w:tcBorders>
            <w:shd w:val="clear" w:color="auto" w:fill="auto"/>
          </w:tcPr>
          <w:p w:rsidR="00B9005D" w:rsidRPr="00233E29" w:rsidRDefault="00B9005D" w:rsidP="00CA36F4">
            <w:pPr>
              <w:spacing w:after="0"/>
              <w:rPr>
                <w:rFonts w:cs="Arial"/>
                <w:color w:val="000000"/>
                <w:sz w:val="20"/>
                <w:szCs w:val="20"/>
              </w:rPr>
            </w:pPr>
            <w:r w:rsidRPr="00233E29">
              <w:rPr>
                <w:rFonts w:cs="Arial"/>
                <w:sz w:val="20"/>
                <w:szCs w:val="20"/>
              </w:rPr>
              <w:t>f) Understand and be able to use the</w:t>
            </w:r>
            <w:r w:rsidRPr="00233E29">
              <w:rPr>
                <w:rFonts w:cs="Arial"/>
                <w:color w:val="000000"/>
                <w:sz w:val="20"/>
                <w:szCs w:val="20"/>
              </w:rPr>
              <w:t xml:space="preserve"> second derivative in connection to convex and concave sections of curves and points of inflection. </w:t>
            </w:r>
          </w:p>
          <w:p w:rsidR="00B9005D" w:rsidRPr="00233E29" w:rsidRDefault="00B9005D" w:rsidP="00CA36F4">
            <w:pPr>
              <w:spacing w:after="0"/>
              <w:rPr>
                <w:rFonts w:cs="Arial"/>
                <w:color w:val="000000"/>
                <w:sz w:val="20"/>
                <w:szCs w:val="20"/>
              </w:rPr>
            </w:pPr>
          </w:p>
          <w:p w:rsidR="00B9005D" w:rsidRPr="00233E29" w:rsidRDefault="00B9005D" w:rsidP="00CA36F4">
            <w:pPr>
              <w:spacing w:after="0"/>
              <w:rPr>
                <w:rFonts w:cs="Arial"/>
                <w:i/>
                <w:sz w:val="20"/>
                <w:szCs w:val="20"/>
              </w:rPr>
            </w:pPr>
            <w:r w:rsidRPr="00233E29">
              <w:rPr>
                <w:rFonts w:cs="Arial"/>
                <w:i/>
                <w:color w:val="000000"/>
                <w:sz w:val="20"/>
                <w:szCs w:val="20"/>
              </w:rPr>
              <w:t xml:space="preserve">In particular, learners should </w:t>
            </w:r>
            <w:r w:rsidRPr="00233E29">
              <w:rPr>
                <w:rFonts w:cs="Arial"/>
                <w:i/>
                <w:sz w:val="20"/>
                <w:szCs w:val="20"/>
              </w:rPr>
              <w:t xml:space="preserve">know that: </w:t>
            </w:r>
          </w:p>
          <w:p w:rsidR="00B9005D" w:rsidRPr="00233E29" w:rsidRDefault="00B9005D" w:rsidP="00CA36F4">
            <w:pPr>
              <w:spacing w:after="0"/>
              <w:rPr>
                <w:rFonts w:cs="Arial"/>
                <w:i/>
                <w:sz w:val="20"/>
                <w:szCs w:val="20"/>
              </w:rPr>
            </w:pPr>
            <w:r w:rsidRPr="00233E29">
              <w:rPr>
                <w:rFonts w:cs="Arial"/>
                <w:i/>
                <w:sz w:val="20"/>
                <w:szCs w:val="20"/>
              </w:rPr>
              <w:t xml:space="preserve">1. if </w:t>
            </w:r>
            <w:r w:rsidRPr="00233E29">
              <w:rPr>
                <w:rFonts w:cs="Arial"/>
                <w:i/>
                <w:position w:val="-10"/>
                <w:sz w:val="20"/>
                <w:szCs w:val="20"/>
              </w:rPr>
              <w:object w:dxaOrig="840" w:dyaOrig="320">
                <v:shape id="_x0000_i1040" type="#_x0000_t75" style="width:42pt;height:15pt" o:ole="">
                  <v:imagedata r:id="rId35" o:title=""/>
                </v:shape>
                <o:OLEObject Type="Embed" ProgID="Equation.DSMT4" ShapeID="_x0000_i1040" DrawAspect="Content" ObjectID="_1631605160" r:id="rId36"/>
              </w:object>
            </w:r>
            <w:r w:rsidRPr="00233E29">
              <w:rPr>
                <w:rFonts w:cs="Arial"/>
                <w:i/>
                <w:sz w:val="20"/>
                <w:szCs w:val="20"/>
              </w:rPr>
              <w:t xml:space="preserve"> on an interval, the function is convex in that interval;</w:t>
            </w:r>
          </w:p>
          <w:p w:rsidR="00B9005D" w:rsidRPr="00233E29" w:rsidRDefault="00B9005D" w:rsidP="00CA36F4">
            <w:pPr>
              <w:spacing w:after="0"/>
              <w:rPr>
                <w:rFonts w:cs="Arial"/>
                <w:i/>
                <w:sz w:val="20"/>
                <w:szCs w:val="20"/>
              </w:rPr>
            </w:pPr>
            <w:r w:rsidRPr="00233E29">
              <w:rPr>
                <w:rFonts w:cs="Arial"/>
                <w:i/>
                <w:sz w:val="20"/>
                <w:szCs w:val="20"/>
              </w:rPr>
              <w:t xml:space="preserve">2.  if </w:t>
            </w:r>
            <w:r w:rsidRPr="00233E29">
              <w:rPr>
                <w:rFonts w:cs="Arial"/>
                <w:i/>
                <w:position w:val="-10"/>
                <w:sz w:val="20"/>
                <w:szCs w:val="20"/>
              </w:rPr>
              <w:object w:dxaOrig="840" w:dyaOrig="320">
                <v:shape id="_x0000_i1041" type="#_x0000_t75" style="width:42pt;height:15pt" o:ole="">
                  <v:imagedata r:id="rId37" o:title=""/>
                </v:shape>
                <o:OLEObject Type="Embed" ProgID="Equation.DSMT4" ShapeID="_x0000_i1041" DrawAspect="Content" ObjectID="_1631605161" r:id="rId38"/>
              </w:object>
            </w:r>
            <w:r w:rsidRPr="00233E29">
              <w:rPr>
                <w:rFonts w:cs="Arial"/>
                <w:i/>
                <w:sz w:val="20"/>
                <w:szCs w:val="20"/>
              </w:rPr>
              <w:t xml:space="preserve"> </w:t>
            </w:r>
            <w:r w:rsidRPr="00233E29">
              <w:rPr>
                <w:rFonts w:cs="Arial"/>
                <w:i/>
                <w:color w:val="000000"/>
                <w:sz w:val="20"/>
                <w:szCs w:val="20"/>
              </w:rPr>
              <w:t>on an interval</w:t>
            </w:r>
            <w:r w:rsidRPr="00233E29">
              <w:rPr>
                <w:rFonts w:cs="Arial"/>
                <w:i/>
                <w:sz w:val="20"/>
                <w:szCs w:val="20"/>
              </w:rPr>
              <w:t xml:space="preserve"> the function is concave in that interval;</w:t>
            </w:r>
          </w:p>
          <w:p w:rsidR="00B9005D" w:rsidRPr="00233E29" w:rsidRDefault="00B9005D" w:rsidP="00CA36F4">
            <w:pPr>
              <w:spacing w:after="0"/>
              <w:rPr>
                <w:rFonts w:cs="Arial"/>
                <w:sz w:val="20"/>
                <w:szCs w:val="20"/>
              </w:rPr>
            </w:pPr>
            <w:r w:rsidRPr="00233E29">
              <w:rPr>
                <w:rFonts w:cs="Arial"/>
                <w:i/>
                <w:sz w:val="20"/>
                <w:szCs w:val="20"/>
              </w:rPr>
              <w:t xml:space="preserve">3. if </w:t>
            </w:r>
            <w:r w:rsidRPr="00233E29">
              <w:rPr>
                <w:rFonts w:cs="Arial"/>
                <w:i/>
                <w:position w:val="-10"/>
                <w:sz w:val="20"/>
                <w:szCs w:val="20"/>
              </w:rPr>
              <w:object w:dxaOrig="840" w:dyaOrig="320">
                <v:shape id="_x0000_i1042" type="#_x0000_t75" style="width:42pt;height:15pt" o:ole="">
                  <v:imagedata r:id="rId39" o:title=""/>
                </v:shape>
                <o:OLEObject Type="Embed" ProgID="Equation.DSMT4" ShapeID="_x0000_i1042" DrawAspect="Content" ObjectID="_1631605162" r:id="rId40"/>
              </w:object>
            </w:r>
            <w:r w:rsidRPr="00233E29">
              <w:rPr>
                <w:rFonts w:cs="Arial"/>
                <w:i/>
                <w:sz w:val="20"/>
                <w:szCs w:val="20"/>
              </w:rPr>
              <w:t xml:space="preserve"> and the curve changes from concave to convex or vice versa there is a point of inflection.</w:t>
            </w:r>
          </w:p>
        </w:tc>
        <w:tc>
          <w:tcPr>
            <w:tcW w:w="1008" w:type="dxa"/>
            <w:tcBorders>
              <w:bottom w:val="nil"/>
            </w:tcBorders>
            <w:shd w:val="clear" w:color="auto" w:fill="auto"/>
          </w:tcPr>
          <w:p w:rsidR="00B9005D" w:rsidRPr="00233E29" w:rsidRDefault="00AA0B98" w:rsidP="00CA36F4">
            <w:pPr>
              <w:spacing w:after="0"/>
              <w:rPr>
                <w:rFonts w:cs="Arial"/>
                <w:color w:val="000000"/>
                <w:sz w:val="20"/>
                <w:szCs w:val="20"/>
              </w:rPr>
            </w:pPr>
            <w:r w:rsidRPr="00233E29">
              <w:rPr>
                <w:rFonts w:cs="Arial"/>
                <w:color w:val="000000"/>
                <w:sz w:val="20"/>
                <w:szCs w:val="20"/>
              </w:rPr>
              <w:t>MG1</w:t>
            </w:r>
          </w:p>
        </w:tc>
      </w:tr>
      <w:tr w:rsidR="00B9005D" w:rsidRPr="00233E29" w:rsidTr="00AA0B98">
        <w:trPr>
          <w:cantSplit/>
        </w:trPr>
        <w:tc>
          <w:tcPr>
            <w:tcW w:w="1336" w:type="dxa"/>
            <w:tcBorders>
              <w:top w:val="nil"/>
            </w:tcBorders>
            <w:shd w:val="clear" w:color="auto" w:fill="auto"/>
          </w:tcPr>
          <w:p w:rsidR="00B9005D" w:rsidRPr="00233E29" w:rsidRDefault="00B9005D" w:rsidP="00CA36F4">
            <w:pPr>
              <w:spacing w:after="0"/>
              <w:rPr>
                <w:rFonts w:cs="Arial"/>
                <w:sz w:val="20"/>
                <w:szCs w:val="20"/>
              </w:rPr>
            </w:pPr>
            <w:r w:rsidRPr="00233E29">
              <w:rPr>
                <w:rFonts w:cs="Arial"/>
                <w:sz w:val="20"/>
                <w:szCs w:val="20"/>
              </w:rPr>
              <w:t>1.07e</w:t>
            </w:r>
          </w:p>
          <w:p w:rsidR="00B9005D" w:rsidRPr="00233E29" w:rsidRDefault="00B9005D" w:rsidP="00CA36F4">
            <w:pPr>
              <w:spacing w:after="0"/>
              <w:rPr>
                <w:rFonts w:cs="Arial"/>
                <w:sz w:val="20"/>
                <w:szCs w:val="20"/>
              </w:rPr>
            </w:pPr>
          </w:p>
        </w:tc>
        <w:tc>
          <w:tcPr>
            <w:tcW w:w="1988" w:type="dxa"/>
            <w:tcBorders>
              <w:top w:val="nil"/>
            </w:tcBorders>
            <w:shd w:val="clear" w:color="auto" w:fill="auto"/>
          </w:tcPr>
          <w:p w:rsidR="00B9005D" w:rsidRPr="00233E29" w:rsidRDefault="00B9005D" w:rsidP="00CA36F4">
            <w:pPr>
              <w:spacing w:after="0"/>
              <w:rPr>
                <w:rFonts w:cs="Arial"/>
                <w:color w:val="000000"/>
                <w:sz w:val="20"/>
                <w:szCs w:val="20"/>
              </w:rPr>
            </w:pPr>
          </w:p>
        </w:tc>
        <w:tc>
          <w:tcPr>
            <w:tcW w:w="5356" w:type="dxa"/>
            <w:tcBorders>
              <w:top w:val="nil"/>
            </w:tcBorders>
            <w:shd w:val="clear" w:color="auto" w:fill="auto"/>
          </w:tcPr>
          <w:p w:rsidR="00B9005D" w:rsidRPr="00233E29" w:rsidRDefault="00B9005D" w:rsidP="00CA36F4">
            <w:pPr>
              <w:spacing w:after="0"/>
              <w:rPr>
                <w:rFonts w:cs="Arial"/>
                <w:sz w:val="20"/>
                <w:szCs w:val="20"/>
              </w:rPr>
            </w:pPr>
            <w:r w:rsidRPr="00233E29">
              <w:rPr>
                <w:rFonts w:cs="Arial"/>
                <w:sz w:val="20"/>
                <w:szCs w:val="20"/>
              </w:rPr>
              <w:t>e) Understand and be able to use the second derivative as the rate of change of gradient.</w:t>
            </w:r>
          </w:p>
          <w:p w:rsidR="00B9005D" w:rsidRPr="00233E29" w:rsidRDefault="00B9005D" w:rsidP="00CA36F4">
            <w:pPr>
              <w:spacing w:after="0"/>
              <w:rPr>
                <w:rFonts w:cs="Arial"/>
                <w:sz w:val="20"/>
                <w:szCs w:val="20"/>
              </w:rPr>
            </w:pPr>
          </w:p>
          <w:p w:rsidR="00B9005D" w:rsidRPr="00233E29" w:rsidRDefault="00B9005D" w:rsidP="00CA36F4">
            <w:pPr>
              <w:spacing w:after="0"/>
              <w:rPr>
                <w:rFonts w:cs="Arial"/>
                <w:sz w:val="20"/>
                <w:szCs w:val="20"/>
              </w:rPr>
            </w:pPr>
            <w:r w:rsidRPr="00233E29">
              <w:rPr>
                <w:rFonts w:cs="Arial"/>
                <w:i/>
                <w:sz w:val="20"/>
                <w:szCs w:val="20"/>
              </w:rPr>
              <w:t>e.g. For distinguishing between maximum and minimum points</w:t>
            </w:r>
            <w:r w:rsidRPr="00233E29">
              <w:rPr>
                <w:rFonts w:cs="Arial"/>
                <w:sz w:val="20"/>
                <w:szCs w:val="20"/>
              </w:rPr>
              <w:t>.</w:t>
            </w:r>
          </w:p>
          <w:p w:rsidR="00B9005D" w:rsidRPr="00233E29" w:rsidRDefault="00B9005D" w:rsidP="00CA36F4">
            <w:pPr>
              <w:spacing w:after="0"/>
              <w:rPr>
                <w:rFonts w:cs="Arial"/>
                <w:sz w:val="20"/>
                <w:szCs w:val="20"/>
              </w:rPr>
            </w:pPr>
          </w:p>
          <w:p w:rsidR="00B9005D" w:rsidRPr="00233E29" w:rsidRDefault="00B9005D" w:rsidP="00CA36F4">
            <w:pPr>
              <w:spacing w:after="0"/>
              <w:rPr>
                <w:rFonts w:cs="Arial"/>
                <w:sz w:val="20"/>
                <w:szCs w:val="20"/>
              </w:rPr>
            </w:pPr>
            <w:r w:rsidRPr="00233E29">
              <w:rPr>
                <w:rFonts w:cs="Arial"/>
                <w:i/>
                <w:sz w:val="20"/>
                <w:szCs w:val="20"/>
              </w:rPr>
              <w:t>For the application to points of inflection, see 1.07f.</w:t>
            </w:r>
          </w:p>
        </w:tc>
        <w:tc>
          <w:tcPr>
            <w:tcW w:w="4947" w:type="dxa"/>
            <w:tcBorders>
              <w:top w:val="nil"/>
            </w:tcBorders>
            <w:shd w:val="clear" w:color="auto" w:fill="auto"/>
          </w:tcPr>
          <w:p w:rsidR="00B9005D" w:rsidRPr="00233E29" w:rsidRDefault="00B9005D" w:rsidP="00CA36F4">
            <w:pPr>
              <w:spacing w:after="0"/>
              <w:rPr>
                <w:rFonts w:cs="Arial"/>
                <w:sz w:val="20"/>
                <w:szCs w:val="20"/>
              </w:rPr>
            </w:pPr>
          </w:p>
        </w:tc>
        <w:tc>
          <w:tcPr>
            <w:tcW w:w="1008" w:type="dxa"/>
            <w:tcBorders>
              <w:top w:val="nil"/>
            </w:tcBorders>
            <w:shd w:val="clear" w:color="auto" w:fill="auto"/>
          </w:tcPr>
          <w:p w:rsidR="00B9005D" w:rsidRPr="00233E29" w:rsidRDefault="00B9005D" w:rsidP="00CA36F4">
            <w:pPr>
              <w:spacing w:after="0"/>
              <w:rPr>
                <w:rFonts w:cs="Arial"/>
                <w:color w:val="000000"/>
                <w:sz w:val="20"/>
                <w:szCs w:val="20"/>
              </w:rPr>
            </w:pPr>
          </w:p>
        </w:tc>
      </w:tr>
      <w:tr w:rsidR="00B9005D" w:rsidRPr="00233E29" w:rsidTr="00965014">
        <w:trPr>
          <w:cantSplit/>
        </w:trPr>
        <w:tc>
          <w:tcPr>
            <w:tcW w:w="1336" w:type="dxa"/>
            <w:shd w:val="clear" w:color="auto" w:fill="auto"/>
          </w:tcPr>
          <w:p w:rsidR="00B9005D" w:rsidRPr="00233E29" w:rsidRDefault="00B9005D" w:rsidP="00CA36F4">
            <w:pPr>
              <w:spacing w:after="0"/>
              <w:rPr>
                <w:rFonts w:cs="Arial"/>
                <w:sz w:val="20"/>
                <w:szCs w:val="20"/>
              </w:rPr>
            </w:pPr>
            <w:r w:rsidRPr="00233E29">
              <w:rPr>
                <w:rFonts w:cs="Arial"/>
                <w:sz w:val="20"/>
                <w:szCs w:val="20"/>
              </w:rPr>
              <w:t>1.07g</w:t>
            </w:r>
            <w:r w:rsidRPr="00233E29">
              <w:rPr>
                <w:rFonts w:cs="Arial"/>
                <w:sz w:val="20"/>
                <w:szCs w:val="20"/>
              </w:rPr>
              <w:br/>
              <w:t>1.07h</w:t>
            </w:r>
          </w:p>
        </w:tc>
        <w:tc>
          <w:tcPr>
            <w:tcW w:w="1988" w:type="dxa"/>
            <w:shd w:val="clear" w:color="auto" w:fill="auto"/>
          </w:tcPr>
          <w:p w:rsidR="00B9005D" w:rsidRPr="00233E29" w:rsidRDefault="00B9005D" w:rsidP="00CA36F4">
            <w:pPr>
              <w:spacing w:after="0"/>
              <w:rPr>
                <w:rFonts w:cs="Arial"/>
                <w:sz w:val="20"/>
                <w:szCs w:val="20"/>
              </w:rPr>
            </w:pPr>
            <w:r w:rsidRPr="00233E29">
              <w:rPr>
                <w:rFonts w:cs="Arial"/>
                <w:sz w:val="20"/>
                <w:szCs w:val="20"/>
              </w:rPr>
              <w:t>Differentiation from first principles</w:t>
            </w:r>
          </w:p>
        </w:tc>
        <w:tc>
          <w:tcPr>
            <w:tcW w:w="5356" w:type="dxa"/>
            <w:shd w:val="clear" w:color="auto" w:fill="auto"/>
          </w:tcPr>
          <w:p w:rsidR="00B9005D" w:rsidRPr="00233E29" w:rsidRDefault="00B9005D" w:rsidP="00CA36F4">
            <w:pPr>
              <w:spacing w:after="0"/>
              <w:rPr>
                <w:rFonts w:cs="Arial"/>
                <w:sz w:val="20"/>
                <w:szCs w:val="20"/>
              </w:rPr>
            </w:pPr>
            <w:r w:rsidRPr="00233E29">
              <w:rPr>
                <w:rFonts w:cs="Arial"/>
                <w:sz w:val="20"/>
                <w:szCs w:val="20"/>
              </w:rPr>
              <w:t xml:space="preserve">g) </w:t>
            </w:r>
            <w:r w:rsidRPr="00233E29">
              <w:rPr>
                <w:rFonts w:cs="Arial"/>
                <w:color w:val="000000"/>
                <w:sz w:val="20"/>
                <w:szCs w:val="20"/>
              </w:rPr>
              <w:t xml:space="preserve">Be able to show </w:t>
            </w:r>
            <w:r w:rsidRPr="00233E29">
              <w:rPr>
                <w:rFonts w:cs="Arial"/>
                <w:sz w:val="20"/>
                <w:szCs w:val="20"/>
              </w:rPr>
              <w:t xml:space="preserve">differentiation from first principles for small positive integer powers of </w:t>
            </w:r>
            <w:r w:rsidRPr="00233E29">
              <w:rPr>
                <w:rFonts w:cs="Arial"/>
                <w:position w:val="-6"/>
                <w:sz w:val="20"/>
                <w:szCs w:val="20"/>
              </w:rPr>
              <w:object w:dxaOrig="180" w:dyaOrig="200" w14:anchorId="6E4A1CAC">
                <v:shape id="_x0000_i1043" type="#_x0000_t75" style="width:9pt;height:9pt" o:ole="">
                  <v:imagedata r:id="rId41" o:title=""/>
                </v:shape>
                <o:OLEObject Type="Embed" ProgID="Equation.DSMT4" ShapeID="_x0000_i1043" DrawAspect="Content" ObjectID="_1631605163" r:id="rId42"/>
              </w:object>
            </w:r>
            <w:r w:rsidRPr="00233E29">
              <w:rPr>
                <w:rFonts w:cs="Arial"/>
                <w:sz w:val="20"/>
                <w:szCs w:val="20"/>
              </w:rPr>
              <w:t>.</w:t>
            </w:r>
          </w:p>
          <w:p w:rsidR="00B9005D" w:rsidRPr="00233E29" w:rsidRDefault="00B9005D" w:rsidP="00CA36F4">
            <w:pPr>
              <w:spacing w:after="0"/>
              <w:rPr>
                <w:rFonts w:cs="Arial"/>
                <w:sz w:val="20"/>
                <w:szCs w:val="20"/>
              </w:rPr>
            </w:pPr>
          </w:p>
          <w:p w:rsidR="00B9005D" w:rsidRPr="00233E29" w:rsidRDefault="00B9005D" w:rsidP="00CA36F4">
            <w:pPr>
              <w:spacing w:after="0"/>
              <w:rPr>
                <w:rFonts w:cs="Arial"/>
                <w:i/>
                <w:sz w:val="20"/>
                <w:szCs w:val="20"/>
              </w:rPr>
            </w:pPr>
            <w:r w:rsidRPr="00233E29">
              <w:rPr>
                <w:rFonts w:cs="Arial"/>
                <w:i/>
                <w:sz w:val="20"/>
                <w:szCs w:val="20"/>
              </w:rPr>
              <w:t xml:space="preserve">In particular, learners should be able to use the definition </w:t>
            </w:r>
            <w:r w:rsidRPr="00233E29">
              <w:rPr>
                <w:rFonts w:cs="Arial"/>
                <w:i/>
                <w:position w:val="-22"/>
                <w:sz w:val="20"/>
                <w:szCs w:val="20"/>
              </w:rPr>
              <w:object w:dxaOrig="2340" w:dyaOrig="580" w14:anchorId="2C3AD517">
                <v:shape id="_x0000_i1044" type="#_x0000_t75" style="width:117pt;height:27.75pt" o:ole="">
                  <v:imagedata r:id="rId43" o:title=""/>
                </v:shape>
                <o:OLEObject Type="Embed" ProgID="Equation.DSMT4" ShapeID="_x0000_i1044" DrawAspect="Content" ObjectID="_1631605164" r:id="rId44"/>
              </w:object>
            </w:r>
            <w:r w:rsidRPr="00233E29">
              <w:rPr>
                <w:rFonts w:cs="Arial"/>
                <w:i/>
                <w:sz w:val="20"/>
                <w:szCs w:val="20"/>
              </w:rPr>
              <w:t>including the notation.</w:t>
            </w:r>
          </w:p>
          <w:p w:rsidR="00B9005D" w:rsidRPr="00233E29" w:rsidRDefault="00B9005D" w:rsidP="00CA36F4">
            <w:pPr>
              <w:spacing w:after="0"/>
              <w:rPr>
                <w:rFonts w:cs="Arial"/>
                <w:sz w:val="20"/>
                <w:szCs w:val="20"/>
              </w:rPr>
            </w:pPr>
            <w:r w:rsidRPr="00233E29">
              <w:rPr>
                <w:rFonts w:cs="Arial"/>
                <w:sz w:val="20"/>
                <w:szCs w:val="20"/>
              </w:rPr>
              <w:t>[</w:t>
            </w:r>
            <w:r w:rsidRPr="00233E29">
              <w:rPr>
                <w:rFonts w:cs="Arial"/>
                <w:i/>
                <w:sz w:val="20"/>
                <w:szCs w:val="20"/>
              </w:rPr>
              <w:t>Integer powers greater than 4 are excluded</w:t>
            </w:r>
            <w:r w:rsidRPr="00233E29">
              <w:rPr>
                <w:rFonts w:cs="Arial"/>
                <w:sz w:val="20"/>
                <w:szCs w:val="20"/>
              </w:rPr>
              <w:t>.]</w:t>
            </w:r>
          </w:p>
          <w:p w:rsidR="00B9005D" w:rsidRPr="00233E29" w:rsidRDefault="00B9005D" w:rsidP="00CA36F4">
            <w:pPr>
              <w:spacing w:after="0"/>
              <w:rPr>
                <w:rFonts w:cs="Arial"/>
                <w:sz w:val="20"/>
                <w:szCs w:val="20"/>
              </w:rPr>
            </w:pPr>
          </w:p>
        </w:tc>
        <w:tc>
          <w:tcPr>
            <w:tcW w:w="4947" w:type="dxa"/>
            <w:shd w:val="clear" w:color="auto" w:fill="auto"/>
          </w:tcPr>
          <w:p w:rsidR="00B9005D" w:rsidRPr="00233E29" w:rsidRDefault="00B9005D" w:rsidP="00CA36F4">
            <w:pPr>
              <w:spacing w:after="0"/>
              <w:rPr>
                <w:rFonts w:cs="Arial"/>
                <w:sz w:val="20"/>
                <w:szCs w:val="20"/>
              </w:rPr>
            </w:pPr>
            <w:r w:rsidRPr="00233E29">
              <w:rPr>
                <w:rFonts w:cs="Arial"/>
                <w:sz w:val="20"/>
                <w:szCs w:val="20"/>
              </w:rPr>
              <w:t xml:space="preserve">h) Be able to show differentiation from first principles for </w:t>
            </w:r>
            <w:r w:rsidRPr="00233E29">
              <w:rPr>
                <w:rFonts w:cs="Arial"/>
                <w:position w:val="-6"/>
                <w:sz w:val="20"/>
                <w:szCs w:val="20"/>
              </w:rPr>
              <w:object w:dxaOrig="480" w:dyaOrig="260" w14:anchorId="680DAEB1">
                <v:shape id="_x0000_i1045" type="#_x0000_t75" style="width:24pt;height:12pt" o:ole="">
                  <v:imagedata r:id="rId45" o:title=""/>
                </v:shape>
                <o:OLEObject Type="Embed" ProgID="Equation.DSMT4" ShapeID="_x0000_i1045" DrawAspect="Content" ObjectID="_1631605165" r:id="rId46"/>
              </w:object>
            </w:r>
            <w:r w:rsidRPr="00233E29">
              <w:rPr>
                <w:rFonts w:cs="Arial"/>
                <w:sz w:val="20"/>
                <w:szCs w:val="20"/>
              </w:rPr>
              <w:t xml:space="preserve"> and </w:t>
            </w:r>
            <w:r w:rsidRPr="00233E29">
              <w:rPr>
                <w:rFonts w:cs="Arial"/>
                <w:position w:val="-6"/>
                <w:sz w:val="20"/>
                <w:szCs w:val="20"/>
              </w:rPr>
              <w:object w:dxaOrig="499" w:dyaOrig="220" w14:anchorId="6FF3A63F">
                <v:shape id="_x0000_i1046" type="#_x0000_t75" style="width:24pt;height:11.25pt" o:ole="">
                  <v:imagedata r:id="rId47" o:title=""/>
                </v:shape>
                <o:OLEObject Type="Embed" ProgID="Equation.DSMT4" ShapeID="_x0000_i1046" DrawAspect="Content" ObjectID="_1631605166" r:id="rId48"/>
              </w:object>
            </w:r>
            <w:r w:rsidRPr="00233E29">
              <w:rPr>
                <w:rFonts w:cs="Arial"/>
                <w:sz w:val="20"/>
                <w:szCs w:val="20"/>
              </w:rPr>
              <w:t>.</w:t>
            </w:r>
          </w:p>
          <w:p w:rsidR="00B9005D" w:rsidRPr="00233E29" w:rsidRDefault="00B9005D" w:rsidP="00CA36F4">
            <w:pPr>
              <w:spacing w:after="0"/>
              <w:rPr>
                <w:rFonts w:cs="Arial"/>
                <w:sz w:val="20"/>
                <w:szCs w:val="20"/>
              </w:rPr>
            </w:pPr>
          </w:p>
        </w:tc>
        <w:tc>
          <w:tcPr>
            <w:tcW w:w="1008" w:type="dxa"/>
            <w:shd w:val="clear" w:color="auto" w:fill="auto"/>
          </w:tcPr>
          <w:p w:rsidR="00B9005D" w:rsidRPr="00233E29" w:rsidRDefault="00B9005D" w:rsidP="00CA36F4">
            <w:pPr>
              <w:spacing w:after="0"/>
              <w:rPr>
                <w:rFonts w:cs="Arial"/>
                <w:sz w:val="20"/>
                <w:szCs w:val="20"/>
              </w:rPr>
            </w:pPr>
            <w:r w:rsidRPr="00233E29">
              <w:rPr>
                <w:rFonts w:cs="Arial"/>
                <w:sz w:val="20"/>
                <w:szCs w:val="20"/>
              </w:rPr>
              <w:t>MG1</w:t>
            </w:r>
          </w:p>
        </w:tc>
      </w:tr>
      <w:tr w:rsidR="00B9005D" w:rsidRPr="00233E29" w:rsidTr="00965014">
        <w:trPr>
          <w:cantSplit/>
        </w:trPr>
        <w:tc>
          <w:tcPr>
            <w:tcW w:w="1336" w:type="dxa"/>
            <w:shd w:val="clear" w:color="auto" w:fill="auto"/>
          </w:tcPr>
          <w:p w:rsidR="00B9005D" w:rsidRPr="00233E29" w:rsidRDefault="00B9005D" w:rsidP="00CA36F4">
            <w:pPr>
              <w:spacing w:after="0"/>
              <w:rPr>
                <w:rFonts w:cs="Arial"/>
                <w:sz w:val="20"/>
                <w:szCs w:val="20"/>
              </w:rPr>
            </w:pPr>
            <w:r w:rsidRPr="00233E29">
              <w:rPr>
                <w:rFonts w:cs="Arial"/>
                <w:sz w:val="20"/>
                <w:szCs w:val="20"/>
              </w:rPr>
              <w:lastRenderedPageBreak/>
              <w:t>1.07i</w:t>
            </w:r>
          </w:p>
          <w:p w:rsidR="00B9005D" w:rsidRPr="00233E29" w:rsidRDefault="00B9005D" w:rsidP="00CA36F4">
            <w:pPr>
              <w:spacing w:after="0"/>
              <w:rPr>
                <w:rFonts w:cs="Arial"/>
                <w:sz w:val="20"/>
                <w:szCs w:val="20"/>
              </w:rPr>
            </w:pPr>
            <w:r w:rsidRPr="00233E29">
              <w:rPr>
                <w:rFonts w:cs="Arial"/>
                <w:sz w:val="20"/>
                <w:szCs w:val="20"/>
              </w:rPr>
              <w:t>1.07j</w:t>
            </w:r>
          </w:p>
          <w:p w:rsidR="00B9005D" w:rsidRPr="00233E29" w:rsidRDefault="00B9005D" w:rsidP="00CA36F4">
            <w:pPr>
              <w:spacing w:after="0"/>
              <w:rPr>
                <w:rFonts w:cs="Arial"/>
                <w:sz w:val="20"/>
                <w:szCs w:val="20"/>
              </w:rPr>
            </w:pPr>
          </w:p>
          <w:p w:rsidR="00B9005D" w:rsidRPr="00233E29" w:rsidRDefault="00B9005D" w:rsidP="00CA36F4">
            <w:pPr>
              <w:spacing w:after="0"/>
              <w:rPr>
                <w:rFonts w:cs="Arial"/>
                <w:sz w:val="20"/>
                <w:szCs w:val="20"/>
              </w:rPr>
            </w:pPr>
            <w:r w:rsidRPr="00233E29">
              <w:rPr>
                <w:rFonts w:cs="Arial"/>
                <w:sz w:val="20"/>
                <w:szCs w:val="20"/>
              </w:rPr>
              <w:t>1.07k</w:t>
            </w:r>
          </w:p>
          <w:p w:rsidR="00B9005D" w:rsidRPr="00233E29" w:rsidRDefault="00B9005D" w:rsidP="00CA36F4">
            <w:pPr>
              <w:spacing w:after="0"/>
              <w:rPr>
                <w:rFonts w:cs="Arial"/>
                <w:sz w:val="20"/>
                <w:szCs w:val="20"/>
              </w:rPr>
            </w:pPr>
          </w:p>
          <w:p w:rsidR="00B9005D" w:rsidRPr="00233E29" w:rsidRDefault="00B9005D" w:rsidP="00CA36F4">
            <w:pPr>
              <w:spacing w:after="0"/>
              <w:rPr>
                <w:rFonts w:cs="Arial"/>
                <w:sz w:val="20"/>
                <w:szCs w:val="20"/>
              </w:rPr>
            </w:pPr>
            <w:r w:rsidRPr="00233E29">
              <w:rPr>
                <w:rFonts w:cs="Arial"/>
                <w:sz w:val="20"/>
                <w:szCs w:val="20"/>
              </w:rPr>
              <w:t>1.07l</w:t>
            </w:r>
          </w:p>
          <w:p w:rsidR="00B9005D" w:rsidRPr="00233E29" w:rsidRDefault="00B9005D" w:rsidP="00CA36F4">
            <w:pPr>
              <w:spacing w:after="0"/>
              <w:rPr>
                <w:rFonts w:cs="Arial"/>
                <w:sz w:val="20"/>
                <w:szCs w:val="20"/>
              </w:rPr>
            </w:pPr>
          </w:p>
          <w:p w:rsidR="00B9005D" w:rsidRPr="00233E29" w:rsidRDefault="00B9005D" w:rsidP="00CA36F4">
            <w:pPr>
              <w:spacing w:after="0"/>
              <w:rPr>
                <w:rFonts w:cs="Arial"/>
                <w:sz w:val="20"/>
                <w:szCs w:val="20"/>
              </w:rPr>
            </w:pPr>
          </w:p>
        </w:tc>
        <w:tc>
          <w:tcPr>
            <w:tcW w:w="1988" w:type="dxa"/>
            <w:shd w:val="clear" w:color="auto" w:fill="auto"/>
          </w:tcPr>
          <w:p w:rsidR="00B9005D" w:rsidRPr="00233E29" w:rsidRDefault="00B9005D" w:rsidP="00CA36F4">
            <w:pPr>
              <w:spacing w:after="0"/>
              <w:rPr>
                <w:rFonts w:cs="Arial"/>
                <w:color w:val="000000"/>
                <w:sz w:val="20"/>
                <w:szCs w:val="20"/>
              </w:rPr>
            </w:pPr>
            <w:r w:rsidRPr="00233E29">
              <w:rPr>
                <w:rFonts w:cs="Arial"/>
                <w:color w:val="000000"/>
                <w:sz w:val="20"/>
                <w:szCs w:val="20"/>
              </w:rPr>
              <w:t>Differentiation of standard functions</w:t>
            </w:r>
          </w:p>
        </w:tc>
        <w:tc>
          <w:tcPr>
            <w:tcW w:w="5356" w:type="dxa"/>
            <w:shd w:val="clear" w:color="auto" w:fill="auto"/>
          </w:tcPr>
          <w:p w:rsidR="00B9005D" w:rsidRPr="00233E29" w:rsidRDefault="00B9005D" w:rsidP="00CA36F4">
            <w:pPr>
              <w:spacing w:after="0"/>
              <w:rPr>
                <w:rFonts w:cs="Arial"/>
                <w:color w:val="000000"/>
                <w:sz w:val="20"/>
                <w:szCs w:val="20"/>
              </w:rPr>
            </w:pPr>
            <w:r w:rsidRPr="00233E29">
              <w:rPr>
                <w:rFonts w:cs="Arial"/>
                <w:color w:val="000000"/>
                <w:sz w:val="20"/>
                <w:szCs w:val="20"/>
              </w:rPr>
              <w:t xml:space="preserve">i) Be able to differentiate </w:t>
            </w:r>
            <w:r w:rsidRPr="00233E29">
              <w:rPr>
                <w:rFonts w:cs="Arial"/>
                <w:color w:val="000000"/>
                <w:position w:val="-6"/>
                <w:sz w:val="20"/>
                <w:szCs w:val="20"/>
              </w:rPr>
              <w:object w:dxaOrig="279" w:dyaOrig="320" w14:anchorId="7FC7B009">
                <v:shape id="_x0000_i1047" type="#_x0000_t75" style="width:14.25pt;height:15pt" o:ole="">
                  <v:imagedata r:id="rId49" o:title=""/>
                </v:shape>
                <o:OLEObject Type="Embed" ProgID="Equation.DSMT4" ShapeID="_x0000_i1047" DrawAspect="Content" ObjectID="_1631605167" r:id="rId50"/>
              </w:object>
            </w:r>
            <w:r w:rsidRPr="00233E29">
              <w:rPr>
                <w:rFonts w:cs="Arial"/>
                <w:i/>
                <w:color w:val="000000"/>
                <w:sz w:val="20"/>
                <w:szCs w:val="20"/>
              </w:rPr>
              <w:t xml:space="preserve">, </w:t>
            </w:r>
            <w:r w:rsidRPr="00233E29">
              <w:rPr>
                <w:rFonts w:cs="Arial"/>
                <w:sz w:val="20"/>
                <w:szCs w:val="20"/>
              </w:rPr>
              <w:t>for rational</w:t>
            </w:r>
            <w:r w:rsidRPr="00233E29">
              <w:rPr>
                <w:rFonts w:cs="Arial"/>
                <w:color w:val="FF0000"/>
                <w:sz w:val="20"/>
                <w:szCs w:val="20"/>
              </w:rPr>
              <w:t xml:space="preserve"> </w:t>
            </w:r>
            <w:r w:rsidRPr="00233E29">
              <w:rPr>
                <w:rFonts w:cs="Arial"/>
                <w:sz w:val="20"/>
                <w:szCs w:val="20"/>
              </w:rPr>
              <w:t xml:space="preserve">values of </w:t>
            </w:r>
            <w:r w:rsidRPr="00233E29">
              <w:rPr>
                <w:rFonts w:cs="Arial"/>
                <w:i/>
                <w:sz w:val="20"/>
                <w:szCs w:val="20"/>
              </w:rPr>
              <w:t>n</w:t>
            </w:r>
            <w:r w:rsidRPr="00233E29">
              <w:rPr>
                <w:rFonts w:cs="Arial"/>
                <w:sz w:val="20"/>
                <w:szCs w:val="20"/>
              </w:rPr>
              <w:t>,</w:t>
            </w:r>
            <w:r w:rsidRPr="00233E29">
              <w:rPr>
                <w:rFonts w:cs="Arial"/>
                <w:color w:val="000000"/>
                <w:sz w:val="20"/>
                <w:szCs w:val="20"/>
              </w:rPr>
              <w:t xml:space="preserve"> and related constant multiples, sums and differences.</w:t>
            </w:r>
          </w:p>
        </w:tc>
        <w:tc>
          <w:tcPr>
            <w:tcW w:w="4947" w:type="dxa"/>
            <w:shd w:val="clear" w:color="auto" w:fill="auto"/>
          </w:tcPr>
          <w:p w:rsidR="00B9005D" w:rsidRPr="00233E29" w:rsidRDefault="00B9005D" w:rsidP="00CA36F4">
            <w:pPr>
              <w:spacing w:after="0"/>
              <w:rPr>
                <w:rFonts w:cs="Arial"/>
                <w:sz w:val="20"/>
                <w:szCs w:val="20"/>
              </w:rPr>
            </w:pPr>
            <w:r w:rsidRPr="00233E29">
              <w:rPr>
                <w:rFonts w:cs="Arial"/>
                <w:color w:val="000000"/>
                <w:sz w:val="20"/>
                <w:szCs w:val="20"/>
              </w:rPr>
              <w:t xml:space="preserve">j) Be able to differentiate </w:t>
            </w:r>
            <w:r w:rsidRPr="00233E29">
              <w:rPr>
                <w:rFonts w:cs="Arial"/>
                <w:color w:val="000000"/>
                <w:position w:val="-6"/>
                <w:sz w:val="20"/>
                <w:szCs w:val="20"/>
              </w:rPr>
              <w:object w:dxaOrig="320" w:dyaOrig="320" w14:anchorId="2AB95024">
                <v:shape id="_x0000_i1048" type="#_x0000_t75" style="width:15pt;height:15pt" o:ole="">
                  <v:imagedata r:id="rId51" o:title=""/>
                </v:shape>
                <o:OLEObject Type="Embed" ProgID="Equation.DSMT4" ShapeID="_x0000_i1048" DrawAspect="Content" ObjectID="_1631605168" r:id="rId52"/>
              </w:object>
            </w:r>
            <w:r w:rsidRPr="00233E29">
              <w:rPr>
                <w:rFonts w:cs="Arial"/>
                <w:color w:val="000000"/>
                <w:sz w:val="20"/>
                <w:szCs w:val="20"/>
              </w:rPr>
              <w:t xml:space="preserve"> and </w:t>
            </w:r>
            <w:r w:rsidRPr="00233E29">
              <w:rPr>
                <w:rFonts w:cs="Arial"/>
                <w:color w:val="000000"/>
                <w:position w:val="-6"/>
                <w:sz w:val="20"/>
                <w:szCs w:val="20"/>
              </w:rPr>
              <w:object w:dxaOrig="340" w:dyaOrig="320" w14:anchorId="22444D1F">
                <v:shape id="_x0000_i1049" type="#_x0000_t75" style="width:16.5pt;height:15pt" o:ole="">
                  <v:imagedata r:id="rId53" o:title=""/>
                </v:shape>
                <o:OLEObject Type="Embed" ProgID="Equation.DSMT4" ShapeID="_x0000_i1049" DrawAspect="Content" ObjectID="_1631605169" r:id="rId54"/>
              </w:object>
            </w:r>
            <w:r w:rsidRPr="00233E29">
              <w:rPr>
                <w:rFonts w:cs="Arial"/>
                <w:color w:val="000000"/>
                <w:sz w:val="20"/>
                <w:szCs w:val="20"/>
              </w:rPr>
              <w:t>, and related sums, differences and constant multiples.</w:t>
            </w:r>
            <w:r w:rsidRPr="00233E29">
              <w:rPr>
                <w:rFonts w:cs="Arial"/>
                <w:sz w:val="20"/>
                <w:szCs w:val="20"/>
              </w:rPr>
              <w:t xml:space="preserve"> </w:t>
            </w:r>
          </w:p>
          <w:p w:rsidR="00B9005D" w:rsidRPr="00233E29" w:rsidRDefault="00B9005D" w:rsidP="00CA36F4">
            <w:pPr>
              <w:spacing w:after="0"/>
              <w:rPr>
                <w:rFonts w:cs="Arial"/>
                <w:sz w:val="20"/>
                <w:szCs w:val="20"/>
              </w:rPr>
            </w:pPr>
          </w:p>
          <w:p w:rsidR="00B9005D" w:rsidRPr="00233E29" w:rsidRDefault="00B9005D" w:rsidP="00CA36F4">
            <w:pPr>
              <w:spacing w:after="0"/>
              <w:rPr>
                <w:rFonts w:cs="Arial"/>
                <w:sz w:val="20"/>
                <w:szCs w:val="20"/>
              </w:rPr>
            </w:pPr>
            <w:r w:rsidRPr="00233E29">
              <w:rPr>
                <w:rFonts w:cs="Arial"/>
                <w:color w:val="000000"/>
                <w:sz w:val="20"/>
                <w:szCs w:val="20"/>
              </w:rPr>
              <w:t xml:space="preserve">k) Be able to differentiate </w:t>
            </w:r>
            <w:r w:rsidRPr="00233E29">
              <w:rPr>
                <w:rFonts w:cs="Arial"/>
                <w:position w:val="-6"/>
                <w:sz w:val="20"/>
                <w:szCs w:val="20"/>
              </w:rPr>
              <w:object w:dxaOrig="560" w:dyaOrig="260" w14:anchorId="314F6226">
                <v:shape id="_x0000_i1050" type="#_x0000_t75" style="width:27.75pt;height:12pt" o:ole="">
                  <v:imagedata r:id="rId55" o:title=""/>
                </v:shape>
                <o:OLEObject Type="Embed" ProgID="Equation.DSMT4" ShapeID="_x0000_i1050" DrawAspect="Content" ObjectID="_1631605170" r:id="rId56"/>
              </w:object>
            </w:r>
            <w:r w:rsidRPr="00233E29">
              <w:rPr>
                <w:rFonts w:cs="Arial"/>
                <w:sz w:val="20"/>
                <w:szCs w:val="20"/>
              </w:rPr>
              <w:t xml:space="preserve">, </w:t>
            </w:r>
            <w:r w:rsidRPr="00233E29">
              <w:rPr>
                <w:rFonts w:cs="Arial"/>
                <w:position w:val="-6"/>
                <w:sz w:val="20"/>
                <w:szCs w:val="20"/>
              </w:rPr>
              <w:object w:dxaOrig="600" w:dyaOrig="260" w14:anchorId="4D751502">
                <v:shape id="_x0000_i1051" type="#_x0000_t75" style="width:30.75pt;height:12pt" o:ole="">
                  <v:imagedata r:id="rId57" o:title=""/>
                </v:shape>
                <o:OLEObject Type="Embed" ProgID="Equation.DSMT4" ShapeID="_x0000_i1051" DrawAspect="Content" ObjectID="_1631605171" r:id="rId58"/>
              </w:object>
            </w:r>
            <w:r w:rsidRPr="00233E29">
              <w:rPr>
                <w:rFonts w:cs="Arial"/>
                <w:sz w:val="20"/>
                <w:szCs w:val="20"/>
              </w:rPr>
              <w:t xml:space="preserve">, </w:t>
            </w:r>
            <w:r w:rsidRPr="00233E29">
              <w:rPr>
                <w:rFonts w:cs="Arial"/>
                <w:position w:val="-6"/>
                <w:sz w:val="20"/>
                <w:szCs w:val="20"/>
              </w:rPr>
              <w:object w:dxaOrig="580" w:dyaOrig="260" w14:anchorId="1FB3D953">
                <v:shape id="_x0000_i1052" type="#_x0000_t75" style="width:29.25pt;height:12pt" o:ole="">
                  <v:imagedata r:id="rId59" o:title=""/>
                </v:shape>
                <o:OLEObject Type="Embed" ProgID="Equation.DSMT4" ShapeID="_x0000_i1052" DrawAspect="Content" ObjectID="_1631605172" r:id="rId60"/>
              </w:object>
            </w:r>
            <w:r w:rsidRPr="00233E29">
              <w:rPr>
                <w:rFonts w:cs="Arial"/>
                <w:color w:val="000000"/>
                <w:sz w:val="20"/>
                <w:szCs w:val="20"/>
              </w:rPr>
              <w:t xml:space="preserve"> and related sums, differences and constant multiples.</w:t>
            </w:r>
          </w:p>
          <w:p w:rsidR="00B9005D" w:rsidRPr="00233E29" w:rsidRDefault="00B9005D" w:rsidP="00CA36F4">
            <w:pPr>
              <w:spacing w:after="0"/>
              <w:rPr>
                <w:rFonts w:cs="Arial"/>
                <w:color w:val="000000"/>
                <w:sz w:val="20"/>
                <w:szCs w:val="20"/>
              </w:rPr>
            </w:pPr>
          </w:p>
          <w:p w:rsidR="00B9005D" w:rsidRPr="00233E29" w:rsidRDefault="00B9005D" w:rsidP="00CA36F4">
            <w:pPr>
              <w:spacing w:after="0"/>
              <w:rPr>
                <w:rFonts w:cs="Arial"/>
                <w:sz w:val="20"/>
                <w:szCs w:val="20"/>
              </w:rPr>
            </w:pPr>
            <w:r w:rsidRPr="00233E29">
              <w:rPr>
                <w:rFonts w:cs="Arial"/>
                <w:color w:val="000000"/>
                <w:sz w:val="20"/>
                <w:szCs w:val="20"/>
              </w:rPr>
              <w:t xml:space="preserve">l) Understand and be able to use the derivative </w:t>
            </w:r>
            <w:r w:rsidRPr="00233E29">
              <w:rPr>
                <w:rFonts w:cs="Arial"/>
                <w:sz w:val="20"/>
                <w:szCs w:val="20"/>
              </w:rPr>
              <w:t xml:space="preserve">of </w:t>
            </w:r>
            <w:r w:rsidRPr="00233E29">
              <w:rPr>
                <w:rFonts w:cs="Arial"/>
                <w:position w:val="-6"/>
                <w:sz w:val="20"/>
                <w:szCs w:val="20"/>
              </w:rPr>
              <w:object w:dxaOrig="380" w:dyaOrig="260" w14:anchorId="51A518B2">
                <v:shape id="_x0000_i1053" type="#_x0000_t75" style="width:18.75pt;height:12pt" o:ole="">
                  <v:imagedata r:id="rId61" o:title=""/>
                </v:shape>
                <o:OLEObject Type="Embed" ProgID="Equation.DSMT4" ShapeID="_x0000_i1053" DrawAspect="Content" ObjectID="_1631605173" r:id="rId62"/>
              </w:object>
            </w:r>
            <w:r w:rsidRPr="00233E29">
              <w:rPr>
                <w:rFonts w:cs="Arial"/>
                <w:sz w:val="20"/>
                <w:szCs w:val="20"/>
              </w:rPr>
              <w:t>.</w:t>
            </w:r>
          </w:p>
          <w:p w:rsidR="00B9005D" w:rsidRPr="00233E29" w:rsidRDefault="00B9005D" w:rsidP="00CA36F4">
            <w:pPr>
              <w:spacing w:after="0"/>
              <w:rPr>
                <w:rFonts w:cs="Arial"/>
                <w:color w:val="000000"/>
                <w:sz w:val="20"/>
                <w:szCs w:val="20"/>
              </w:rPr>
            </w:pPr>
          </w:p>
        </w:tc>
        <w:tc>
          <w:tcPr>
            <w:tcW w:w="1008" w:type="dxa"/>
            <w:shd w:val="clear" w:color="auto" w:fill="auto"/>
          </w:tcPr>
          <w:p w:rsidR="00B9005D" w:rsidRPr="00233E29" w:rsidRDefault="00B9005D" w:rsidP="00CA36F4">
            <w:pPr>
              <w:spacing w:after="0"/>
              <w:rPr>
                <w:rFonts w:cs="Arial"/>
                <w:color w:val="000000"/>
                <w:sz w:val="20"/>
                <w:szCs w:val="20"/>
              </w:rPr>
            </w:pPr>
            <w:r w:rsidRPr="00233E29">
              <w:rPr>
                <w:rFonts w:cs="Arial"/>
                <w:color w:val="000000"/>
                <w:sz w:val="20"/>
                <w:szCs w:val="20"/>
              </w:rPr>
              <w:t>MG2</w:t>
            </w:r>
          </w:p>
        </w:tc>
      </w:tr>
      <w:tr w:rsidR="00B9005D" w:rsidRPr="00233E29" w:rsidTr="00965014">
        <w:trPr>
          <w:cantSplit/>
        </w:trPr>
        <w:tc>
          <w:tcPr>
            <w:tcW w:w="1336" w:type="dxa"/>
            <w:shd w:val="clear" w:color="auto" w:fill="auto"/>
          </w:tcPr>
          <w:p w:rsidR="00B9005D" w:rsidRPr="00233E29" w:rsidRDefault="00B9005D" w:rsidP="00CA36F4">
            <w:pPr>
              <w:spacing w:after="0"/>
              <w:rPr>
                <w:rFonts w:cs="Arial"/>
                <w:sz w:val="20"/>
                <w:szCs w:val="20"/>
              </w:rPr>
            </w:pPr>
            <w:r w:rsidRPr="00233E29">
              <w:rPr>
                <w:rFonts w:cs="Arial"/>
                <w:sz w:val="20"/>
                <w:szCs w:val="20"/>
              </w:rPr>
              <w:t>1.07m</w:t>
            </w:r>
          </w:p>
          <w:p w:rsidR="00B9005D" w:rsidRPr="00233E29" w:rsidRDefault="00B9005D" w:rsidP="00CA36F4">
            <w:pPr>
              <w:spacing w:after="0"/>
              <w:rPr>
                <w:rFonts w:cs="Arial"/>
                <w:sz w:val="20"/>
                <w:szCs w:val="20"/>
              </w:rPr>
            </w:pPr>
            <w:r w:rsidRPr="00233E29">
              <w:rPr>
                <w:rFonts w:cs="Arial"/>
                <w:sz w:val="20"/>
                <w:szCs w:val="20"/>
              </w:rPr>
              <w:t>1.07p</w:t>
            </w:r>
          </w:p>
          <w:p w:rsidR="00B9005D" w:rsidRPr="00233E29" w:rsidRDefault="00B9005D" w:rsidP="00CA36F4">
            <w:pPr>
              <w:spacing w:after="0"/>
              <w:rPr>
                <w:rFonts w:cs="Arial"/>
                <w:sz w:val="20"/>
                <w:szCs w:val="20"/>
              </w:rPr>
            </w:pPr>
          </w:p>
          <w:p w:rsidR="001975A2" w:rsidRDefault="001975A2" w:rsidP="00CA36F4">
            <w:pPr>
              <w:spacing w:after="0"/>
              <w:rPr>
                <w:rFonts w:cs="Arial"/>
                <w:sz w:val="20"/>
                <w:szCs w:val="20"/>
              </w:rPr>
            </w:pPr>
          </w:p>
          <w:p w:rsidR="001975A2" w:rsidRDefault="001975A2" w:rsidP="00CA36F4">
            <w:pPr>
              <w:spacing w:after="0"/>
              <w:rPr>
                <w:rFonts w:cs="Arial"/>
                <w:sz w:val="20"/>
                <w:szCs w:val="20"/>
              </w:rPr>
            </w:pPr>
          </w:p>
          <w:p w:rsidR="001975A2" w:rsidRDefault="001975A2" w:rsidP="00CA36F4">
            <w:pPr>
              <w:spacing w:after="0"/>
              <w:rPr>
                <w:rFonts w:cs="Arial"/>
                <w:sz w:val="20"/>
                <w:szCs w:val="20"/>
              </w:rPr>
            </w:pPr>
          </w:p>
          <w:p w:rsidR="001975A2" w:rsidRDefault="001975A2" w:rsidP="00CA36F4">
            <w:pPr>
              <w:spacing w:after="0"/>
              <w:rPr>
                <w:rFonts w:cs="Arial"/>
                <w:sz w:val="20"/>
                <w:szCs w:val="20"/>
              </w:rPr>
            </w:pPr>
          </w:p>
          <w:p w:rsidR="00B9005D" w:rsidRPr="00233E29" w:rsidRDefault="00B9005D" w:rsidP="00CA36F4">
            <w:pPr>
              <w:spacing w:after="0"/>
              <w:rPr>
                <w:rFonts w:cs="Arial"/>
                <w:sz w:val="20"/>
                <w:szCs w:val="20"/>
              </w:rPr>
            </w:pPr>
            <w:r w:rsidRPr="00233E29">
              <w:rPr>
                <w:rFonts w:cs="Arial"/>
                <w:sz w:val="20"/>
                <w:szCs w:val="20"/>
              </w:rPr>
              <w:t>1.07n</w:t>
            </w:r>
          </w:p>
          <w:p w:rsidR="00B9005D" w:rsidRPr="00233E29" w:rsidRDefault="00B9005D" w:rsidP="00CA36F4">
            <w:pPr>
              <w:spacing w:after="0"/>
              <w:rPr>
                <w:rFonts w:cs="Arial"/>
                <w:sz w:val="20"/>
                <w:szCs w:val="20"/>
              </w:rPr>
            </w:pPr>
          </w:p>
          <w:p w:rsidR="00B9005D" w:rsidRPr="00233E29" w:rsidRDefault="00B9005D" w:rsidP="00CA36F4">
            <w:pPr>
              <w:spacing w:after="0"/>
              <w:rPr>
                <w:rFonts w:cs="Arial"/>
                <w:sz w:val="20"/>
                <w:szCs w:val="20"/>
              </w:rPr>
            </w:pPr>
          </w:p>
          <w:p w:rsidR="00B9005D" w:rsidRPr="00233E29" w:rsidRDefault="00B9005D" w:rsidP="00CA36F4">
            <w:pPr>
              <w:spacing w:after="0"/>
              <w:rPr>
                <w:rFonts w:cs="Arial"/>
                <w:sz w:val="20"/>
                <w:szCs w:val="20"/>
              </w:rPr>
            </w:pPr>
          </w:p>
          <w:p w:rsidR="00B9005D" w:rsidRPr="00233E29" w:rsidRDefault="00B9005D" w:rsidP="00CA36F4">
            <w:pPr>
              <w:spacing w:after="0"/>
              <w:rPr>
                <w:rFonts w:cs="Arial"/>
                <w:sz w:val="20"/>
                <w:szCs w:val="20"/>
              </w:rPr>
            </w:pPr>
            <w:r w:rsidRPr="00233E29">
              <w:rPr>
                <w:rFonts w:cs="Arial"/>
                <w:sz w:val="20"/>
                <w:szCs w:val="20"/>
              </w:rPr>
              <w:t>1.07o</w:t>
            </w:r>
          </w:p>
        </w:tc>
        <w:tc>
          <w:tcPr>
            <w:tcW w:w="1988" w:type="dxa"/>
            <w:shd w:val="clear" w:color="auto" w:fill="auto"/>
          </w:tcPr>
          <w:p w:rsidR="00B9005D" w:rsidRPr="00233E29" w:rsidRDefault="00B9005D" w:rsidP="00CA36F4">
            <w:pPr>
              <w:spacing w:after="0"/>
              <w:rPr>
                <w:rFonts w:cs="Arial"/>
                <w:sz w:val="20"/>
                <w:szCs w:val="20"/>
              </w:rPr>
            </w:pPr>
            <w:r w:rsidRPr="00233E29">
              <w:rPr>
                <w:rFonts w:cs="Arial"/>
                <w:color w:val="000000"/>
                <w:sz w:val="20"/>
                <w:szCs w:val="20"/>
              </w:rPr>
              <w:t>Tangents, normals</w:t>
            </w:r>
            <w:r w:rsidRPr="00233E29">
              <w:rPr>
                <w:rFonts w:cs="Arial"/>
                <w:color w:val="0000FF"/>
                <w:sz w:val="20"/>
                <w:szCs w:val="20"/>
              </w:rPr>
              <w:t>,</w:t>
            </w:r>
            <w:r w:rsidRPr="00233E29">
              <w:rPr>
                <w:rFonts w:cs="Arial"/>
                <w:color w:val="000000"/>
                <w:sz w:val="20"/>
                <w:szCs w:val="20"/>
              </w:rPr>
              <w:t xml:space="preserve"> stationary points</w:t>
            </w:r>
            <w:r w:rsidRPr="00233E29">
              <w:rPr>
                <w:rFonts w:cs="Arial"/>
                <w:color w:val="0000FF"/>
                <w:sz w:val="20"/>
                <w:szCs w:val="20"/>
              </w:rPr>
              <w:t xml:space="preserve">, </w:t>
            </w:r>
            <w:r w:rsidRPr="00233E29">
              <w:rPr>
                <w:rFonts w:cs="Arial"/>
                <w:sz w:val="20"/>
                <w:szCs w:val="20"/>
              </w:rPr>
              <w:t>increasing and decreasing functions</w:t>
            </w:r>
          </w:p>
        </w:tc>
        <w:tc>
          <w:tcPr>
            <w:tcW w:w="5356" w:type="dxa"/>
            <w:shd w:val="clear" w:color="auto" w:fill="auto"/>
          </w:tcPr>
          <w:p w:rsidR="00B9005D" w:rsidRPr="00233E29" w:rsidRDefault="00B9005D" w:rsidP="00CA36F4">
            <w:pPr>
              <w:spacing w:after="0"/>
              <w:rPr>
                <w:rFonts w:cs="Arial"/>
                <w:color w:val="000000"/>
                <w:sz w:val="20"/>
                <w:szCs w:val="20"/>
              </w:rPr>
            </w:pPr>
            <w:r w:rsidRPr="00233E29">
              <w:rPr>
                <w:rFonts w:cs="Arial"/>
                <w:color w:val="000000"/>
                <w:sz w:val="20"/>
                <w:szCs w:val="20"/>
              </w:rPr>
              <w:t>m) Be able to apply differentiation to find the gradient at a point on a curve and the equations of tangents and normals to a curve.</w:t>
            </w:r>
          </w:p>
          <w:p w:rsidR="00B9005D" w:rsidRPr="00233E29" w:rsidRDefault="00B9005D" w:rsidP="00CA36F4">
            <w:pPr>
              <w:spacing w:after="0"/>
              <w:rPr>
                <w:rFonts w:cs="Arial"/>
                <w:color w:val="000000"/>
                <w:sz w:val="20"/>
                <w:szCs w:val="20"/>
              </w:rPr>
            </w:pPr>
          </w:p>
          <w:p w:rsidR="001975A2" w:rsidRDefault="001975A2" w:rsidP="00CA36F4">
            <w:pPr>
              <w:spacing w:after="0"/>
              <w:rPr>
                <w:rFonts w:cs="Arial"/>
                <w:color w:val="000000"/>
                <w:sz w:val="20"/>
                <w:szCs w:val="20"/>
              </w:rPr>
            </w:pPr>
          </w:p>
          <w:p w:rsidR="001975A2" w:rsidRDefault="001975A2" w:rsidP="00CA36F4">
            <w:pPr>
              <w:spacing w:after="0"/>
              <w:rPr>
                <w:rFonts w:cs="Arial"/>
                <w:color w:val="000000"/>
                <w:sz w:val="20"/>
                <w:szCs w:val="20"/>
              </w:rPr>
            </w:pPr>
          </w:p>
          <w:p w:rsidR="001975A2" w:rsidRDefault="001975A2" w:rsidP="00CA36F4">
            <w:pPr>
              <w:spacing w:after="0"/>
              <w:rPr>
                <w:rFonts w:cs="Arial"/>
                <w:color w:val="000000"/>
                <w:sz w:val="20"/>
                <w:szCs w:val="20"/>
              </w:rPr>
            </w:pPr>
          </w:p>
          <w:p w:rsidR="001975A2" w:rsidRDefault="001975A2" w:rsidP="00CA36F4">
            <w:pPr>
              <w:spacing w:after="0"/>
              <w:rPr>
                <w:rFonts w:cs="Arial"/>
                <w:color w:val="000000"/>
                <w:sz w:val="20"/>
                <w:szCs w:val="20"/>
              </w:rPr>
            </w:pPr>
          </w:p>
          <w:p w:rsidR="00B9005D" w:rsidRPr="00233E29" w:rsidRDefault="00B9005D" w:rsidP="00CA36F4">
            <w:pPr>
              <w:spacing w:after="0"/>
              <w:rPr>
                <w:rFonts w:cs="Arial"/>
                <w:sz w:val="20"/>
                <w:szCs w:val="20"/>
              </w:rPr>
            </w:pPr>
            <w:r w:rsidRPr="00233E29">
              <w:rPr>
                <w:rFonts w:cs="Arial"/>
                <w:color w:val="000000"/>
                <w:sz w:val="20"/>
                <w:szCs w:val="20"/>
              </w:rPr>
              <w:t>n) Be able to apply</w:t>
            </w:r>
            <w:r w:rsidRPr="00233E29">
              <w:rPr>
                <w:rFonts w:cs="Arial"/>
                <w:sz w:val="20"/>
                <w:szCs w:val="20"/>
              </w:rPr>
              <w:t xml:space="preserve"> differentiation to find</w:t>
            </w:r>
            <w:r w:rsidRPr="00233E29">
              <w:rPr>
                <w:rFonts w:cs="Arial"/>
                <w:color w:val="000000"/>
                <w:sz w:val="20"/>
                <w:szCs w:val="20"/>
              </w:rPr>
              <w:t xml:space="preserve"> and classify stationary points on a curve</w:t>
            </w:r>
            <w:r w:rsidRPr="00233E29">
              <w:rPr>
                <w:rFonts w:cs="Arial"/>
                <w:sz w:val="20"/>
                <w:szCs w:val="20"/>
              </w:rPr>
              <w:t xml:space="preserve"> as either maxima or minima.</w:t>
            </w:r>
          </w:p>
          <w:p w:rsidR="00B9005D" w:rsidRPr="00233E29" w:rsidRDefault="00B9005D" w:rsidP="00CA36F4">
            <w:pPr>
              <w:spacing w:after="0"/>
              <w:rPr>
                <w:rFonts w:cs="Arial"/>
                <w:color w:val="000000"/>
                <w:sz w:val="20"/>
                <w:szCs w:val="20"/>
              </w:rPr>
            </w:pPr>
          </w:p>
          <w:p w:rsidR="00B9005D" w:rsidRPr="00233E29" w:rsidRDefault="00B9005D" w:rsidP="00CA36F4">
            <w:pPr>
              <w:spacing w:after="0"/>
              <w:rPr>
                <w:rFonts w:cs="Arial"/>
                <w:i/>
                <w:sz w:val="20"/>
                <w:szCs w:val="20"/>
              </w:rPr>
            </w:pPr>
            <w:r w:rsidRPr="00233E29">
              <w:rPr>
                <w:rFonts w:cs="Arial"/>
                <w:i/>
                <w:sz w:val="20"/>
                <w:szCs w:val="20"/>
              </w:rPr>
              <w:t>Classification may involve use of the second derivative or first derivative or other methods.</w:t>
            </w:r>
          </w:p>
          <w:p w:rsidR="00B9005D" w:rsidRPr="00233E29" w:rsidRDefault="00B9005D" w:rsidP="00CA36F4">
            <w:pPr>
              <w:spacing w:after="0"/>
              <w:rPr>
                <w:rFonts w:cs="Arial"/>
                <w:color w:val="000000"/>
                <w:sz w:val="20"/>
                <w:szCs w:val="20"/>
              </w:rPr>
            </w:pPr>
            <w:r w:rsidRPr="00233E29">
              <w:rPr>
                <w:rFonts w:cs="Arial"/>
                <w:color w:val="000000"/>
                <w:sz w:val="20"/>
                <w:szCs w:val="20"/>
              </w:rPr>
              <w:t>o) Be able to identify where functions are increasing or decreasing.</w:t>
            </w:r>
          </w:p>
          <w:p w:rsidR="00B9005D" w:rsidRPr="00233E29" w:rsidRDefault="00B9005D" w:rsidP="00CA36F4">
            <w:pPr>
              <w:spacing w:after="0"/>
              <w:rPr>
                <w:rFonts w:cs="Arial"/>
                <w:color w:val="000000"/>
                <w:sz w:val="20"/>
                <w:szCs w:val="20"/>
              </w:rPr>
            </w:pPr>
          </w:p>
          <w:p w:rsidR="00B9005D" w:rsidRPr="00233E29" w:rsidRDefault="00B9005D" w:rsidP="00CA36F4">
            <w:pPr>
              <w:spacing w:after="0"/>
              <w:rPr>
                <w:rFonts w:cs="Arial"/>
                <w:color w:val="000000"/>
                <w:sz w:val="20"/>
                <w:szCs w:val="20"/>
              </w:rPr>
            </w:pPr>
            <w:r w:rsidRPr="00233E29">
              <w:rPr>
                <w:rFonts w:cs="Arial"/>
                <w:i/>
                <w:sz w:val="20"/>
                <w:szCs w:val="20"/>
              </w:rPr>
              <w:t xml:space="preserve">i.e. To be able to use the sign of </w:t>
            </w:r>
            <w:r w:rsidRPr="00233E29">
              <w:rPr>
                <w:rFonts w:cs="Arial"/>
                <w:i/>
                <w:position w:val="-22"/>
                <w:sz w:val="20"/>
                <w:szCs w:val="20"/>
              </w:rPr>
              <w:object w:dxaOrig="320" w:dyaOrig="580" w14:anchorId="1721CF00">
                <v:shape id="_x0000_i1054" type="#_x0000_t75" style="width:15pt;height:27.75pt" o:ole="">
                  <v:imagedata r:id="rId63" o:title=""/>
                </v:shape>
                <o:OLEObject Type="Embed" ProgID="Equation.DSMT4" ShapeID="_x0000_i1054" DrawAspect="Content" ObjectID="_1631605174" r:id="rId64"/>
              </w:object>
            </w:r>
            <w:r w:rsidRPr="00233E29">
              <w:rPr>
                <w:rFonts w:cs="Arial"/>
                <w:i/>
                <w:sz w:val="20"/>
                <w:szCs w:val="20"/>
              </w:rPr>
              <w:t xml:space="preserve"> to determine whether the function is increasing or decreasing.</w:t>
            </w:r>
          </w:p>
        </w:tc>
        <w:tc>
          <w:tcPr>
            <w:tcW w:w="4947" w:type="dxa"/>
            <w:shd w:val="clear" w:color="auto" w:fill="auto"/>
          </w:tcPr>
          <w:p w:rsidR="00B9005D" w:rsidRPr="00233E29" w:rsidRDefault="00B9005D" w:rsidP="00CA36F4">
            <w:pPr>
              <w:spacing w:after="0"/>
              <w:rPr>
                <w:rFonts w:cs="Arial"/>
                <w:color w:val="000000"/>
                <w:sz w:val="20"/>
                <w:szCs w:val="20"/>
              </w:rPr>
            </w:pPr>
            <w:r w:rsidRPr="00233E29">
              <w:rPr>
                <w:rFonts w:cs="Arial"/>
                <w:color w:val="000000"/>
                <w:sz w:val="20"/>
                <w:szCs w:val="20"/>
              </w:rPr>
              <w:t>p) Be able to apply differentiation to find points of inflection on a curve.</w:t>
            </w:r>
          </w:p>
          <w:p w:rsidR="00B9005D" w:rsidRPr="00233E29" w:rsidRDefault="00B9005D" w:rsidP="00CA36F4">
            <w:pPr>
              <w:spacing w:after="0"/>
              <w:rPr>
                <w:rFonts w:cs="Arial"/>
                <w:color w:val="000000"/>
                <w:sz w:val="20"/>
                <w:szCs w:val="20"/>
              </w:rPr>
            </w:pPr>
          </w:p>
          <w:p w:rsidR="00B9005D" w:rsidRPr="00233E29" w:rsidRDefault="00B9005D" w:rsidP="00CA36F4">
            <w:pPr>
              <w:spacing w:after="0"/>
              <w:rPr>
                <w:rFonts w:cs="Arial"/>
                <w:i/>
                <w:sz w:val="20"/>
                <w:szCs w:val="20"/>
              </w:rPr>
            </w:pPr>
            <w:r w:rsidRPr="00233E29">
              <w:rPr>
                <w:rFonts w:cs="Arial"/>
                <w:i/>
                <w:color w:val="000000"/>
                <w:sz w:val="20"/>
                <w:szCs w:val="20"/>
              </w:rPr>
              <w:t xml:space="preserve">In particular, learners should </w:t>
            </w:r>
            <w:r w:rsidRPr="00233E29">
              <w:rPr>
                <w:rFonts w:cs="Arial"/>
                <w:i/>
                <w:sz w:val="20"/>
                <w:szCs w:val="20"/>
              </w:rPr>
              <w:t>know that if a curve has a point of inflection at</w:t>
            </w:r>
            <w:r w:rsidRPr="00233E29">
              <w:rPr>
                <w:rFonts w:cs="Arial"/>
                <w:i/>
                <w:position w:val="-6"/>
                <w:sz w:val="20"/>
                <w:szCs w:val="20"/>
              </w:rPr>
              <w:object w:dxaOrig="180" w:dyaOrig="200" w14:anchorId="070EE4C2">
                <v:shape id="_x0000_i1055" type="#_x0000_t75" style="width:9pt;height:9pt" o:ole="">
                  <v:imagedata r:id="rId65" o:title=""/>
                </v:shape>
                <o:OLEObject Type="Embed" ProgID="Equation.DSMT4" ShapeID="_x0000_i1055" DrawAspect="Content" ObjectID="_1631605175" r:id="rId66"/>
              </w:object>
            </w:r>
            <w:r w:rsidRPr="00233E29">
              <w:rPr>
                <w:rFonts w:cs="Arial"/>
                <w:i/>
                <w:sz w:val="20"/>
                <w:szCs w:val="20"/>
              </w:rPr>
              <w:t xml:space="preserve">then </w:t>
            </w:r>
            <w:r w:rsidRPr="00233E29">
              <w:rPr>
                <w:rFonts w:cs="Arial"/>
                <w:i/>
                <w:position w:val="-10"/>
                <w:sz w:val="20"/>
                <w:szCs w:val="20"/>
              </w:rPr>
              <w:object w:dxaOrig="840" w:dyaOrig="320" w14:anchorId="616A8AF7">
                <v:shape id="_x0000_i1056" type="#_x0000_t75" style="width:42pt;height:15pt" o:ole="">
                  <v:imagedata r:id="rId67" o:title=""/>
                </v:shape>
                <o:OLEObject Type="Embed" ProgID="Equation.DSMT4" ShapeID="_x0000_i1056" DrawAspect="Content" ObjectID="_1631605176" r:id="rId68"/>
              </w:object>
            </w:r>
            <w:r w:rsidRPr="00233E29">
              <w:rPr>
                <w:rFonts w:cs="Arial"/>
                <w:i/>
                <w:sz w:val="20"/>
                <w:szCs w:val="20"/>
              </w:rPr>
              <w:t xml:space="preserve"> and there is a sign change in the second derivative on either side of </w:t>
            </w:r>
            <w:r w:rsidRPr="00233E29">
              <w:rPr>
                <w:rFonts w:cs="Arial"/>
                <w:i/>
                <w:position w:val="-6"/>
                <w:sz w:val="20"/>
                <w:szCs w:val="20"/>
              </w:rPr>
              <w:object w:dxaOrig="180" w:dyaOrig="200" w14:anchorId="4F62112D">
                <v:shape id="_x0000_i1057" type="#_x0000_t75" style="width:9pt;height:9pt" o:ole="">
                  <v:imagedata r:id="rId65" o:title=""/>
                </v:shape>
                <o:OLEObject Type="Embed" ProgID="Equation.DSMT4" ShapeID="_x0000_i1057" DrawAspect="Content" ObjectID="_1631605177" r:id="rId69"/>
              </w:object>
            </w:r>
            <w:r w:rsidRPr="00233E29">
              <w:rPr>
                <w:rFonts w:cs="Arial"/>
                <w:i/>
                <w:sz w:val="20"/>
                <w:szCs w:val="20"/>
              </w:rPr>
              <w:t xml:space="preserve">; if also </w:t>
            </w:r>
            <w:r w:rsidRPr="00233E29">
              <w:rPr>
                <w:rFonts w:cs="Arial"/>
                <w:i/>
                <w:position w:val="-10"/>
                <w:sz w:val="20"/>
                <w:szCs w:val="20"/>
              </w:rPr>
              <w:object w:dxaOrig="820" w:dyaOrig="320" w14:anchorId="0039D753">
                <v:shape id="_x0000_i1058" type="#_x0000_t75" style="width:41.25pt;height:15pt" o:ole="">
                  <v:imagedata r:id="rId70" o:title=""/>
                </v:shape>
                <o:OLEObject Type="Embed" ProgID="Equation.DSMT4" ShapeID="_x0000_i1058" DrawAspect="Content" ObjectID="_1631605178" r:id="rId71"/>
              </w:object>
            </w:r>
            <w:r w:rsidRPr="00233E29">
              <w:rPr>
                <w:rFonts w:cs="Arial"/>
                <w:i/>
                <w:sz w:val="20"/>
                <w:szCs w:val="20"/>
              </w:rPr>
              <w:t xml:space="preserve"> at that point, then the point of inflection is a stationary point, but if </w:t>
            </w:r>
            <w:r w:rsidRPr="00233E29">
              <w:rPr>
                <w:rFonts w:cs="Arial"/>
                <w:i/>
                <w:position w:val="-10"/>
                <w:sz w:val="20"/>
                <w:szCs w:val="20"/>
              </w:rPr>
              <w:object w:dxaOrig="820" w:dyaOrig="320" w14:anchorId="460634D0">
                <v:shape id="_x0000_i1059" type="#_x0000_t75" style="width:41.25pt;height:15pt" o:ole="">
                  <v:imagedata r:id="rId72" o:title=""/>
                </v:shape>
                <o:OLEObject Type="Embed" ProgID="Equation.DSMT4" ShapeID="_x0000_i1059" DrawAspect="Content" ObjectID="_1631605179" r:id="rId73"/>
              </w:object>
            </w:r>
            <w:r w:rsidRPr="00233E29">
              <w:rPr>
                <w:rFonts w:cs="Arial"/>
                <w:i/>
                <w:sz w:val="20"/>
                <w:szCs w:val="20"/>
              </w:rPr>
              <w:t xml:space="preserve"> at that point, then the point of inflection is not a stationary point.</w:t>
            </w:r>
          </w:p>
        </w:tc>
        <w:tc>
          <w:tcPr>
            <w:tcW w:w="1008" w:type="dxa"/>
            <w:shd w:val="clear" w:color="auto" w:fill="auto"/>
          </w:tcPr>
          <w:p w:rsidR="00B9005D" w:rsidRPr="00233E29" w:rsidRDefault="00B9005D" w:rsidP="00CA36F4">
            <w:pPr>
              <w:spacing w:after="0"/>
              <w:rPr>
                <w:rFonts w:cs="Arial"/>
                <w:color w:val="000000"/>
                <w:sz w:val="20"/>
                <w:szCs w:val="20"/>
              </w:rPr>
            </w:pPr>
            <w:r w:rsidRPr="00233E29">
              <w:rPr>
                <w:rFonts w:cs="Arial"/>
                <w:color w:val="000000"/>
                <w:sz w:val="20"/>
                <w:szCs w:val="20"/>
              </w:rPr>
              <w:t>MG3</w:t>
            </w:r>
          </w:p>
        </w:tc>
      </w:tr>
      <w:tr w:rsidR="00B9005D" w:rsidRPr="00233E29" w:rsidTr="00965014">
        <w:trPr>
          <w:cantSplit/>
        </w:trPr>
        <w:tc>
          <w:tcPr>
            <w:tcW w:w="1336" w:type="dxa"/>
            <w:shd w:val="clear" w:color="auto" w:fill="auto"/>
          </w:tcPr>
          <w:p w:rsidR="00B9005D" w:rsidRPr="00233E29" w:rsidRDefault="00B9005D" w:rsidP="00CA36F4">
            <w:pPr>
              <w:spacing w:after="0"/>
              <w:rPr>
                <w:rFonts w:cs="Arial"/>
                <w:sz w:val="20"/>
                <w:szCs w:val="20"/>
              </w:rPr>
            </w:pPr>
            <w:r w:rsidRPr="00233E29">
              <w:rPr>
                <w:rFonts w:cs="Arial"/>
                <w:sz w:val="20"/>
                <w:szCs w:val="20"/>
              </w:rPr>
              <w:lastRenderedPageBreak/>
              <w:t>1.07q</w:t>
            </w:r>
          </w:p>
          <w:p w:rsidR="00B9005D" w:rsidRPr="00233E29" w:rsidRDefault="00B9005D" w:rsidP="00CA36F4">
            <w:pPr>
              <w:spacing w:after="0"/>
              <w:rPr>
                <w:rFonts w:cs="Arial"/>
                <w:sz w:val="20"/>
                <w:szCs w:val="20"/>
              </w:rPr>
            </w:pPr>
          </w:p>
          <w:p w:rsidR="00B9005D" w:rsidRPr="00233E29" w:rsidRDefault="00B9005D" w:rsidP="00CA36F4">
            <w:pPr>
              <w:spacing w:after="0"/>
              <w:rPr>
                <w:rFonts w:cs="Arial"/>
                <w:sz w:val="20"/>
                <w:szCs w:val="20"/>
              </w:rPr>
            </w:pPr>
            <w:r w:rsidRPr="00233E29">
              <w:rPr>
                <w:rFonts w:cs="Arial"/>
                <w:sz w:val="20"/>
                <w:szCs w:val="20"/>
              </w:rPr>
              <w:t>1.07r</w:t>
            </w:r>
          </w:p>
        </w:tc>
        <w:tc>
          <w:tcPr>
            <w:tcW w:w="1988" w:type="dxa"/>
            <w:shd w:val="clear" w:color="auto" w:fill="auto"/>
          </w:tcPr>
          <w:p w:rsidR="00B9005D" w:rsidRPr="00233E29" w:rsidRDefault="00B9005D" w:rsidP="00CA36F4">
            <w:pPr>
              <w:spacing w:after="0"/>
              <w:rPr>
                <w:rFonts w:cs="Arial"/>
                <w:color w:val="000000"/>
                <w:sz w:val="20"/>
                <w:szCs w:val="20"/>
              </w:rPr>
            </w:pPr>
            <w:r w:rsidRPr="00233E29">
              <w:rPr>
                <w:rFonts w:cs="Arial"/>
                <w:color w:val="000000"/>
                <w:sz w:val="20"/>
                <w:szCs w:val="20"/>
              </w:rPr>
              <w:t>Techniques of differentiation</w:t>
            </w:r>
          </w:p>
        </w:tc>
        <w:tc>
          <w:tcPr>
            <w:tcW w:w="5356" w:type="dxa"/>
            <w:shd w:val="clear" w:color="auto" w:fill="auto"/>
          </w:tcPr>
          <w:p w:rsidR="00B9005D" w:rsidRPr="00233E29" w:rsidRDefault="00B9005D" w:rsidP="00CA36F4">
            <w:pPr>
              <w:spacing w:after="0"/>
              <w:rPr>
                <w:rFonts w:cs="Arial"/>
                <w:sz w:val="20"/>
                <w:szCs w:val="20"/>
              </w:rPr>
            </w:pPr>
          </w:p>
        </w:tc>
        <w:tc>
          <w:tcPr>
            <w:tcW w:w="4947" w:type="dxa"/>
            <w:shd w:val="clear" w:color="auto" w:fill="auto"/>
          </w:tcPr>
          <w:p w:rsidR="00B9005D" w:rsidRPr="00233E29" w:rsidRDefault="00B9005D" w:rsidP="00CA36F4">
            <w:pPr>
              <w:spacing w:after="0"/>
              <w:rPr>
                <w:rFonts w:cs="Arial"/>
                <w:sz w:val="20"/>
                <w:szCs w:val="20"/>
              </w:rPr>
            </w:pPr>
            <w:r w:rsidRPr="00233E29">
              <w:rPr>
                <w:rFonts w:cs="Arial"/>
                <w:sz w:val="20"/>
                <w:szCs w:val="20"/>
              </w:rPr>
              <w:t xml:space="preserve">q) </w:t>
            </w:r>
            <w:r w:rsidRPr="00233E29">
              <w:rPr>
                <w:rFonts w:cs="Arial"/>
                <w:color w:val="000000"/>
                <w:sz w:val="20"/>
                <w:szCs w:val="20"/>
              </w:rPr>
              <w:t xml:space="preserve">Be able to </w:t>
            </w:r>
            <w:r w:rsidRPr="00233E29">
              <w:rPr>
                <w:rFonts w:cs="Arial"/>
                <w:sz w:val="20"/>
                <w:szCs w:val="20"/>
              </w:rPr>
              <w:t>differentiate using the product rule and the quotient rule.</w:t>
            </w:r>
          </w:p>
          <w:p w:rsidR="00B9005D" w:rsidRPr="00233E29" w:rsidRDefault="00B9005D" w:rsidP="00CA36F4">
            <w:pPr>
              <w:spacing w:after="0"/>
              <w:rPr>
                <w:rFonts w:cs="Arial"/>
                <w:sz w:val="20"/>
                <w:szCs w:val="20"/>
              </w:rPr>
            </w:pPr>
          </w:p>
          <w:p w:rsidR="00B9005D" w:rsidRPr="00233E29" w:rsidRDefault="00B9005D" w:rsidP="00CA36F4">
            <w:pPr>
              <w:spacing w:after="0"/>
              <w:rPr>
                <w:rFonts w:cs="Arial"/>
                <w:sz w:val="20"/>
                <w:szCs w:val="20"/>
              </w:rPr>
            </w:pPr>
            <w:r w:rsidRPr="00233E29">
              <w:rPr>
                <w:rFonts w:cs="Arial"/>
                <w:sz w:val="20"/>
                <w:szCs w:val="20"/>
              </w:rPr>
              <w:t>r) Be able to differentiate using the chain rule, including problems involving connected rates of change and inverse functions.</w:t>
            </w:r>
          </w:p>
          <w:p w:rsidR="00B9005D" w:rsidRPr="00233E29" w:rsidRDefault="00B9005D" w:rsidP="00CA36F4">
            <w:pPr>
              <w:spacing w:after="0"/>
              <w:rPr>
                <w:rFonts w:cs="Arial"/>
                <w:sz w:val="20"/>
                <w:szCs w:val="20"/>
              </w:rPr>
            </w:pPr>
          </w:p>
          <w:p w:rsidR="00B9005D" w:rsidRPr="00233E29" w:rsidRDefault="00B9005D" w:rsidP="00CA36F4">
            <w:pPr>
              <w:spacing w:after="0"/>
              <w:rPr>
                <w:rFonts w:cs="Arial"/>
                <w:i/>
                <w:sz w:val="20"/>
                <w:szCs w:val="20"/>
              </w:rPr>
            </w:pPr>
            <w:r w:rsidRPr="00233E29">
              <w:rPr>
                <w:rFonts w:cs="Arial"/>
                <w:i/>
                <w:sz w:val="20"/>
                <w:szCs w:val="20"/>
              </w:rPr>
              <w:t>In particular, learners should be able to use the following relations:</w:t>
            </w:r>
          </w:p>
          <w:p w:rsidR="00B9005D" w:rsidRPr="00233E29" w:rsidRDefault="00B9005D" w:rsidP="00CA36F4">
            <w:pPr>
              <w:spacing w:after="0"/>
              <w:rPr>
                <w:rFonts w:cs="Arial"/>
                <w:sz w:val="20"/>
                <w:szCs w:val="20"/>
              </w:rPr>
            </w:pPr>
            <w:r w:rsidRPr="00233E29">
              <w:rPr>
                <w:rFonts w:cs="Arial"/>
                <w:i/>
                <w:position w:val="-28"/>
                <w:sz w:val="20"/>
                <w:szCs w:val="20"/>
              </w:rPr>
              <w:object w:dxaOrig="1060" w:dyaOrig="639" w14:anchorId="3551908F">
                <v:shape id="_x0000_i1060" type="#_x0000_t75" style="width:53.25pt;height:33pt" o:ole="">
                  <v:imagedata r:id="rId74" o:title=""/>
                </v:shape>
                <o:OLEObject Type="Embed" ProgID="Equation.DSMT4" ShapeID="_x0000_i1060" DrawAspect="Content" ObjectID="_1631605180" r:id="rId75"/>
              </w:object>
            </w:r>
            <w:r w:rsidRPr="00233E29">
              <w:rPr>
                <w:rFonts w:cs="Arial"/>
                <w:i/>
                <w:sz w:val="20"/>
                <w:szCs w:val="20"/>
              </w:rPr>
              <w:t xml:space="preserve"> and </w:t>
            </w:r>
            <w:r w:rsidRPr="00233E29">
              <w:rPr>
                <w:rFonts w:cs="Arial"/>
                <w:i/>
                <w:position w:val="-22"/>
                <w:sz w:val="20"/>
                <w:szCs w:val="20"/>
              </w:rPr>
              <w:object w:dxaOrig="1240" w:dyaOrig="580" w14:anchorId="1523A009">
                <v:shape id="_x0000_i1061" type="#_x0000_t75" style="width:61.5pt;height:27.75pt" o:ole="">
                  <v:imagedata r:id="rId76" o:title=""/>
                </v:shape>
                <o:OLEObject Type="Embed" ProgID="Equation.DSMT4" ShapeID="_x0000_i1061" DrawAspect="Content" ObjectID="_1631605181" r:id="rId77"/>
              </w:object>
            </w:r>
            <w:r w:rsidRPr="00233E29">
              <w:rPr>
                <w:rFonts w:cs="Arial"/>
                <w:i/>
                <w:sz w:val="20"/>
                <w:szCs w:val="20"/>
              </w:rPr>
              <w:t>.</w:t>
            </w:r>
          </w:p>
        </w:tc>
        <w:tc>
          <w:tcPr>
            <w:tcW w:w="1008" w:type="dxa"/>
            <w:shd w:val="clear" w:color="auto" w:fill="auto"/>
          </w:tcPr>
          <w:p w:rsidR="00B9005D" w:rsidRPr="00233E29" w:rsidRDefault="00B9005D" w:rsidP="00CA36F4">
            <w:pPr>
              <w:spacing w:after="0"/>
              <w:rPr>
                <w:rFonts w:cs="Arial"/>
                <w:color w:val="000000"/>
                <w:sz w:val="20"/>
                <w:szCs w:val="20"/>
              </w:rPr>
            </w:pPr>
            <w:r w:rsidRPr="00233E29">
              <w:rPr>
                <w:rFonts w:cs="Arial"/>
                <w:color w:val="000000"/>
                <w:sz w:val="20"/>
                <w:szCs w:val="20"/>
              </w:rPr>
              <w:t>MG4</w:t>
            </w:r>
          </w:p>
        </w:tc>
      </w:tr>
      <w:tr w:rsidR="00B9005D" w:rsidRPr="00233E29" w:rsidTr="00965014">
        <w:trPr>
          <w:cantSplit/>
        </w:trPr>
        <w:tc>
          <w:tcPr>
            <w:tcW w:w="1336" w:type="dxa"/>
            <w:shd w:val="clear" w:color="auto" w:fill="auto"/>
          </w:tcPr>
          <w:p w:rsidR="00B9005D" w:rsidRPr="00233E29" w:rsidRDefault="00B9005D" w:rsidP="00CA36F4">
            <w:pPr>
              <w:spacing w:after="0"/>
              <w:rPr>
                <w:rFonts w:cs="Arial"/>
                <w:sz w:val="20"/>
                <w:szCs w:val="20"/>
              </w:rPr>
            </w:pPr>
            <w:r w:rsidRPr="00233E29">
              <w:rPr>
                <w:rFonts w:cs="Arial"/>
                <w:sz w:val="20"/>
                <w:szCs w:val="20"/>
              </w:rPr>
              <w:t>1.07s</w:t>
            </w:r>
          </w:p>
        </w:tc>
        <w:tc>
          <w:tcPr>
            <w:tcW w:w="1988" w:type="dxa"/>
            <w:shd w:val="clear" w:color="auto" w:fill="auto"/>
          </w:tcPr>
          <w:p w:rsidR="00B9005D" w:rsidRPr="00233E29" w:rsidRDefault="00B9005D" w:rsidP="00CA36F4">
            <w:pPr>
              <w:spacing w:after="0"/>
              <w:rPr>
                <w:rFonts w:cs="Arial"/>
                <w:color w:val="000000"/>
                <w:sz w:val="20"/>
                <w:szCs w:val="20"/>
              </w:rPr>
            </w:pPr>
            <w:r w:rsidRPr="00233E29">
              <w:rPr>
                <w:rFonts w:cs="Arial"/>
                <w:color w:val="000000"/>
                <w:sz w:val="20"/>
                <w:szCs w:val="20"/>
              </w:rPr>
              <w:t>Parametric and implicit differentiation</w:t>
            </w:r>
          </w:p>
        </w:tc>
        <w:tc>
          <w:tcPr>
            <w:tcW w:w="5356" w:type="dxa"/>
            <w:shd w:val="clear" w:color="auto" w:fill="auto"/>
          </w:tcPr>
          <w:p w:rsidR="00B9005D" w:rsidRPr="00233E29" w:rsidRDefault="00B9005D" w:rsidP="00CA36F4">
            <w:pPr>
              <w:spacing w:after="0"/>
              <w:rPr>
                <w:rFonts w:cs="Arial"/>
                <w:sz w:val="20"/>
                <w:szCs w:val="20"/>
              </w:rPr>
            </w:pPr>
          </w:p>
        </w:tc>
        <w:tc>
          <w:tcPr>
            <w:tcW w:w="4947" w:type="dxa"/>
            <w:shd w:val="clear" w:color="auto" w:fill="auto"/>
          </w:tcPr>
          <w:p w:rsidR="00B9005D" w:rsidRPr="00233E29" w:rsidRDefault="00B9005D" w:rsidP="00CA36F4">
            <w:pPr>
              <w:spacing w:after="0"/>
              <w:rPr>
                <w:rFonts w:cs="Arial"/>
                <w:sz w:val="20"/>
                <w:szCs w:val="20"/>
              </w:rPr>
            </w:pPr>
            <w:r w:rsidRPr="00233E29">
              <w:rPr>
                <w:rFonts w:cs="Arial"/>
                <w:sz w:val="20"/>
                <w:szCs w:val="20"/>
              </w:rPr>
              <w:t xml:space="preserve">s) </w:t>
            </w:r>
            <w:r w:rsidRPr="00233E29">
              <w:rPr>
                <w:rFonts w:cs="Arial"/>
                <w:color w:val="000000"/>
                <w:sz w:val="20"/>
                <w:szCs w:val="20"/>
              </w:rPr>
              <w:t xml:space="preserve">Be able to </w:t>
            </w:r>
            <w:r w:rsidRPr="00233E29">
              <w:rPr>
                <w:rFonts w:cs="Arial"/>
                <w:sz w:val="20"/>
                <w:szCs w:val="20"/>
              </w:rPr>
              <w:t>differentiate simple functions and relations defined implicitly or parametrically for the first derivative only.</w:t>
            </w:r>
          </w:p>
          <w:p w:rsidR="00B9005D" w:rsidRPr="00233E29" w:rsidRDefault="00B9005D" w:rsidP="00CA36F4">
            <w:pPr>
              <w:spacing w:after="0"/>
              <w:rPr>
                <w:rFonts w:cs="Arial"/>
                <w:sz w:val="20"/>
                <w:szCs w:val="20"/>
              </w:rPr>
            </w:pPr>
          </w:p>
          <w:p w:rsidR="00B9005D" w:rsidRPr="00233E29" w:rsidRDefault="00B9005D" w:rsidP="00CA36F4">
            <w:pPr>
              <w:spacing w:after="0"/>
              <w:rPr>
                <w:rFonts w:cs="Arial"/>
                <w:i/>
                <w:sz w:val="20"/>
                <w:szCs w:val="20"/>
              </w:rPr>
            </w:pPr>
            <w:r w:rsidRPr="00233E29">
              <w:rPr>
                <w:rFonts w:cs="Arial"/>
                <w:i/>
                <w:sz w:val="20"/>
                <w:szCs w:val="20"/>
              </w:rPr>
              <w:t>They should be able to find the gradient at a point on a curve and to use this to find the equations of tangents and normals, and to solve associated problems.</w:t>
            </w:r>
          </w:p>
          <w:p w:rsidR="00B9005D" w:rsidRPr="00233E29" w:rsidRDefault="00B9005D" w:rsidP="00CA36F4">
            <w:pPr>
              <w:spacing w:after="0"/>
              <w:rPr>
                <w:rFonts w:cs="Arial"/>
                <w:sz w:val="20"/>
                <w:szCs w:val="20"/>
              </w:rPr>
            </w:pPr>
          </w:p>
          <w:p w:rsidR="00B9005D" w:rsidRPr="00233E29" w:rsidRDefault="00B9005D" w:rsidP="00CA36F4">
            <w:pPr>
              <w:spacing w:after="0"/>
              <w:rPr>
                <w:rFonts w:cs="Arial"/>
                <w:sz w:val="20"/>
                <w:szCs w:val="20"/>
              </w:rPr>
            </w:pPr>
            <w:r w:rsidRPr="00233E29">
              <w:rPr>
                <w:rFonts w:cs="Arial"/>
                <w:i/>
                <w:sz w:val="20"/>
                <w:szCs w:val="20"/>
              </w:rPr>
              <w:t>Includes differentiation of functions defined in terms of a parameter using the chain rule.</w:t>
            </w:r>
            <w:r w:rsidR="00AA0B98" w:rsidRPr="00233E29">
              <w:rPr>
                <w:rFonts w:cs="Arial"/>
                <w:sz w:val="20"/>
                <w:szCs w:val="20"/>
              </w:rPr>
              <w:t xml:space="preserve"> </w:t>
            </w:r>
          </w:p>
        </w:tc>
        <w:tc>
          <w:tcPr>
            <w:tcW w:w="1008" w:type="dxa"/>
            <w:shd w:val="clear" w:color="auto" w:fill="auto"/>
          </w:tcPr>
          <w:p w:rsidR="00B9005D" w:rsidRPr="00233E29" w:rsidRDefault="00B9005D" w:rsidP="00CA36F4">
            <w:pPr>
              <w:spacing w:after="0"/>
              <w:rPr>
                <w:rFonts w:cs="Arial"/>
                <w:color w:val="000000"/>
                <w:sz w:val="20"/>
                <w:szCs w:val="20"/>
              </w:rPr>
            </w:pPr>
            <w:r w:rsidRPr="00233E29">
              <w:rPr>
                <w:rFonts w:cs="Arial"/>
                <w:color w:val="000000"/>
                <w:sz w:val="20"/>
                <w:szCs w:val="20"/>
              </w:rPr>
              <w:t>MG5</w:t>
            </w:r>
          </w:p>
        </w:tc>
      </w:tr>
      <w:tr w:rsidR="00B9005D" w:rsidRPr="00233E29" w:rsidTr="00965014">
        <w:trPr>
          <w:cantSplit/>
        </w:trPr>
        <w:tc>
          <w:tcPr>
            <w:tcW w:w="1336" w:type="dxa"/>
            <w:shd w:val="clear" w:color="auto" w:fill="auto"/>
          </w:tcPr>
          <w:p w:rsidR="00B9005D" w:rsidRPr="00233E29" w:rsidRDefault="00B9005D" w:rsidP="00CA36F4">
            <w:pPr>
              <w:spacing w:after="0"/>
              <w:rPr>
                <w:rFonts w:cs="Arial"/>
                <w:sz w:val="20"/>
                <w:szCs w:val="20"/>
              </w:rPr>
            </w:pPr>
            <w:r w:rsidRPr="00233E29">
              <w:rPr>
                <w:rFonts w:cs="Arial"/>
                <w:sz w:val="20"/>
                <w:szCs w:val="20"/>
              </w:rPr>
              <w:t>1.07t</w:t>
            </w:r>
          </w:p>
        </w:tc>
        <w:tc>
          <w:tcPr>
            <w:tcW w:w="1988" w:type="dxa"/>
            <w:shd w:val="clear" w:color="auto" w:fill="auto"/>
          </w:tcPr>
          <w:p w:rsidR="00B9005D" w:rsidRPr="00233E29" w:rsidRDefault="00B9005D" w:rsidP="00CA36F4">
            <w:pPr>
              <w:spacing w:after="0"/>
              <w:rPr>
                <w:rFonts w:cs="Arial"/>
                <w:sz w:val="20"/>
                <w:szCs w:val="20"/>
              </w:rPr>
            </w:pPr>
            <w:r w:rsidRPr="00233E29">
              <w:rPr>
                <w:rFonts w:cs="Arial"/>
                <w:sz w:val="20"/>
                <w:szCs w:val="20"/>
              </w:rPr>
              <w:t>Constructing differential equations</w:t>
            </w:r>
          </w:p>
        </w:tc>
        <w:tc>
          <w:tcPr>
            <w:tcW w:w="5356" w:type="dxa"/>
            <w:shd w:val="clear" w:color="auto" w:fill="auto"/>
          </w:tcPr>
          <w:p w:rsidR="00B9005D" w:rsidRPr="00233E29" w:rsidRDefault="00B9005D" w:rsidP="00CA36F4">
            <w:pPr>
              <w:spacing w:after="0"/>
              <w:rPr>
                <w:rFonts w:cs="Arial"/>
                <w:sz w:val="20"/>
                <w:szCs w:val="20"/>
              </w:rPr>
            </w:pPr>
          </w:p>
        </w:tc>
        <w:tc>
          <w:tcPr>
            <w:tcW w:w="4947" w:type="dxa"/>
            <w:shd w:val="clear" w:color="auto" w:fill="auto"/>
          </w:tcPr>
          <w:p w:rsidR="00B9005D" w:rsidRPr="00233E29" w:rsidRDefault="00B9005D" w:rsidP="00CA36F4">
            <w:pPr>
              <w:spacing w:after="0"/>
              <w:rPr>
                <w:rFonts w:cs="Arial"/>
                <w:sz w:val="20"/>
                <w:szCs w:val="20"/>
              </w:rPr>
            </w:pPr>
            <w:r w:rsidRPr="00233E29">
              <w:rPr>
                <w:rFonts w:cs="Arial"/>
                <w:sz w:val="20"/>
                <w:szCs w:val="20"/>
              </w:rPr>
              <w:t xml:space="preserve">t) </w:t>
            </w:r>
            <w:r w:rsidRPr="00233E29">
              <w:rPr>
                <w:rFonts w:cs="Arial"/>
                <w:color w:val="000000"/>
                <w:sz w:val="20"/>
                <w:szCs w:val="20"/>
              </w:rPr>
              <w:t xml:space="preserve">Be able to </w:t>
            </w:r>
            <w:r w:rsidRPr="00233E29">
              <w:rPr>
                <w:rFonts w:cs="Arial"/>
                <w:sz w:val="20"/>
                <w:szCs w:val="20"/>
              </w:rPr>
              <w:t>construct simple differential equations in pure mathematics and in context (contexts may include kinematics, population growth and modelling the relationship between price and demand).</w:t>
            </w:r>
          </w:p>
          <w:p w:rsidR="00B9005D" w:rsidRPr="00233E29" w:rsidRDefault="00B9005D" w:rsidP="00CA36F4">
            <w:pPr>
              <w:spacing w:after="0"/>
              <w:rPr>
                <w:rFonts w:cs="Arial"/>
                <w:sz w:val="20"/>
                <w:szCs w:val="20"/>
              </w:rPr>
            </w:pPr>
          </w:p>
        </w:tc>
        <w:tc>
          <w:tcPr>
            <w:tcW w:w="1008" w:type="dxa"/>
            <w:shd w:val="clear" w:color="auto" w:fill="auto"/>
          </w:tcPr>
          <w:p w:rsidR="00B9005D" w:rsidRPr="00233E29" w:rsidRDefault="00B9005D" w:rsidP="00CA36F4">
            <w:pPr>
              <w:spacing w:after="0"/>
              <w:rPr>
                <w:rFonts w:cs="Arial"/>
                <w:color w:val="000000"/>
                <w:sz w:val="20"/>
                <w:szCs w:val="20"/>
              </w:rPr>
            </w:pPr>
            <w:r w:rsidRPr="00233E29">
              <w:rPr>
                <w:rFonts w:cs="Arial"/>
                <w:color w:val="000000"/>
                <w:sz w:val="20"/>
                <w:szCs w:val="20"/>
              </w:rPr>
              <w:t>MG6</w:t>
            </w:r>
          </w:p>
        </w:tc>
      </w:tr>
    </w:tbl>
    <w:p w:rsidR="006A0261" w:rsidRPr="006A0261" w:rsidRDefault="006A0261" w:rsidP="006A0261">
      <w:pPr>
        <w:sectPr w:rsidR="006A0261" w:rsidRPr="006A0261" w:rsidSect="006A0261">
          <w:headerReference w:type="default" r:id="rId78"/>
          <w:footerReference w:type="default" r:id="rId79"/>
          <w:headerReference w:type="first" r:id="rId80"/>
          <w:footerReference w:type="first" r:id="rId81"/>
          <w:pgSz w:w="16838" w:h="11906" w:orient="landscape"/>
          <w:pgMar w:top="1134" w:right="873" w:bottom="1134" w:left="851" w:header="709" w:footer="709" w:gutter="0"/>
          <w:cols w:space="708"/>
          <w:titlePg/>
          <w:docGrid w:linePitch="360"/>
        </w:sectPr>
      </w:pPr>
    </w:p>
    <w:p w:rsidR="00DA5F58" w:rsidRDefault="00536E34" w:rsidP="00DA5F58">
      <w:pPr>
        <w:pStyle w:val="Heading1"/>
        <w:tabs>
          <w:tab w:val="left" w:pos="561"/>
          <w:tab w:val="left" w:pos="992"/>
          <w:tab w:val="left" w:pos="1412"/>
          <w:tab w:val="left" w:pos="9781"/>
        </w:tabs>
        <w:spacing w:before="0" w:line="240" w:lineRule="auto"/>
      </w:pPr>
      <w:r>
        <w:lastRenderedPageBreak/>
        <w:t>Thinking Conceptually</w:t>
      </w:r>
    </w:p>
    <w:p w:rsidR="00AC248C" w:rsidRDefault="00B33B42" w:rsidP="00E471DE">
      <w:pPr>
        <w:pStyle w:val="Heading3"/>
        <w:rPr>
          <w:color w:val="000000"/>
        </w:rPr>
      </w:pPr>
      <w:r>
        <w:t xml:space="preserve"> </w:t>
      </w:r>
      <w:r w:rsidR="00B9005D" w:rsidRPr="00B72A77">
        <w:t>General approaches:</w:t>
      </w:r>
    </w:p>
    <w:p w:rsidR="00CA36F4" w:rsidRDefault="00B9005D" w:rsidP="00B9005D">
      <w:pPr>
        <w:spacing w:after="0" w:line="100" w:lineRule="atLeast"/>
        <w:rPr>
          <w:color w:val="000000"/>
        </w:rPr>
      </w:pPr>
      <w:r w:rsidRPr="00B72A77">
        <w:rPr>
          <w:color w:val="000000"/>
        </w:rPr>
        <w:t xml:space="preserve">The focus with this topic should be the end and not the means.  The target is to calculate and use the gradient rather than just the method for getting there.  Once students understand the purpose of what they are doing then the rest tends to follow in a more straightforward fashion.  A simple demonstration of how the gradient function relates to the original curve, using the </w:t>
      </w:r>
      <w:r w:rsidR="008D3499">
        <w:rPr>
          <w:color w:val="000000"/>
        </w:rPr>
        <w:t>secant</w:t>
      </w:r>
      <w:r w:rsidR="008D3499" w:rsidRPr="00B72A77">
        <w:rPr>
          <w:color w:val="000000"/>
        </w:rPr>
        <w:t xml:space="preserve"> </w:t>
      </w:r>
      <w:r w:rsidRPr="00B72A77">
        <w:rPr>
          <w:color w:val="000000"/>
        </w:rPr>
        <w:t xml:space="preserve">approaching the tangent, makes the calculation of the polynomial curves with positive integer indices reasonably straightforward.  A general formula can then be reached and at this stage proved using first principles.  </w:t>
      </w:r>
    </w:p>
    <w:p w:rsidR="00B9005D" w:rsidRPr="00B72A77" w:rsidRDefault="00B9005D" w:rsidP="00B9005D">
      <w:pPr>
        <w:spacing w:after="0" w:line="100" w:lineRule="atLeast"/>
        <w:rPr>
          <w:color w:val="000000"/>
        </w:rPr>
      </w:pPr>
      <w:r w:rsidRPr="00B72A77">
        <w:rPr>
          <w:color w:val="000000"/>
        </w:rPr>
        <w:t xml:space="preserve">Having used the </w:t>
      </w:r>
      <w:r w:rsidR="008D3499">
        <w:rPr>
          <w:color w:val="000000"/>
        </w:rPr>
        <w:t>secant</w:t>
      </w:r>
      <w:r w:rsidR="008D3499" w:rsidRPr="00B72A77">
        <w:rPr>
          <w:color w:val="000000"/>
        </w:rPr>
        <w:t xml:space="preserve"> </w:t>
      </w:r>
      <w:r w:rsidRPr="00B72A77">
        <w:rPr>
          <w:color w:val="000000"/>
        </w:rPr>
        <w:t>approaching the tangent then the calculation of the equation</w:t>
      </w:r>
      <w:r w:rsidR="00CA36F4">
        <w:rPr>
          <w:color w:val="000000"/>
        </w:rPr>
        <w:t>s</w:t>
      </w:r>
      <w:r w:rsidRPr="00B72A77">
        <w:rPr>
          <w:color w:val="000000"/>
        </w:rPr>
        <w:t xml:space="preserve"> of the tangent and normal is a natural progression. The understanding of maxima and minima and stationary points in general should be dealt with before tackling the other functions.  However, once this is done it is not difficult to show the gradients of </w:t>
      </w:r>
      <w:r w:rsidR="00AC248C" w:rsidRPr="00AC248C">
        <w:rPr>
          <w:color w:val="000000"/>
          <w:position w:val="-6"/>
        </w:rPr>
        <w:object w:dxaOrig="480" w:dyaOrig="260">
          <v:shape id="_x0000_i1062" type="#_x0000_t75" style="width:24pt;height:12pt" o:ole="">
            <v:imagedata r:id="rId82" o:title=""/>
          </v:shape>
          <o:OLEObject Type="Embed" ProgID="Equation.DSMT4" ShapeID="_x0000_i1062" DrawAspect="Content" ObjectID="_1631605182" r:id="rId83"/>
        </w:object>
      </w:r>
      <w:r w:rsidRPr="00B72A77">
        <w:rPr>
          <w:color w:val="000000"/>
        </w:rPr>
        <w:t xml:space="preserve"> and </w:t>
      </w:r>
      <w:r w:rsidR="00AC248C" w:rsidRPr="00AC248C">
        <w:rPr>
          <w:color w:val="000000"/>
          <w:position w:val="-6"/>
        </w:rPr>
        <w:object w:dxaOrig="499" w:dyaOrig="220">
          <v:shape id="_x0000_i1063" type="#_x0000_t75" style="width:24pt;height:11.25pt" o:ole="">
            <v:imagedata r:id="rId84" o:title=""/>
          </v:shape>
          <o:OLEObject Type="Embed" ProgID="Equation.DSMT4" ShapeID="_x0000_i1063" DrawAspect="Content" ObjectID="_1631605183" r:id="rId85"/>
        </w:object>
      </w:r>
      <w:r w:rsidRPr="00B72A77">
        <w:rPr>
          <w:color w:val="000000"/>
        </w:rPr>
        <w:t xml:space="preserve">, nor to justify the use of </w:t>
      </w:r>
      <w:r w:rsidR="00B72A77" w:rsidRPr="00B72A77">
        <w:rPr>
          <w:color w:val="000000"/>
          <w:position w:val="-6"/>
        </w:rPr>
        <w:object w:dxaOrig="240" w:dyaOrig="300">
          <v:shape id="_x0000_i1064" type="#_x0000_t75" style="width:11.25pt;height:14.25pt" o:ole="">
            <v:imagedata r:id="rId86" o:title=""/>
          </v:shape>
          <o:OLEObject Type="Embed" ProgID="Equation.DSMT4" ShapeID="_x0000_i1064" DrawAspect="Content" ObjectID="_1631605184" r:id="rId87"/>
        </w:object>
      </w:r>
      <w:r w:rsidR="00B72A77">
        <w:rPr>
          <w:color w:val="000000"/>
        </w:rPr>
        <w:t xml:space="preserve"> </w:t>
      </w:r>
      <w:r w:rsidR="00CA36F4">
        <w:rPr>
          <w:color w:val="000000"/>
        </w:rPr>
        <w:t>following the idea that its gradient lies between t</w:t>
      </w:r>
      <w:r w:rsidRPr="00B72A77">
        <w:rPr>
          <w:color w:val="000000"/>
        </w:rPr>
        <w:t>he gradient</w:t>
      </w:r>
      <w:r w:rsidR="00CA36F4">
        <w:rPr>
          <w:color w:val="000000"/>
        </w:rPr>
        <w:t>s</w:t>
      </w:r>
      <w:r w:rsidRPr="00B72A77">
        <w:rPr>
          <w:color w:val="000000"/>
        </w:rPr>
        <w:t xml:space="preserve"> of </w:t>
      </w:r>
      <w:r w:rsidR="00B72A77" w:rsidRPr="00B72A77">
        <w:rPr>
          <w:color w:val="000000"/>
          <w:position w:val="-4"/>
        </w:rPr>
        <w:object w:dxaOrig="260" w:dyaOrig="279">
          <v:shape id="_x0000_i1065" type="#_x0000_t75" style="width:12pt;height:14.25pt" o:ole="">
            <v:imagedata r:id="rId88" o:title=""/>
          </v:shape>
          <o:OLEObject Type="Embed" ProgID="Equation.DSMT4" ShapeID="_x0000_i1065" DrawAspect="Content" ObjectID="_1631605185" r:id="rId89"/>
        </w:object>
      </w:r>
      <w:r w:rsidR="00B72A77">
        <w:rPr>
          <w:color w:val="000000"/>
        </w:rPr>
        <w:t xml:space="preserve"> </w:t>
      </w:r>
      <w:r w:rsidRPr="00B72A77">
        <w:rPr>
          <w:color w:val="000000"/>
        </w:rPr>
        <w:t xml:space="preserve">and </w:t>
      </w:r>
      <w:r w:rsidR="00B72A77" w:rsidRPr="00B72A77">
        <w:rPr>
          <w:color w:val="000000"/>
          <w:position w:val="-6"/>
        </w:rPr>
        <w:object w:dxaOrig="240" w:dyaOrig="300">
          <v:shape id="_x0000_i1066" type="#_x0000_t75" style="width:11.25pt;height:14.25pt" o:ole="">
            <v:imagedata r:id="rId90" o:title=""/>
          </v:shape>
          <o:OLEObject Type="Embed" ProgID="Equation.DSMT4" ShapeID="_x0000_i1066" DrawAspect="Content" ObjectID="_1631605186" r:id="rId91"/>
        </w:object>
      </w:r>
      <w:r w:rsidR="00727B30">
        <w:rPr>
          <w:color w:val="000000"/>
        </w:rPr>
        <w:t>.</w:t>
      </w:r>
      <w:r w:rsidRPr="00B72A77">
        <w:rPr>
          <w:color w:val="000000"/>
        </w:rPr>
        <w:t xml:space="preserve">  </w:t>
      </w:r>
    </w:p>
    <w:p w:rsidR="00B9005D" w:rsidRDefault="00B9005D" w:rsidP="00B9005D">
      <w:pPr>
        <w:spacing w:after="0" w:line="100" w:lineRule="atLeast"/>
        <w:rPr>
          <w:color w:val="000000"/>
        </w:rPr>
      </w:pPr>
      <w:r w:rsidRPr="00B72A77">
        <w:rPr>
          <w:color w:val="000000"/>
        </w:rPr>
        <w:t xml:space="preserve">It is advisable to </w:t>
      </w:r>
      <w:r w:rsidR="008D3499">
        <w:rPr>
          <w:color w:val="000000"/>
        </w:rPr>
        <w:t>cover, if informally, the idea</w:t>
      </w:r>
      <w:r w:rsidR="008D3499" w:rsidRPr="00B72A77">
        <w:rPr>
          <w:color w:val="000000"/>
        </w:rPr>
        <w:t xml:space="preserve"> </w:t>
      </w:r>
      <w:r w:rsidRPr="00B72A77">
        <w:rPr>
          <w:color w:val="000000"/>
        </w:rPr>
        <w:t xml:space="preserve">that </w:t>
      </w:r>
      <w:r w:rsidR="00B72A77" w:rsidRPr="00B72A77">
        <w:rPr>
          <w:color w:val="000000"/>
          <w:position w:val="-10"/>
        </w:rPr>
        <w:object w:dxaOrig="279" w:dyaOrig="300">
          <v:shape id="_x0000_i1067" type="#_x0000_t75" style="width:14.25pt;height:14.25pt" o:ole="">
            <v:imagedata r:id="rId92" o:title=""/>
          </v:shape>
          <o:OLEObject Type="Embed" ProgID="Equation.DSMT4" ShapeID="_x0000_i1067" DrawAspect="Content" ObjectID="_1631605187" r:id="rId93"/>
        </w:object>
      </w:r>
      <w:r w:rsidRPr="00B72A77">
        <w:rPr>
          <w:color w:val="000000"/>
        </w:rPr>
        <w:t xml:space="preserve">and </w:t>
      </w:r>
      <w:r w:rsidR="00B72A77" w:rsidRPr="00B72A77">
        <w:rPr>
          <w:color w:val="000000"/>
          <w:position w:val="-6"/>
        </w:rPr>
        <w:object w:dxaOrig="279" w:dyaOrig="260">
          <v:shape id="_x0000_i1068" type="#_x0000_t75" style="width:14.25pt;height:12pt" o:ole="">
            <v:imagedata r:id="rId94" o:title=""/>
          </v:shape>
          <o:OLEObject Type="Embed" ProgID="Equation.DSMT4" ShapeID="_x0000_i1068" DrawAspect="Content" ObjectID="_1631605188" r:id="rId95"/>
        </w:object>
      </w:r>
      <w:r w:rsidRPr="00B72A77">
        <w:rPr>
          <w:color w:val="000000"/>
        </w:rPr>
        <w:t>are</w:t>
      </w:r>
      <w:r w:rsidR="008D3499">
        <w:rPr>
          <w:color w:val="000000"/>
        </w:rPr>
        <w:t xml:space="preserve"> infinitesimals and that </w:t>
      </w:r>
      <w:r w:rsidR="008D3499" w:rsidRPr="00727B30">
        <w:rPr>
          <w:color w:val="000000"/>
          <w:position w:val="-22"/>
        </w:rPr>
        <w:object w:dxaOrig="320" w:dyaOrig="580">
          <v:shape id="_x0000_i1069" type="#_x0000_t75" style="width:16.5pt;height:29.25pt" o:ole="">
            <v:imagedata r:id="rId96" o:title=""/>
          </v:shape>
          <o:OLEObject Type="Embed" ProgID="Equation.DSMT4" ShapeID="_x0000_i1069" DrawAspect="Content" ObjectID="_1631605189" r:id="rId97"/>
        </w:object>
      </w:r>
      <w:r w:rsidR="008D3499">
        <w:rPr>
          <w:color w:val="000000"/>
        </w:rPr>
        <w:t>is an</w:t>
      </w:r>
      <w:r w:rsidRPr="00B72A77">
        <w:rPr>
          <w:color w:val="000000"/>
        </w:rPr>
        <w:t xml:space="preserve"> operator rather than just notation as this saves unpicking this when dealing with differential equations</w:t>
      </w:r>
      <w:r w:rsidR="008D3499">
        <w:rPr>
          <w:color w:val="000000"/>
        </w:rPr>
        <w:t>, parametric equations and implicit functions</w:t>
      </w:r>
      <w:r w:rsidRPr="00B72A77">
        <w:rPr>
          <w:color w:val="000000"/>
        </w:rPr>
        <w:t xml:space="preserve"> at a later date.  </w:t>
      </w:r>
    </w:p>
    <w:p w:rsidR="00AC248C" w:rsidRPr="00B72A77" w:rsidRDefault="00AC248C" w:rsidP="00B9005D">
      <w:pPr>
        <w:spacing w:after="0" w:line="100" w:lineRule="atLeast"/>
        <w:rPr>
          <w:color w:val="000000"/>
        </w:rPr>
      </w:pPr>
    </w:p>
    <w:p w:rsidR="00B72A77" w:rsidRDefault="00B9005D" w:rsidP="00B9005D">
      <w:pPr>
        <w:rPr>
          <w:color w:val="000000"/>
          <w:sz w:val="20"/>
          <w:szCs w:val="20"/>
        </w:rPr>
      </w:pPr>
      <w:r w:rsidRPr="00B72A77">
        <w:rPr>
          <w:color w:val="000000"/>
        </w:rPr>
        <w:t xml:space="preserve">This topic </w:t>
      </w:r>
      <w:r w:rsidR="008D3499">
        <w:rPr>
          <w:color w:val="000000"/>
        </w:rPr>
        <w:t>lends itself very well to a visual</w:t>
      </w:r>
      <w:r w:rsidRPr="00B72A77">
        <w:rPr>
          <w:color w:val="000000"/>
        </w:rPr>
        <w:t xml:space="preserve"> approach using sketches of the curves and their gradients to back up the algebraic work.  Not only does this support the work on curve sketching but it also reduces the amount of algebra needed as some results become more obvious, specifically here where the graph is an increasing or decreasing function or whether the stationary points are maxima or minima.</w:t>
      </w:r>
      <w:r w:rsidR="008D3499">
        <w:rPr>
          <w:color w:val="000000"/>
        </w:rPr>
        <w:t xml:space="preserve"> Excellent use can be made of technology to offload the computation and practical aspects of curve sketching, in order to facilitate the visualisation of a large number of members of any family of curves. Also the use of “sliders” in dynamic geometry or computer algebra packages to visualise how changing the value of a coefficient or constant changes the shape of the curve and the gradient function.</w:t>
      </w:r>
    </w:p>
    <w:p w:rsidR="0037658C" w:rsidRDefault="0037658C" w:rsidP="00E471DE">
      <w:pPr>
        <w:pStyle w:val="Heading3"/>
      </w:pPr>
      <w:r>
        <w:br w:type="page"/>
      </w:r>
    </w:p>
    <w:p w:rsidR="00B72A77" w:rsidRPr="00B72A77" w:rsidRDefault="00B72A77" w:rsidP="00E471DE">
      <w:pPr>
        <w:pStyle w:val="Heading3"/>
        <w:rPr>
          <w:color w:val="000000"/>
        </w:rPr>
      </w:pPr>
      <w:r w:rsidRPr="00B72A77">
        <w:lastRenderedPageBreak/>
        <w:t>Common misconceptions or difficulties learners may have:</w:t>
      </w:r>
    </w:p>
    <w:p w:rsidR="00B72A77" w:rsidRPr="00B72A77" w:rsidRDefault="008D3499" w:rsidP="00B72A77">
      <w:pPr>
        <w:spacing w:after="0" w:line="100" w:lineRule="atLeast"/>
        <w:rPr>
          <w:color w:val="000000"/>
        </w:rPr>
      </w:pPr>
      <w:r>
        <w:rPr>
          <w:color w:val="000000"/>
        </w:rPr>
        <w:t>Student</w:t>
      </w:r>
      <w:r w:rsidR="00B72A77" w:rsidRPr="00B72A77">
        <w:rPr>
          <w:color w:val="000000"/>
        </w:rPr>
        <w:t xml:space="preserve">s often feel the need to try to deal with fractional or negative indices in a different manner to positive integers.  It needs to be clearly stressed that all </w:t>
      </w:r>
      <w:r>
        <w:rPr>
          <w:color w:val="000000"/>
        </w:rPr>
        <w:t xml:space="preserve">such </w:t>
      </w:r>
      <w:r w:rsidR="00B72A77" w:rsidRPr="00B72A77">
        <w:rPr>
          <w:color w:val="000000"/>
        </w:rPr>
        <w:t xml:space="preserve">functions can be dealt with in exactly the same way and </w:t>
      </w:r>
      <w:r>
        <w:rPr>
          <w:color w:val="000000"/>
        </w:rPr>
        <w:t>that the rules learnt for polynomials generalise.</w:t>
      </w:r>
    </w:p>
    <w:p w:rsidR="00B72A77" w:rsidRPr="00B72A77" w:rsidRDefault="00B72A77" w:rsidP="00B72A77">
      <w:pPr>
        <w:spacing w:after="0" w:line="100" w:lineRule="atLeast"/>
        <w:rPr>
          <w:color w:val="000000"/>
        </w:rPr>
      </w:pPr>
      <w:r w:rsidRPr="00B72A77">
        <w:rPr>
          <w:color w:val="000000"/>
        </w:rPr>
        <w:t xml:space="preserve">Care needs to be taken in the transfer from here to functions involving </w:t>
      </w:r>
      <w:r w:rsidR="00B76D31" w:rsidRPr="00B72A77">
        <w:rPr>
          <w:color w:val="000000"/>
          <w:position w:val="-6"/>
        </w:rPr>
        <w:object w:dxaOrig="240" w:dyaOrig="300">
          <v:shape id="_x0000_i1070" type="#_x0000_t75" style="width:11.25pt;height:14.25pt" o:ole="">
            <v:imagedata r:id="rId86" o:title=""/>
          </v:shape>
          <o:OLEObject Type="Embed" ProgID="Equation.DSMT4" ShapeID="_x0000_i1070" DrawAspect="Content" ObjectID="_1631605190" r:id="rId98"/>
        </w:object>
      </w:r>
      <w:r w:rsidRPr="00B72A77">
        <w:rPr>
          <w:color w:val="000000"/>
        </w:rPr>
        <w:t>.  If it is not made clear right from the start that the index does not change</w:t>
      </w:r>
      <w:r w:rsidR="00727B30">
        <w:rPr>
          <w:color w:val="000000"/>
        </w:rPr>
        <w:t>,</w:t>
      </w:r>
      <w:r w:rsidRPr="00B72A77">
        <w:rPr>
          <w:color w:val="000000"/>
        </w:rPr>
        <w:t xml:space="preserve"> learners will try reduce the power here leading to some very strange results.  If this is tackled early on then there will be limited problems with the extension to </w:t>
      </w:r>
      <w:r w:rsidR="00B76D31" w:rsidRPr="00B76D31">
        <w:rPr>
          <w:color w:val="000000"/>
          <w:position w:val="-6"/>
        </w:rPr>
        <w:object w:dxaOrig="480" w:dyaOrig="260">
          <v:shape id="_x0000_i1071" type="#_x0000_t75" style="width:24pt;height:12pt" o:ole="">
            <v:imagedata r:id="rId99" o:title=""/>
          </v:shape>
          <o:OLEObject Type="Embed" ProgID="Equation.DSMT4" ShapeID="_x0000_i1071" DrawAspect="Content" ObjectID="_1631605191" r:id="rId100"/>
        </w:object>
      </w:r>
      <w:r w:rsidR="00B76D31">
        <w:rPr>
          <w:color w:val="000000"/>
        </w:rPr>
        <w:t xml:space="preserve"> </w:t>
      </w:r>
      <w:r w:rsidRPr="00B72A77">
        <w:rPr>
          <w:color w:val="000000"/>
        </w:rPr>
        <w:t xml:space="preserve">and </w:t>
      </w:r>
      <w:r w:rsidR="00B76D31" w:rsidRPr="00B76D31">
        <w:rPr>
          <w:color w:val="000000"/>
          <w:position w:val="-6"/>
        </w:rPr>
        <w:object w:dxaOrig="499" w:dyaOrig="220">
          <v:shape id="_x0000_i1072" type="#_x0000_t75" style="width:24pt;height:11.25pt" o:ole="">
            <v:imagedata r:id="rId101" o:title=""/>
          </v:shape>
          <o:OLEObject Type="Embed" ProgID="Equation.DSMT4" ShapeID="_x0000_i1072" DrawAspect="Content" ObjectID="_1631605192" r:id="rId102"/>
        </w:object>
      </w:r>
      <w:r w:rsidRPr="00B72A77">
        <w:rPr>
          <w:color w:val="000000"/>
        </w:rPr>
        <w:t>.</w:t>
      </w:r>
    </w:p>
    <w:p w:rsidR="00B72A77" w:rsidRPr="00B72A77" w:rsidRDefault="00B72A77" w:rsidP="00B72A77">
      <w:pPr>
        <w:spacing w:after="0" w:line="100" w:lineRule="atLeast"/>
        <w:rPr>
          <w:color w:val="000000"/>
        </w:rPr>
      </w:pPr>
      <w:r w:rsidRPr="00B72A77">
        <w:rPr>
          <w:color w:val="000000"/>
        </w:rPr>
        <w:t>Classifying maxima and minima using second differentials only can often lead to a lack of understanding of what is being achieved.  To avoid this support all the work with graphs so that they fully understand what is taking place.</w:t>
      </w:r>
    </w:p>
    <w:p w:rsidR="004B2B85" w:rsidRDefault="00B72A77" w:rsidP="00727B30">
      <w:pPr>
        <w:spacing w:after="0" w:line="100" w:lineRule="atLeast"/>
        <w:rPr>
          <w:color w:val="000000"/>
        </w:rPr>
      </w:pPr>
      <w:r w:rsidRPr="00B72A77">
        <w:rPr>
          <w:color w:val="000000"/>
        </w:rPr>
        <w:t xml:space="preserve">Again the use of graphs can help to explain why </w:t>
      </w:r>
      <w:r w:rsidR="00B76D31" w:rsidRPr="00B76D31">
        <w:rPr>
          <w:color w:val="000000"/>
          <w:position w:val="-6"/>
        </w:rPr>
        <w:object w:dxaOrig="380" w:dyaOrig="260">
          <v:shape id="_x0000_i1073" type="#_x0000_t75" style="width:18.75pt;height:12pt" o:ole="">
            <v:imagedata r:id="rId103" o:title=""/>
          </v:shape>
          <o:OLEObject Type="Embed" ProgID="Equation.DSMT4" ShapeID="_x0000_i1073" DrawAspect="Content" ObjectID="_1631605193" r:id="rId104"/>
        </w:object>
      </w:r>
      <w:r w:rsidR="00B76D31">
        <w:rPr>
          <w:color w:val="000000"/>
        </w:rPr>
        <w:t xml:space="preserve"> </w:t>
      </w:r>
      <w:r w:rsidRPr="00B72A77">
        <w:rPr>
          <w:color w:val="000000"/>
        </w:rPr>
        <w:t xml:space="preserve">differentiates to </w:t>
      </w:r>
      <w:r w:rsidR="00B76D31" w:rsidRPr="00B76D31">
        <w:rPr>
          <w:color w:val="000000"/>
          <w:position w:val="-22"/>
        </w:rPr>
        <w:object w:dxaOrig="220" w:dyaOrig="580">
          <v:shape id="_x0000_i1074" type="#_x0000_t75" style="width:11.25pt;height:29.25pt" o:ole="">
            <v:imagedata r:id="rId105" o:title=""/>
          </v:shape>
          <o:OLEObject Type="Embed" ProgID="Equation.DSMT4" ShapeID="_x0000_i1074" DrawAspect="Content" ObjectID="_1631605194" r:id="rId106"/>
        </w:object>
      </w:r>
      <w:r w:rsidR="00B76D31">
        <w:rPr>
          <w:color w:val="000000"/>
        </w:rPr>
        <w:t xml:space="preserve"> </w:t>
      </w:r>
      <w:r w:rsidRPr="00B72A77">
        <w:rPr>
          <w:color w:val="000000"/>
        </w:rPr>
        <w:t>rather than relying on the “because it does</w:t>
      </w:r>
      <w:r w:rsidR="004B2B85">
        <w:rPr>
          <w:color w:val="000000"/>
        </w:rPr>
        <w:t>”</w:t>
      </w:r>
      <w:r w:rsidRPr="00B72A77">
        <w:rPr>
          <w:color w:val="000000"/>
        </w:rPr>
        <w:t xml:space="preserve"> </w:t>
      </w:r>
      <w:r w:rsidR="004B2B85">
        <w:rPr>
          <w:color w:val="000000"/>
        </w:rPr>
        <w:t>approach</w:t>
      </w:r>
      <w:r w:rsidRPr="00B72A77">
        <w:rPr>
          <w:color w:val="000000"/>
        </w:rPr>
        <w:t xml:space="preserve">. </w:t>
      </w:r>
    </w:p>
    <w:p w:rsidR="004B2B85" w:rsidRDefault="004B2B85" w:rsidP="00727B30">
      <w:pPr>
        <w:spacing w:after="0" w:line="100" w:lineRule="atLeast"/>
        <w:rPr>
          <w:color w:val="000000"/>
        </w:rPr>
      </w:pPr>
    </w:p>
    <w:p w:rsidR="00B72A77" w:rsidRPr="00B72A77" w:rsidRDefault="00B72A77" w:rsidP="004B2B85">
      <w:pPr>
        <w:spacing w:after="0" w:line="100" w:lineRule="atLeast"/>
        <w:rPr>
          <w:color w:val="000000"/>
        </w:rPr>
      </w:pPr>
      <w:r w:rsidRPr="00B72A77">
        <w:rPr>
          <w:color w:val="000000"/>
        </w:rPr>
        <w:t xml:space="preserve">Understanding </w:t>
      </w:r>
      <w:r w:rsidR="004B2B85" w:rsidRPr="004B2B85">
        <w:rPr>
          <w:color w:val="000000"/>
          <w:position w:val="-28"/>
        </w:rPr>
        <w:object w:dxaOrig="320" w:dyaOrig="639">
          <v:shape id="_x0000_i1075" type="#_x0000_t75" style="width:16.5pt;height:31.5pt" o:ole="">
            <v:imagedata r:id="rId107" o:title=""/>
          </v:shape>
          <o:OLEObject Type="Embed" ProgID="Equation.DSMT4" ShapeID="_x0000_i1075" DrawAspect="Content" ObjectID="_1631605195" r:id="rId108"/>
        </w:object>
      </w:r>
      <w:r w:rsidR="00B76D31">
        <w:rPr>
          <w:color w:val="000000"/>
        </w:rPr>
        <w:t xml:space="preserve"> </w:t>
      </w:r>
      <w:r w:rsidR="00B76D31" w:rsidRPr="00B72A77">
        <w:rPr>
          <w:color w:val="000000"/>
        </w:rPr>
        <w:t xml:space="preserve">and </w:t>
      </w:r>
      <w:r w:rsidR="004B2B85" w:rsidRPr="004B2B85">
        <w:rPr>
          <w:color w:val="000000"/>
          <w:position w:val="-22"/>
        </w:rPr>
        <w:object w:dxaOrig="320" w:dyaOrig="580">
          <v:shape id="_x0000_i1076" type="#_x0000_t75" style="width:16.5pt;height:27.75pt" o:ole="">
            <v:imagedata r:id="rId109" o:title=""/>
          </v:shape>
          <o:OLEObject Type="Embed" ProgID="Equation.DSMT4" ShapeID="_x0000_i1076" DrawAspect="Content" ObjectID="_1631605196" r:id="rId110"/>
        </w:object>
      </w:r>
      <w:r w:rsidRPr="00B72A77">
        <w:rPr>
          <w:color w:val="000000"/>
        </w:rPr>
        <w:t>a</w:t>
      </w:r>
      <w:r w:rsidR="004B2B85">
        <w:rPr>
          <w:color w:val="000000"/>
        </w:rPr>
        <w:t>s</w:t>
      </w:r>
      <w:r w:rsidRPr="00B72A77">
        <w:rPr>
          <w:color w:val="000000"/>
        </w:rPr>
        <w:t xml:space="preserve"> operators significantly helps the delivery of parametric and implicit differentiation, particularly the latter.  If this is not achieved early on learners tend not to grasp the strange </w:t>
      </w:r>
      <w:r w:rsidR="00B76D31" w:rsidRPr="00B76D31">
        <w:rPr>
          <w:color w:val="000000"/>
          <w:position w:val="-28"/>
        </w:rPr>
        <w:object w:dxaOrig="320" w:dyaOrig="639">
          <v:shape id="_x0000_i1077" type="#_x0000_t75" style="width:16.5pt;height:31.5pt" o:ole="">
            <v:imagedata r:id="rId111" o:title=""/>
          </v:shape>
          <o:OLEObject Type="Embed" ProgID="Equation.DSMT4" ShapeID="_x0000_i1077" DrawAspect="Content" ObjectID="_1631605197" r:id="rId112"/>
        </w:object>
      </w:r>
      <w:r w:rsidR="00B76D31">
        <w:rPr>
          <w:color w:val="000000"/>
        </w:rPr>
        <w:t xml:space="preserve"> </w:t>
      </w:r>
      <w:r w:rsidRPr="00B72A77">
        <w:rPr>
          <w:color w:val="000000"/>
        </w:rPr>
        <w:t xml:space="preserve">that appears each time that a function of </w:t>
      </w:r>
      <w:r w:rsidR="00B76D31" w:rsidRPr="00B76D31">
        <w:rPr>
          <w:color w:val="000000"/>
          <w:position w:val="-10"/>
        </w:rPr>
        <w:object w:dxaOrig="200" w:dyaOrig="240">
          <v:shape id="_x0000_i1078" type="#_x0000_t75" style="width:10.5pt;height:11.25pt" o:ole="">
            <v:imagedata r:id="rId113" o:title=""/>
          </v:shape>
          <o:OLEObject Type="Embed" ProgID="Equation.DSMT4" ShapeID="_x0000_i1078" DrawAspect="Content" ObjectID="_1631605198" r:id="rId114"/>
        </w:object>
      </w:r>
      <w:r w:rsidR="00B76D31">
        <w:rPr>
          <w:color w:val="000000"/>
        </w:rPr>
        <w:t xml:space="preserve"> </w:t>
      </w:r>
      <w:r w:rsidRPr="00B72A77">
        <w:rPr>
          <w:color w:val="000000"/>
        </w:rPr>
        <w:t xml:space="preserve">is differentiated, nor how </w:t>
      </w:r>
      <w:r w:rsidR="00B76D31" w:rsidRPr="00B76D31">
        <w:rPr>
          <w:color w:val="000000"/>
          <w:position w:val="-6"/>
        </w:rPr>
        <w:object w:dxaOrig="180" w:dyaOrig="200">
          <v:shape id="_x0000_i1079" type="#_x0000_t75" style="width:9pt;height:10.5pt" o:ole="">
            <v:imagedata r:id="rId115" o:title=""/>
          </v:shape>
          <o:OLEObject Type="Embed" ProgID="Equation.DSMT4" ShapeID="_x0000_i1079" DrawAspect="Content" ObjectID="_1631605199" r:id="rId116"/>
        </w:object>
      </w:r>
      <w:r w:rsidR="00B76D31">
        <w:rPr>
          <w:color w:val="000000"/>
        </w:rPr>
        <w:t xml:space="preserve"> </w:t>
      </w:r>
      <w:r w:rsidRPr="00B72A77">
        <w:rPr>
          <w:color w:val="000000"/>
        </w:rPr>
        <w:t xml:space="preserve">and </w:t>
      </w:r>
      <w:r w:rsidR="00B76D31" w:rsidRPr="00B76D31">
        <w:rPr>
          <w:color w:val="000000"/>
          <w:position w:val="-10"/>
        </w:rPr>
        <w:object w:dxaOrig="200" w:dyaOrig="240">
          <v:shape id="_x0000_i1080" type="#_x0000_t75" style="width:10.5pt;height:11.25pt" o:ole="">
            <v:imagedata r:id="rId117" o:title=""/>
          </v:shape>
          <o:OLEObject Type="Embed" ProgID="Equation.DSMT4" ShapeID="_x0000_i1080" DrawAspect="Content" ObjectID="_1631605200" r:id="rId118"/>
        </w:object>
      </w:r>
      <w:r w:rsidR="00B76D31">
        <w:rPr>
          <w:color w:val="000000"/>
        </w:rPr>
        <w:t xml:space="preserve"> </w:t>
      </w:r>
      <w:r w:rsidRPr="00B72A77">
        <w:rPr>
          <w:color w:val="000000"/>
        </w:rPr>
        <w:t xml:space="preserve">as functions of </w:t>
      </w:r>
      <w:r w:rsidR="00B76D31" w:rsidRPr="00B76D31">
        <w:rPr>
          <w:color w:val="000000"/>
          <w:position w:val="-6"/>
        </w:rPr>
        <w:object w:dxaOrig="139" w:dyaOrig="240">
          <v:shape id="_x0000_i1081" type="#_x0000_t75" style="width:7.5pt;height:11.25pt" o:ole="">
            <v:imagedata r:id="rId119" o:title=""/>
          </v:shape>
          <o:OLEObject Type="Embed" ProgID="Equation.DSMT4" ShapeID="_x0000_i1081" DrawAspect="Content" ObjectID="_1631605201" r:id="rId120"/>
        </w:object>
      </w:r>
      <w:r w:rsidR="00B76D31">
        <w:rPr>
          <w:color w:val="000000"/>
        </w:rPr>
        <w:t xml:space="preserve"> </w:t>
      </w:r>
      <w:r w:rsidRPr="00B72A77">
        <w:rPr>
          <w:color w:val="000000"/>
        </w:rPr>
        <w:t>can be combined back together.</w:t>
      </w:r>
    </w:p>
    <w:p w:rsidR="00B72A77" w:rsidRDefault="00B72A77" w:rsidP="00B9005D">
      <w:pPr>
        <w:rPr>
          <w:color w:val="000000"/>
          <w:sz w:val="20"/>
          <w:szCs w:val="20"/>
        </w:rPr>
      </w:pPr>
    </w:p>
    <w:p w:rsidR="0037658C" w:rsidRDefault="0037658C" w:rsidP="00E471DE">
      <w:pPr>
        <w:pStyle w:val="Heading3"/>
      </w:pPr>
      <w:r>
        <w:br w:type="page"/>
      </w:r>
    </w:p>
    <w:p w:rsidR="00B72A77" w:rsidRDefault="00B72A77" w:rsidP="00E471DE">
      <w:pPr>
        <w:pStyle w:val="Heading3"/>
      </w:pPr>
      <w:r w:rsidRPr="00B72A77">
        <w:lastRenderedPageBreak/>
        <w:t>Conceptual links to other areas of the specification – useful ways to approach this topic to set learners up for topics later in the course:</w:t>
      </w:r>
    </w:p>
    <w:p w:rsidR="004B2B85" w:rsidRPr="00B72A77" w:rsidRDefault="004B2B85" w:rsidP="00B72A77">
      <w:pPr>
        <w:spacing w:after="0" w:line="100" w:lineRule="atLeast"/>
        <w:rPr>
          <w:color w:val="000000"/>
          <w:szCs w:val="20"/>
        </w:rPr>
      </w:pPr>
    </w:p>
    <w:p w:rsidR="00B72A77" w:rsidRDefault="00B72A77" w:rsidP="00AA0B98">
      <w:pPr>
        <w:tabs>
          <w:tab w:val="left" w:pos="1134"/>
        </w:tabs>
        <w:spacing w:after="0" w:line="100" w:lineRule="atLeast"/>
        <w:ind w:left="1134" w:hanging="1134"/>
        <w:rPr>
          <w:color w:val="000000"/>
          <w:szCs w:val="20"/>
        </w:rPr>
      </w:pPr>
      <w:r w:rsidRPr="00B72A77">
        <w:rPr>
          <w:color w:val="000000"/>
          <w:szCs w:val="20"/>
        </w:rPr>
        <w:t xml:space="preserve">1.01 </w:t>
      </w:r>
      <w:r w:rsidR="00AA0B98">
        <w:rPr>
          <w:color w:val="000000"/>
          <w:szCs w:val="20"/>
        </w:rPr>
        <w:tab/>
      </w:r>
      <w:r w:rsidRPr="00B72A77">
        <w:rPr>
          <w:color w:val="000000"/>
          <w:szCs w:val="20"/>
        </w:rPr>
        <w:t>Proof: Differentiation from first principles is largely the proof of the basis of differentiation so understanding what constitutes a proof is useful here.</w:t>
      </w:r>
    </w:p>
    <w:p w:rsidR="00AC248C" w:rsidRPr="00B72A77" w:rsidRDefault="00AC248C" w:rsidP="00AA0B98">
      <w:pPr>
        <w:tabs>
          <w:tab w:val="left" w:pos="1134"/>
        </w:tabs>
        <w:spacing w:after="0" w:line="100" w:lineRule="atLeast"/>
        <w:ind w:left="1134" w:hanging="1134"/>
        <w:rPr>
          <w:color w:val="000000"/>
          <w:szCs w:val="20"/>
        </w:rPr>
      </w:pPr>
    </w:p>
    <w:p w:rsidR="00B72A77" w:rsidRDefault="00B72A77" w:rsidP="00AA0B98">
      <w:pPr>
        <w:tabs>
          <w:tab w:val="left" w:pos="1134"/>
        </w:tabs>
        <w:spacing w:after="0" w:line="100" w:lineRule="atLeast"/>
        <w:ind w:left="1134" w:hanging="1134"/>
        <w:rPr>
          <w:color w:val="000000"/>
          <w:szCs w:val="20"/>
        </w:rPr>
      </w:pPr>
      <w:r w:rsidRPr="00B72A77">
        <w:rPr>
          <w:color w:val="000000"/>
          <w:szCs w:val="20"/>
        </w:rPr>
        <w:t xml:space="preserve">1.02a </w:t>
      </w:r>
      <w:r w:rsidR="00AA0B98">
        <w:rPr>
          <w:color w:val="000000"/>
          <w:szCs w:val="20"/>
        </w:rPr>
        <w:tab/>
      </w:r>
      <w:r w:rsidRPr="00B72A77">
        <w:rPr>
          <w:color w:val="000000"/>
          <w:szCs w:val="20"/>
        </w:rPr>
        <w:t>Indices: Much of the early work on differentiation relies on the ability to manipulate indices particularly working with negative and fractional indices.</w:t>
      </w:r>
    </w:p>
    <w:p w:rsidR="00AC248C" w:rsidRPr="00B72A77" w:rsidRDefault="00AC248C" w:rsidP="00AA0B98">
      <w:pPr>
        <w:tabs>
          <w:tab w:val="left" w:pos="1134"/>
        </w:tabs>
        <w:spacing w:after="0" w:line="100" w:lineRule="atLeast"/>
        <w:ind w:left="1134" w:hanging="1134"/>
        <w:rPr>
          <w:color w:val="000000"/>
          <w:szCs w:val="20"/>
        </w:rPr>
      </w:pPr>
    </w:p>
    <w:p w:rsidR="00B72A77" w:rsidRDefault="00B72A77" w:rsidP="00AA0B98">
      <w:pPr>
        <w:tabs>
          <w:tab w:val="left" w:pos="1134"/>
        </w:tabs>
        <w:spacing w:after="0" w:line="100" w:lineRule="atLeast"/>
        <w:ind w:left="1134" w:hanging="1134"/>
        <w:rPr>
          <w:color w:val="000000"/>
          <w:szCs w:val="20"/>
        </w:rPr>
      </w:pPr>
      <w:r w:rsidRPr="00B72A77">
        <w:rPr>
          <w:color w:val="000000"/>
          <w:szCs w:val="20"/>
        </w:rPr>
        <w:t xml:space="preserve">1.02f </w:t>
      </w:r>
      <w:r w:rsidR="00AA0B98">
        <w:rPr>
          <w:color w:val="000000"/>
          <w:szCs w:val="20"/>
        </w:rPr>
        <w:tab/>
      </w:r>
      <w:r w:rsidRPr="00B72A77">
        <w:rPr>
          <w:color w:val="000000"/>
          <w:szCs w:val="20"/>
        </w:rPr>
        <w:t>Quadratics:  Being able to solve quadratics, particularly in reference to finding stationary points.</w:t>
      </w:r>
    </w:p>
    <w:p w:rsidR="00AC248C" w:rsidRPr="00B72A77" w:rsidRDefault="00AC248C" w:rsidP="00AA0B98">
      <w:pPr>
        <w:tabs>
          <w:tab w:val="left" w:pos="1134"/>
        </w:tabs>
        <w:spacing w:after="0" w:line="100" w:lineRule="atLeast"/>
        <w:ind w:left="1134" w:hanging="1134"/>
        <w:rPr>
          <w:color w:val="000000"/>
          <w:szCs w:val="20"/>
        </w:rPr>
      </w:pPr>
    </w:p>
    <w:p w:rsidR="00B72A77" w:rsidRDefault="00B72A77" w:rsidP="00AA0B98">
      <w:pPr>
        <w:tabs>
          <w:tab w:val="left" w:pos="1134"/>
        </w:tabs>
        <w:spacing w:after="0" w:line="100" w:lineRule="atLeast"/>
        <w:ind w:left="1134" w:hanging="1134"/>
        <w:rPr>
          <w:color w:val="000000"/>
          <w:szCs w:val="20"/>
        </w:rPr>
      </w:pPr>
      <w:r w:rsidRPr="00B72A77">
        <w:rPr>
          <w:color w:val="000000"/>
          <w:szCs w:val="20"/>
        </w:rPr>
        <w:t xml:space="preserve">1.02g </w:t>
      </w:r>
      <w:r w:rsidR="00AA0B98">
        <w:rPr>
          <w:color w:val="000000"/>
          <w:szCs w:val="20"/>
        </w:rPr>
        <w:tab/>
      </w:r>
      <w:r w:rsidRPr="00B72A77">
        <w:rPr>
          <w:color w:val="000000"/>
          <w:szCs w:val="20"/>
        </w:rPr>
        <w:t>Inequalities: Being able to find a range of values within a function to determine when it is increasing or decreasing.</w:t>
      </w:r>
    </w:p>
    <w:p w:rsidR="00AC248C" w:rsidRPr="00B72A77" w:rsidRDefault="00AC248C" w:rsidP="00AA0B98">
      <w:pPr>
        <w:tabs>
          <w:tab w:val="left" w:pos="1134"/>
        </w:tabs>
        <w:spacing w:after="0" w:line="100" w:lineRule="atLeast"/>
        <w:ind w:left="1134" w:hanging="1134"/>
        <w:rPr>
          <w:color w:val="000000"/>
          <w:szCs w:val="20"/>
        </w:rPr>
      </w:pPr>
    </w:p>
    <w:p w:rsidR="00B72A77" w:rsidRDefault="00B72A77" w:rsidP="00AA0B98">
      <w:pPr>
        <w:tabs>
          <w:tab w:val="left" w:pos="1134"/>
        </w:tabs>
        <w:spacing w:after="0" w:line="100" w:lineRule="atLeast"/>
        <w:ind w:left="1134" w:hanging="1134"/>
        <w:rPr>
          <w:color w:val="000000"/>
          <w:szCs w:val="20"/>
        </w:rPr>
      </w:pPr>
      <w:r w:rsidRPr="00B72A77">
        <w:rPr>
          <w:color w:val="000000"/>
          <w:szCs w:val="20"/>
        </w:rPr>
        <w:t xml:space="preserve">1.02j </w:t>
      </w:r>
      <w:r w:rsidR="00AA0B98">
        <w:rPr>
          <w:color w:val="000000"/>
          <w:szCs w:val="20"/>
        </w:rPr>
        <w:tab/>
      </w:r>
      <w:r w:rsidRPr="00B72A77">
        <w:rPr>
          <w:color w:val="000000"/>
          <w:szCs w:val="20"/>
        </w:rPr>
        <w:t>Polynomials: The manipulation of polynomials is essential to being able to arrange functions in a form that can be differentiated.</w:t>
      </w:r>
    </w:p>
    <w:p w:rsidR="00AC248C" w:rsidRPr="00B72A77" w:rsidRDefault="00AC248C" w:rsidP="00AA0B98">
      <w:pPr>
        <w:tabs>
          <w:tab w:val="left" w:pos="1134"/>
        </w:tabs>
        <w:spacing w:after="0" w:line="100" w:lineRule="atLeast"/>
        <w:ind w:left="1134" w:hanging="1134"/>
        <w:rPr>
          <w:color w:val="000000"/>
          <w:szCs w:val="20"/>
        </w:rPr>
      </w:pPr>
    </w:p>
    <w:p w:rsidR="00B72A77" w:rsidRDefault="00B72A77" w:rsidP="00AA0B98">
      <w:pPr>
        <w:tabs>
          <w:tab w:val="left" w:pos="1134"/>
        </w:tabs>
        <w:spacing w:after="0" w:line="100" w:lineRule="atLeast"/>
        <w:ind w:left="1134" w:hanging="1134"/>
        <w:rPr>
          <w:color w:val="000000"/>
          <w:szCs w:val="20"/>
        </w:rPr>
      </w:pPr>
      <w:r w:rsidRPr="00B72A77">
        <w:rPr>
          <w:color w:val="000000"/>
          <w:szCs w:val="20"/>
        </w:rPr>
        <w:t xml:space="preserve">1.02m – r </w:t>
      </w:r>
      <w:r w:rsidR="00AA0B98">
        <w:rPr>
          <w:color w:val="000000"/>
          <w:szCs w:val="20"/>
        </w:rPr>
        <w:tab/>
      </w:r>
      <w:r w:rsidRPr="00B72A77">
        <w:rPr>
          <w:color w:val="000000"/>
          <w:szCs w:val="20"/>
        </w:rPr>
        <w:t>Curve Sketching: Underlying the work on differentiation is a basic knowledge of the shape of the graph and how its gradient relates to it.</w:t>
      </w:r>
    </w:p>
    <w:p w:rsidR="00AC248C" w:rsidRPr="00B72A77" w:rsidRDefault="00AC248C" w:rsidP="00AA0B98">
      <w:pPr>
        <w:tabs>
          <w:tab w:val="left" w:pos="1134"/>
        </w:tabs>
        <w:spacing w:after="0" w:line="100" w:lineRule="atLeast"/>
        <w:ind w:left="1134" w:hanging="1134"/>
        <w:rPr>
          <w:color w:val="000000"/>
          <w:szCs w:val="20"/>
        </w:rPr>
      </w:pPr>
    </w:p>
    <w:p w:rsidR="00B72A77" w:rsidRDefault="00B72A77" w:rsidP="00AA0B98">
      <w:pPr>
        <w:tabs>
          <w:tab w:val="left" w:pos="1134"/>
        </w:tabs>
        <w:spacing w:after="0" w:line="100" w:lineRule="atLeast"/>
        <w:ind w:left="1134" w:hanging="1134"/>
        <w:rPr>
          <w:color w:val="000000"/>
          <w:szCs w:val="20"/>
        </w:rPr>
      </w:pPr>
      <w:r w:rsidRPr="00B72A77">
        <w:rPr>
          <w:color w:val="000000"/>
          <w:szCs w:val="20"/>
        </w:rPr>
        <w:t xml:space="preserve">1.02u – v </w:t>
      </w:r>
      <w:r w:rsidR="00AA0B98">
        <w:rPr>
          <w:color w:val="000000"/>
          <w:szCs w:val="20"/>
        </w:rPr>
        <w:tab/>
      </w:r>
      <w:r w:rsidRPr="00B72A77">
        <w:rPr>
          <w:color w:val="000000"/>
          <w:szCs w:val="20"/>
        </w:rPr>
        <w:t>Functions: the notation of functions forms the basis of differentiation notation and so its knowledge and format is useful here.</w:t>
      </w:r>
    </w:p>
    <w:p w:rsidR="00AC248C" w:rsidRPr="00B72A77" w:rsidRDefault="00AC248C" w:rsidP="00AA0B98">
      <w:pPr>
        <w:tabs>
          <w:tab w:val="left" w:pos="1134"/>
        </w:tabs>
        <w:spacing w:after="0" w:line="100" w:lineRule="atLeast"/>
        <w:ind w:left="1134" w:hanging="1134"/>
        <w:rPr>
          <w:color w:val="000000"/>
          <w:szCs w:val="20"/>
        </w:rPr>
      </w:pPr>
    </w:p>
    <w:p w:rsidR="00B72A77" w:rsidRDefault="00B72A77" w:rsidP="00AA0B98">
      <w:pPr>
        <w:tabs>
          <w:tab w:val="left" w:pos="1134"/>
        </w:tabs>
        <w:spacing w:after="0" w:line="100" w:lineRule="atLeast"/>
        <w:ind w:left="1134" w:hanging="1134"/>
        <w:rPr>
          <w:color w:val="000000"/>
          <w:szCs w:val="20"/>
        </w:rPr>
      </w:pPr>
      <w:r w:rsidRPr="00B72A77">
        <w:rPr>
          <w:color w:val="000000"/>
          <w:szCs w:val="20"/>
        </w:rPr>
        <w:t xml:space="preserve">1.02w – x </w:t>
      </w:r>
      <w:r w:rsidR="00AA0B98">
        <w:rPr>
          <w:color w:val="000000"/>
          <w:szCs w:val="20"/>
        </w:rPr>
        <w:tab/>
      </w:r>
      <w:r w:rsidRPr="00B72A77">
        <w:rPr>
          <w:color w:val="000000"/>
          <w:szCs w:val="20"/>
        </w:rPr>
        <w:t>Graph Transformations: The knowledge of how a graph can be transformed and which transformations do or do not have an impact on the gradient.</w:t>
      </w:r>
    </w:p>
    <w:p w:rsidR="00AC248C" w:rsidRPr="00B72A77" w:rsidRDefault="00AC248C" w:rsidP="00AA0B98">
      <w:pPr>
        <w:tabs>
          <w:tab w:val="left" w:pos="1134"/>
        </w:tabs>
        <w:spacing w:after="0" w:line="100" w:lineRule="atLeast"/>
        <w:ind w:left="1134" w:hanging="1134"/>
        <w:rPr>
          <w:color w:val="000000"/>
          <w:szCs w:val="20"/>
        </w:rPr>
      </w:pPr>
    </w:p>
    <w:p w:rsidR="00B72A77" w:rsidRDefault="00B72A77" w:rsidP="00AA0B98">
      <w:pPr>
        <w:tabs>
          <w:tab w:val="left" w:pos="1134"/>
        </w:tabs>
        <w:spacing w:after="0" w:line="100" w:lineRule="atLeast"/>
        <w:rPr>
          <w:color w:val="000000"/>
          <w:szCs w:val="20"/>
        </w:rPr>
      </w:pPr>
      <w:r w:rsidRPr="00B72A77">
        <w:rPr>
          <w:color w:val="000000"/>
          <w:szCs w:val="20"/>
        </w:rPr>
        <w:t xml:space="preserve">1.03a – c </w:t>
      </w:r>
      <w:r w:rsidR="00AA0B98">
        <w:rPr>
          <w:color w:val="000000"/>
          <w:szCs w:val="20"/>
        </w:rPr>
        <w:tab/>
      </w:r>
      <w:r w:rsidRPr="00B72A77">
        <w:rPr>
          <w:color w:val="000000"/>
          <w:szCs w:val="20"/>
        </w:rPr>
        <w:t>Straight Lines this relates most specifically to the work on tangents and normals.</w:t>
      </w:r>
    </w:p>
    <w:p w:rsidR="00AC248C" w:rsidRPr="00B72A77" w:rsidRDefault="00AC248C" w:rsidP="00AA0B98">
      <w:pPr>
        <w:tabs>
          <w:tab w:val="left" w:pos="1134"/>
        </w:tabs>
        <w:spacing w:after="0" w:line="100" w:lineRule="atLeast"/>
        <w:rPr>
          <w:color w:val="000000"/>
          <w:szCs w:val="20"/>
        </w:rPr>
      </w:pPr>
    </w:p>
    <w:p w:rsidR="00B72A77" w:rsidRDefault="00B72A77" w:rsidP="00AA0B98">
      <w:pPr>
        <w:tabs>
          <w:tab w:val="left" w:pos="1134"/>
        </w:tabs>
        <w:spacing w:after="0" w:line="100" w:lineRule="atLeast"/>
        <w:ind w:left="1134" w:hanging="1134"/>
        <w:rPr>
          <w:color w:val="000000"/>
          <w:szCs w:val="20"/>
        </w:rPr>
      </w:pPr>
      <w:r w:rsidRPr="00B72A77">
        <w:rPr>
          <w:color w:val="000000"/>
          <w:szCs w:val="20"/>
        </w:rPr>
        <w:t xml:space="preserve">1.03g </w:t>
      </w:r>
      <w:r w:rsidR="00AA0B98">
        <w:rPr>
          <w:color w:val="000000"/>
          <w:szCs w:val="20"/>
        </w:rPr>
        <w:tab/>
      </w:r>
      <w:r w:rsidRPr="00B72A77">
        <w:rPr>
          <w:color w:val="000000"/>
          <w:szCs w:val="20"/>
        </w:rPr>
        <w:t>Parametric Equations:  Parametric differentiation relies on a solid foundational understanding of parametric functions in the first place.</w:t>
      </w:r>
    </w:p>
    <w:p w:rsidR="00AC248C" w:rsidRPr="00B72A77" w:rsidRDefault="00AC248C" w:rsidP="00AA0B98">
      <w:pPr>
        <w:tabs>
          <w:tab w:val="left" w:pos="1134"/>
        </w:tabs>
        <w:spacing w:after="0" w:line="100" w:lineRule="atLeast"/>
        <w:ind w:left="1134" w:hanging="1134"/>
        <w:rPr>
          <w:color w:val="000000"/>
          <w:szCs w:val="20"/>
        </w:rPr>
      </w:pPr>
    </w:p>
    <w:p w:rsidR="00B72A77" w:rsidRDefault="00B72A77" w:rsidP="00AA0B98">
      <w:pPr>
        <w:tabs>
          <w:tab w:val="left" w:pos="1134"/>
        </w:tabs>
        <w:spacing w:after="0" w:line="100" w:lineRule="atLeast"/>
        <w:rPr>
          <w:color w:val="000000"/>
          <w:szCs w:val="20"/>
        </w:rPr>
      </w:pPr>
      <w:r w:rsidRPr="00B72A77">
        <w:rPr>
          <w:color w:val="000000"/>
          <w:szCs w:val="20"/>
        </w:rPr>
        <w:t xml:space="preserve">1.04a &amp; c </w:t>
      </w:r>
      <w:r w:rsidR="00AA0B98">
        <w:rPr>
          <w:color w:val="000000"/>
          <w:szCs w:val="20"/>
        </w:rPr>
        <w:tab/>
      </w:r>
      <w:r w:rsidRPr="00B72A77">
        <w:rPr>
          <w:color w:val="000000"/>
          <w:szCs w:val="20"/>
        </w:rPr>
        <w:t>Binomial Expansion: This is useful in differentiation from first principles.</w:t>
      </w:r>
    </w:p>
    <w:p w:rsidR="00AC248C" w:rsidRPr="00B72A77" w:rsidRDefault="00AC248C" w:rsidP="00AA0B98">
      <w:pPr>
        <w:tabs>
          <w:tab w:val="left" w:pos="1134"/>
        </w:tabs>
        <w:spacing w:after="0" w:line="100" w:lineRule="atLeast"/>
        <w:rPr>
          <w:color w:val="000000"/>
          <w:szCs w:val="20"/>
        </w:rPr>
      </w:pPr>
    </w:p>
    <w:p w:rsidR="00AC248C" w:rsidRDefault="00B72A77" w:rsidP="00AA0B98">
      <w:pPr>
        <w:tabs>
          <w:tab w:val="left" w:pos="1134"/>
        </w:tabs>
        <w:spacing w:after="0" w:line="100" w:lineRule="atLeast"/>
        <w:ind w:left="1440" w:hanging="1440"/>
        <w:rPr>
          <w:color w:val="000000"/>
          <w:szCs w:val="20"/>
        </w:rPr>
      </w:pPr>
      <w:r w:rsidRPr="00B72A77">
        <w:rPr>
          <w:color w:val="000000"/>
          <w:szCs w:val="20"/>
        </w:rPr>
        <w:t>1.05a,d, f</w:t>
      </w:r>
      <w:r w:rsidR="00AC248C">
        <w:rPr>
          <w:color w:val="000000"/>
          <w:szCs w:val="20"/>
        </w:rPr>
        <w:tab/>
      </w:r>
      <w:r w:rsidR="00AC248C" w:rsidRPr="00B72A77">
        <w:rPr>
          <w:color w:val="000000"/>
          <w:szCs w:val="20"/>
        </w:rPr>
        <w:t>Trigonometry: The knowledge of the basic func</w:t>
      </w:r>
      <w:r w:rsidR="00AC248C">
        <w:rPr>
          <w:color w:val="000000"/>
          <w:szCs w:val="20"/>
        </w:rPr>
        <w:t>tions is vital when it comes to</w:t>
      </w:r>
    </w:p>
    <w:p w:rsidR="00B72A77" w:rsidRDefault="00AC248C" w:rsidP="00AA0B98">
      <w:pPr>
        <w:tabs>
          <w:tab w:val="left" w:pos="1134"/>
        </w:tabs>
        <w:spacing w:after="0" w:line="100" w:lineRule="atLeast"/>
        <w:ind w:left="1440" w:hanging="1440"/>
        <w:rPr>
          <w:color w:val="000000"/>
          <w:szCs w:val="20"/>
        </w:rPr>
      </w:pPr>
      <w:r>
        <w:rPr>
          <w:color w:val="000000"/>
          <w:szCs w:val="20"/>
        </w:rPr>
        <w:t xml:space="preserve">       </w:t>
      </w:r>
      <w:r w:rsidRPr="00B72A77">
        <w:rPr>
          <w:color w:val="000000"/>
          <w:szCs w:val="20"/>
        </w:rPr>
        <w:t>&amp; g</w:t>
      </w:r>
      <w:r w:rsidR="00AA0B98">
        <w:rPr>
          <w:color w:val="000000"/>
          <w:szCs w:val="20"/>
        </w:rPr>
        <w:tab/>
      </w:r>
      <w:r w:rsidR="00B72A77" w:rsidRPr="00B72A77">
        <w:rPr>
          <w:color w:val="000000"/>
          <w:szCs w:val="20"/>
        </w:rPr>
        <w:t>differentiating them.</w:t>
      </w:r>
    </w:p>
    <w:p w:rsidR="00AC248C" w:rsidRPr="00B72A77" w:rsidRDefault="00AC248C" w:rsidP="00AA0B98">
      <w:pPr>
        <w:tabs>
          <w:tab w:val="left" w:pos="1134"/>
        </w:tabs>
        <w:spacing w:after="0" w:line="100" w:lineRule="atLeast"/>
        <w:ind w:left="1440" w:hanging="1440"/>
        <w:rPr>
          <w:color w:val="000000"/>
          <w:szCs w:val="20"/>
        </w:rPr>
      </w:pPr>
    </w:p>
    <w:p w:rsidR="00B72A77" w:rsidRDefault="00B72A77" w:rsidP="00AA0B98">
      <w:pPr>
        <w:tabs>
          <w:tab w:val="left" w:pos="1134"/>
        </w:tabs>
        <w:spacing w:after="0" w:line="100" w:lineRule="atLeast"/>
        <w:ind w:left="1134" w:hanging="1134"/>
        <w:rPr>
          <w:color w:val="000000"/>
          <w:szCs w:val="20"/>
        </w:rPr>
      </w:pPr>
      <w:r w:rsidRPr="00B72A77">
        <w:rPr>
          <w:color w:val="000000"/>
          <w:szCs w:val="20"/>
        </w:rPr>
        <w:t xml:space="preserve">1.06a &amp; b </w:t>
      </w:r>
      <w:r w:rsidR="00AA0B98">
        <w:rPr>
          <w:color w:val="000000"/>
          <w:szCs w:val="20"/>
        </w:rPr>
        <w:tab/>
      </w:r>
      <w:r w:rsidRPr="00B72A77">
        <w:rPr>
          <w:color w:val="000000"/>
          <w:szCs w:val="20"/>
        </w:rPr>
        <w:t>Exponentials and Logarithms: These sections relate directly to the understanding of the gradient function</w:t>
      </w:r>
      <w:r w:rsidR="00AC248C">
        <w:rPr>
          <w:color w:val="000000"/>
          <w:szCs w:val="20"/>
        </w:rPr>
        <w:t>.</w:t>
      </w:r>
    </w:p>
    <w:p w:rsidR="00AC248C" w:rsidRPr="00B72A77" w:rsidRDefault="00AC248C" w:rsidP="00AA0B98">
      <w:pPr>
        <w:tabs>
          <w:tab w:val="left" w:pos="1134"/>
        </w:tabs>
        <w:spacing w:after="0" w:line="100" w:lineRule="atLeast"/>
        <w:ind w:left="1134" w:hanging="1134"/>
        <w:rPr>
          <w:color w:val="000000"/>
          <w:szCs w:val="20"/>
        </w:rPr>
      </w:pPr>
    </w:p>
    <w:p w:rsidR="00B72A77" w:rsidRDefault="00B72A77" w:rsidP="00AA0B98">
      <w:pPr>
        <w:tabs>
          <w:tab w:val="left" w:pos="1134"/>
        </w:tabs>
        <w:spacing w:after="0" w:line="100" w:lineRule="atLeast"/>
        <w:ind w:left="1134" w:hanging="1134"/>
        <w:rPr>
          <w:color w:val="000000"/>
          <w:szCs w:val="20"/>
        </w:rPr>
      </w:pPr>
      <w:r w:rsidRPr="00B72A77">
        <w:rPr>
          <w:color w:val="000000"/>
          <w:szCs w:val="20"/>
        </w:rPr>
        <w:t xml:space="preserve">1.06h </w:t>
      </w:r>
      <w:r w:rsidR="00AA0B98">
        <w:rPr>
          <w:color w:val="000000"/>
          <w:szCs w:val="20"/>
        </w:rPr>
        <w:tab/>
      </w:r>
      <w:r w:rsidRPr="00B72A77">
        <w:rPr>
          <w:color w:val="000000"/>
          <w:szCs w:val="20"/>
        </w:rPr>
        <w:t>Reduction to Linear Form: How the gradient works within these functions to reduce a curve to a straight line would not be possible without seeing the link between this and calculus.</w:t>
      </w:r>
    </w:p>
    <w:p w:rsidR="00AC248C" w:rsidRPr="00B72A77" w:rsidRDefault="00AC248C" w:rsidP="00AA0B98">
      <w:pPr>
        <w:tabs>
          <w:tab w:val="left" w:pos="1134"/>
        </w:tabs>
        <w:spacing w:after="0" w:line="100" w:lineRule="atLeast"/>
        <w:ind w:left="1134" w:hanging="1134"/>
        <w:rPr>
          <w:color w:val="000000"/>
          <w:szCs w:val="20"/>
        </w:rPr>
      </w:pPr>
    </w:p>
    <w:p w:rsidR="00B72A77" w:rsidRPr="00B72A77" w:rsidRDefault="00B72A77" w:rsidP="00AA0B98">
      <w:pPr>
        <w:tabs>
          <w:tab w:val="left" w:pos="1134"/>
        </w:tabs>
        <w:spacing w:after="0" w:line="100" w:lineRule="atLeast"/>
        <w:ind w:left="1134" w:hanging="1134"/>
        <w:rPr>
          <w:color w:val="000000"/>
          <w:szCs w:val="20"/>
        </w:rPr>
      </w:pPr>
      <w:r w:rsidRPr="00B72A77">
        <w:rPr>
          <w:color w:val="000000"/>
          <w:szCs w:val="20"/>
        </w:rPr>
        <w:t xml:space="preserve">1.08 </w:t>
      </w:r>
      <w:r w:rsidR="00AA0B98">
        <w:rPr>
          <w:color w:val="000000"/>
          <w:szCs w:val="20"/>
        </w:rPr>
        <w:tab/>
      </w:r>
      <w:r w:rsidRPr="00B72A77">
        <w:rPr>
          <w:color w:val="000000"/>
          <w:szCs w:val="20"/>
        </w:rPr>
        <w:t>Integration : As this is the reverse of differentiation then a failure to understand the first will leave the other on very shaky ground.</w:t>
      </w:r>
    </w:p>
    <w:p w:rsidR="00AA0B98" w:rsidRDefault="00AA0B98" w:rsidP="00AA0B98">
      <w:pPr>
        <w:tabs>
          <w:tab w:val="left" w:pos="1134"/>
        </w:tabs>
        <w:spacing w:after="0" w:line="100" w:lineRule="atLeast"/>
        <w:rPr>
          <w:color w:val="000000"/>
          <w:szCs w:val="20"/>
        </w:rPr>
      </w:pPr>
    </w:p>
    <w:p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121"/>
          <w:headerReference w:type="first" r:id="rId122"/>
          <w:footerReference w:type="first" r:id="rId123"/>
          <w:pgSz w:w="11906" w:h="16838"/>
          <w:pgMar w:top="873" w:right="1134" w:bottom="851" w:left="1134" w:header="709" w:footer="709" w:gutter="0"/>
          <w:cols w:space="708"/>
          <w:titlePg/>
          <w:docGrid w:linePitch="360"/>
        </w:sectPr>
      </w:pPr>
    </w:p>
    <w:p w:rsidR="005063A6" w:rsidRDefault="00536E34" w:rsidP="005063A6">
      <w:pPr>
        <w:pStyle w:val="Heading1"/>
        <w:tabs>
          <w:tab w:val="left" w:pos="561"/>
          <w:tab w:val="left" w:pos="992"/>
          <w:tab w:val="left" w:pos="1412"/>
          <w:tab w:val="left" w:pos="9781"/>
        </w:tabs>
        <w:spacing w:before="0" w:line="240" w:lineRule="auto"/>
      </w:pPr>
      <w:r>
        <w:lastRenderedPageBreak/>
        <w:t>Thinking Contextually</w:t>
      </w:r>
    </w:p>
    <w:p w:rsidR="00B72A77" w:rsidRDefault="00B72A77" w:rsidP="00E471DE">
      <w:pPr>
        <w:snapToGrid w:val="0"/>
        <w:spacing w:before="240" w:after="0" w:line="100" w:lineRule="atLeast"/>
        <w:rPr>
          <w:color w:val="000000"/>
          <w:szCs w:val="20"/>
        </w:rPr>
      </w:pPr>
      <w:r w:rsidRPr="00B72A77">
        <w:rPr>
          <w:color w:val="000000"/>
          <w:szCs w:val="20"/>
        </w:rPr>
        <w:t xml:space="preserve">The extensive use of graphs throughout this topic is vital to gaining an understanding of what is going on.  However there are other ways to set this process into context.  The use of differentiation </w:t>
      </w:r>
      <w:r w:rsidR="004B2B85">
        <w:rPr>
          <w:color w:val="000000"/>
          <w:szCs w:val="20"/>
        </w:rPr>
        <w:t>i</w:t>
      </w:r>
      <w:r w:rsidRPr="00B72A77">
        <w:rPr>
          <w:color w:val="000000"/>
          <w:szCs w:val="20"/>
        </w:rPr>
        <w:t>n Mechanics for variable acceleration is one of them and reference can easily be made to this at an early stage</w:t>
      </w:r>
      <w:r w:rsidR="004B2B85">
        <w:rPr>
          <w:color w:val="000000"/>
          <w:szCs w:val="20"/>
        </w:rPr>
        <w:t>, indeed as soon as students can differentiate a polynomial.</w:t>
      </w:r>
    </w:p>
    <w:p w:rsidR="00AA0B98" w:rsidRPr="00B72A77" w:rsidRDefault="00AA0B98" w:rsidP="00B72A77">
      <w:pPr>
        <w:snapToGrid w:val="0"/>
        <w:spacing w:after="0" w:line="100" w:lineRule="atLeast"/>
        <w:rPr>
          <w:color w:val="000000"/>
          <w:szCs w:val="20"/>
        </w:rPr>
      </w:pPr>
    </w:p>
    <w:p w:rsidR="00B72A77" w:rsidRDefault="00B72A77" w:rsidP="00B72A77">
      <w:pPr>
        <w:snapToGrid w:val="0"/>
        <w:spacing w:after="0" w:line="100" w:lineRule="atLeast"/>
        <w:rPr>
          <w:color w:val="000000"/>
          <w:szCs w:val="20"/>
        </w:rPr>
      </w:pPr>
      <w:r w:rsidRPr="00B72A77">
        <w:rPr>
          <w:color w:val="000000"/>
          <w:szCs w:val="20"/>
        </w:rPr>
        <w:t>The work on exponential functions can be linked to population models and the rates of growth of populations or linked to any of a number of other similar ideas like radioactive decay or the spread of disease.</w:t>
      </w:r>
    </w:p>
    <w:p w:rsidR="00AA0B98" w:rsidRPr="00B72A77" w:rsidRDefault="00AA0B98" w:rsidP="00B72A77">
      <w:pPr>
        <w:snapToGrid w:val="0"/>
        <w:spacing w:after="0" w:line="100" w:lineRule="atLeast"/>
        <w:rPr>
          <w:color w:val="000000"/>
          <w:szCs w:val="20"/>
        </w:rPr>
      </w:pPr>
    </w:p>
    <w:p w:rsidR="00B72A77" w:rsidRDefault="00B72A77" w:rsidP="00B72A77">
      <w:pPr>
        <w:snapToGrid w:val="0"/>
        <w:spacing w:after="0" w:line="100" w:lineRule="atLeast"/>
        <w:rPr>
          <w:color w:val="000000"/>
          <w:szCs w:val="20"/>
        </w:rPr>
      </w:pPr>
      <w:r w:rsidRPr="00B72A77">
        <w:rPr>
          <w:color w:val="000000"/>
          <w:szCs w:val="20"/>
        </w:rPr>
        <w:t>The work on connected rates of change should all be set into practical contexts so that this too becomes a practical based topic</w:t>
      </w:r>
      <w:r w:rsidR="004B2B85">
        <w:rPr>
          <w:color w:val="000000"/>
          <w:szCs w:val="20"/>
        </w:rPr>
        <w:t xml:space="preserve"> rather than purely symbolic manipulation</w:t>
      </w:r>
      <w:r w:rsidRPr="00B72A77">
        <w:rPr>
          <w:color w:val="000000"/>
          <w:szCs w:val="20"/>
        </w:rPr>
        <w:t xml:space="preserve">.  However, it is often here that learners can find a difficulty </w:t>
      </w:r>
      <w:r w:rsidR="004B2B85">
        <w:rPr>
          <w:color w:val="000000"/>
          <w:szCs w:val="20"/>
        </w:rPr>
        <w:t>because</w:t>
      </w:r>
      <w:r w:rsidRPr="00B72A77">
        <w:rPr>
          <w:color w:val="000000"/>
          <w:szCs w:val="20"/>
        </w:rPr>
        <w:t xml:space="preserve"> each type of question is slightly different and there is no “magic formula” to solve them.  A carefully built understanding of the format of this section should help to overcome this.</w:t>
      </w:r>
    </w:p>
    <w:p w:rsidR="00AA0B98" w:rsidRPr="00B72A77" w:rsidRDefault="00AA0B98" w:rsidP="00B72A77">
      <w:pPr>
        <w:snapToGrid w:val="0"/>
        <w:spacing w:after="0" w:line="100" w:lineRule="atLeast"/>
        <w:rPr>
          <w:color w:val="000000"/>
          <w:szCs w:val="20"/>
        </w:rPr>
      </w:pPr>
    </w:p>
    <w:p w:rsidR="00B8437C" w:rsidRPr="00B72A77" w:rsidRDefault="00B72A77" w:rsidP="00B72A77">
      <w:pPr>
        <w:snapToGrid w:val="0"/>
        <w:spacing w:after="0" w:line="100" w:lineRule="atLeast"/>
        <w:rPr>
          <w:sz w:val="24"/>
        </w:rPr>
      </w:pPr>
      <w:r w:rsidRPr="00B72A77">
        <w:rPr>
          <w:color w:val="000000"/>
          <w:szCs w:val="20"/>
        </w:rPr>
        <w:t xml:space="preserve">Lastly, constructing differential equations for a variety of scenarios again should be approached practically.  This then provides a neat </w:t>
      </w:r>
      <w:r w:rsidR="004B2B85">
        <w:rPr>
          <w:color w:val="000000"/>
          <w:szCs w:val="20"/>
        </w:rPr>
        <w:t xml:space="preserve">way to </w:t>
      </w:r>
      <w:r w:rsidRPr="00B72A77">
        <w:rPr>
          <w:color w:val="000000"/>
          <w:szCs w:val="20"/>
        </w:rPr>
        <w:t xml:space="preserve">lead into the necessity for integration </w:t>
      </w:r>
      <w:r w:rsidR="004B2B85">
        <w:rPr>
          <w:color w:val="000000"/>
          <w:szCs w:val="20"/>
        </w:rPr>
        <w:t>in order to solve these practical problems.</w:t>
      </w:r>
    </w:p>
    <w:p w:rsidR="00B8437C" w:rsidRDefault="00B8437C" w:rsidP="00F531B7">
      <w:pPr>
        <w:tabs>
          <w:tab w:val="left" w:pos="561"/>
          <w:tab w:val="left" w:pos="992"/>
          <w:tab w:val="left" w:pos="1412"/>
          <w:tab w:val="left" w:pos="9781"/>
        </w:tabs>
        <w:spacing w:after="0" w:line="240" w:lineRule="auto"/>
      </w:pPr>
    </w:p>
    <w:p w:rsidR="0037658C" w:rsidRDefault="0037658C" w:rsidP="00F531B7">
      <w:pPr>
        <w:tabs>
          <w:tab w:val="left" w:pos="561"/>
          <w:tab w:val="left" w:pos="992"/>
          <w:tab w:val="left" w:pos="1412"/>
          <w:tab w:val="left" w:pos="9781"/>
        </w:tabs>
        <w:spacing w:after="0" w:line="240" w:lineRule="auto"/>
      </w:pPr>
    </w:p>
    <w:p w:rsidR="0037658C" w:rsidRDefault="0037658C" w:rsidP="00F531B7">
      <w:pPr>
        <w:tabs>
          <w:tab w:val="left" w:pos="561"/>
          <w:tab w:val="left" w:pos="992"/>
          <w:tab w:val="left" w:pos="1412"/>
          <w:tab w:val="left" w:pos="9781"/>
        </w:tabs>
        <w:spacing w:after="0" w:line="240" w:lineRule="auto"/>
      </w:pPr>
    </w:p>
    <w:p w:rsidR="0037658C" w:rsidRDefault="0037658C" w:rsidP="0037658C">
      <w:pPr>
        <w:pStyle w:val="Heading1"/>
        <w:tabs>
          <w:tab w:val="left" w:pos="561"/>
          <w:tab w:val="left" w:pos="992"/>
          <w:tab w:val="left" w:pos="1412"/>
          <w:tab w:val="left" w:pos="9781"/>
        </w:tabs>
        <w:spacing w:before="0" w:line="240" w:lineRule="auto"/>
      </w:pPr>
      <w:r>
        <w:t>Past paper examples</w:t>
      </w:r>
    </w:p>
    <w:p w:rsidR="0037658C" w:rsidRDefault="0037658C" w:rsidP="0037658C"/>
    <w:p w:rsidR="002C1EEB" w:rsidRDefault="002C1EEB" w:rsidP="002C1EEB">
      <w:pPr>
        <w:tabs>
          <w:tab w:val="left" w:pos="2268"/>
          <w:tab w:val="left" w:pos="2835"/>
        </w:tabs>
        <w:ind w:left="2835" w:hanging="2835"/>
      </w:pPr>
      <w:hyperlink r:id="rId124" w:history="1">
        <w:r w:rsidRPr="002C1EEB">
          <w:rPr>
            <w:rStyle w:val="Hyperlink"/>
          </w:rPr>
          <w:t>2018 H230/01</w:t>
        </w:r>
      </w:hyperlink>
      <w:r>
        <w:t xml:space="preserve"> </w:t>
      </w:r>
      <w:r>
        <w:tab/>
        <w:t>Q</w:t>
      </w:r>
      <w:r>
        <w:t xml:space="preserve"> 4</w:t>
      </w:r>
      <w:r>
        <w:t xml:space="preserve">: </w:t>
      </w:r>
      <w:r>
        <w:tab/>
      </w:r>
      <w:r>
        <w:t>Routine application of differentiation and integration techniques.</w:t>
      </w:r>
    </w:p>
    <w:p w:rsidR="002C1EEB" w:rsidRDefault="002C1EEB" w:rsidP="002C1EEB">
      <w:pPr>
        <w:tabs>
          <w:tab w:val="left" w:pos="2268"/>
          <w:tab w:val="left" w:pos="2835"/>
        </w:tabs>
        <w:ind w:left="2835" w:hanging="2835"/>
      </w:pPr>
      <w:hyperlink r:id="rId125" w:history="1">
        <w:r w:rsidRPr="002C1EEB">
          <w:rPr>
            <w:rStyle w:val="Hyperlink"/>
          </w:rPr>
          <w:t>2018 H230/02</w:t>
        </w:r>
      </w:hyperlink>
      <w:r>
        <w:t xml:space="preserve"> </w:t>
      </w:r>
      <w:r>
        <w:tab/>
        <w:t>Q</w:t>
      </w:r>
      <w:r>
        <w:t xml:space="preserve"> 5</w:t>
      </w:r>
      <w:r>
        <w:t xml:space="preserve">: </w:t>
      </w:r>
      <w:r>
        <w:tab/>
      </w:r>
      <w:r>
        <w:t>5 mark problem solving question to determine the unknown constant term for the equation of a line forming the tangent to a given curve.</w:t>
      </w:r>
    </w:p>
    <w:p w:rsidR="002C1EEB" w:rsidRDefault="002C1EEB" w:rsidP="002C1EEB">
      <w:pPr>
        <w:tabs>
          <w:tab w:val="left" w:pos="2268"/>
          <w:tab w:val="left" w:pos="2835"/>
        </w:tabs>
        <w:ind w:left="2835" w:hanging="2835"/>
      </w:pPr>
      <w:hyperlink r:id="rId126" w:history="1">
        <w:r w:rsidRPr="002C1EEB">
          <w:rPr>
            <w:rStyle w:val="Hyperlink"/>
          </w:rPr>
          <w:t>2018 H230/02</w:t>
        </w:r>
      </w:hyperlink>
      <w:r>
        <w:t xml:space="preserve"> </w:t>
      </w:r>
      <w:r>
        <w:tab/>
        <w:t>Q</w:t>
      </w:r>
      <w:r>
        <w:t>11</w:t>
      </w:r>
      <w:r>
        <w:t xml:space="preserve">: </w:t>
      </w:r>
      <w:r>
        <w:tab/>
      </w:r>
      <w:r>
        <w:t xml:space="preserve">Kinematics problem that includes the investigation of a variable acceleration model given an equation for displacement in terms of </w:t>
      </w:r>
      <w:r w:rsidRPr="002C1EEB">
        <w:rPr>
          <w:i/>
        </w:rPr>
        <w:t>t</w:t>
      </w:r>
      <w:r>
        <w:t>.</w:t>
      </w:r>
      <w:bookmarkStart w:id="0" w:name="_GoBack"/>
      <w:bookmarkEnd w:id="0"/>
    </w:p>
    <w:p w:rsidR="0037658C" w:rsidRDefault="002C1EEB" w:rsidP="0037658C">
      <w:pPr>
        <w:tabs>
          <w:tab w:val="left" w:pos="2268"/>
          <w:tab w:val="left" w:pos="2835"/>
        </w:tabs>
        <w:ind w:left="2835" w:hanging="2835"/>
      </w:pPr>
      <w:hyperlink r:id="rId127" w:history="1">
        <w:r w:rsidR="0037658C" w:rsidRPr="009000B5">
          <w:rPr>
            <w:rStyle w:val="Hyperlink"/>
          </w:rPr>
          <w:t>2018 H240/01</w:t>
        </w:r>
      </w:hyperlink>
      <w:r w:rsidR="0037658C">
        <w:t xml:space="preserve"> </w:t>
      </w:r>
      <w:r w:rsidR="0037658C">
        <w:tab/>
        <w:t>Q</w:t>
      </w:r>
      <w:r w:rsidR="001713B1">
        <w:t>10</w:t>
      </w:r>
      <w:r w:rsidR="0037658C">
        <w:t xml:space="preserve">: </w:t>
      </w:r>
      <w:r w:rsidR="0037658C">
        <w:tab/>
      </w:r>
      <w:r w:rsidR="001713B1">
        <w:t xml:space="preserve">A structured question on parametric equations, with first two parts </w:t>
      </w:r>
      <w:r w:rsidR="0056451E">
        <w:t>looking at the gradient of the curve.</w:t>
      </w:r>
    </w:p>
    <w:p w:rsidR="001713B1" w:rsidRDefault="002C1EEB" w:rsidP="001713B1">
      <w:pPr>
        <w:tabs>
          <w:tab w:val="left" w:pos="2268"/>
          <w:tab w:val="left" w:pos="2835"/>
        </w:tabs>
        <w:ind w:left="2835" w:hanging="2835"/>
      </w:pPr>
      <w:hyperlink r:id="rId128" w:history="1">
        <w:r w:rsidR="001713B1" w:rsidRPr="009000B5">
          <w:rPr>
            <w:rStyle w:val="Hyperlink"/>
          </w:rPr>
          <w:t>2018 H240/01</w:t>
        </w:r>
      </w:hyperlink>
      <w:r w:rsidR="001713B1">
        <w:t xml:space="preserve"> </w:t>
      </w:r>
      <w:r w:rsidR="001713B1">
        <w:tab/>
        <w:t xml:space="preserve">Q12: </w:t>
      </w:r>
      <w:r w:rsidR="001713B1">
        <w:tab/>
        <w:t>10 mark Problem solving question investigating area enclosed between curve and normal to curve.</w:t>
      </w:r>
    </w:p>
    <w:p w:rsidR="0037658C" w:rsidRPr="002E56EC" w:rsidRDefault="002C1EEB" w:rsidP="0037658C">
      <w:pPr>
        <w:tabs>
          <w:tab w:val="left" w:pos="2268"/>
          <w:tab w:val="left" w:pos="2835"/>
        </w:tabs>
        <w:ind w:left="2835" w:hanging="2835"/>
      </w:pPr>
      <w:hyperlink r:id="rId129" w:history="1">
        <w:r w:rsidR="0037658C" w:rsidRPr="009000B5">
          <w:rPr>
            <w:rStyle w:val="Hyperlink"/>
          </w:rPr>
          <w:t>2018 H240/02</w:t>
        </w:r>
      </w:hyperlink>
      <w:r w:rsidR="0037658C" w:rsidRPr="002E56EC">
        <w:rPr>
          <w:rStyle w:val="Hyperlink"/>
        </w:rPr>
        <w:t xml:space="preserve"> </w:t>
      </w:r>
      <w:r w:rsidR="0037658C">
        <w:rPr>
          <w:rStyle w:val="Hyperlink"/>
          <w:u w:val="none"/>
        </w:rPr>
        <w:tab/>
      </w:r>
      <w:r w:rsidR="0037658C">
        <w:t>Q</w:t>
      </w:r>
      <w:r w:rsidR="00666CB3">
        <w:t xml:space="preserve"> </w:t>
      </w:r>
      <w:r w:rsidR="001713B1">
        <w:t>6</w:t>
      </w:r>
      <w:r w:rsidR="0037658C" w:rsidRPr="002E56EC">
        <w:t xml:space="preserve">: </w:t>
      </w:r>
      <w:r w:rsidR="0037658C" w:rsidRPr="002E56EC">
        <w:tab/>
      </w:r>
      <w:r w:rsidR="001713B1">
        <w:t>Question looking at turning point of a logarithmic curve.</w:t>
      </w:r>
      <w:r w:rsidR="0037658C">
        <w:t xml:space="preserve"> </w:t>
      </w:r>
    </w:p>
    <w:p w:rsidR="0037658C" w:rsidRDefault="0037658C" w:rsidP="00F531B7">
      <w:pPr>
        <w:tabs>
          <w:tab w:val="left" w:pos="561"/>
          <w:tab w:val="left" w:pos="992"/>
          <w:tab w:val="left" w:pos="1412"/>
          <w:tab w:val="left" w:pos="9781"/>
        </w:tabs>
        <w:spacing w:after="0" w:line="240" w:lineRule="auto"/>
      </w:pPr>
    </w:p>
    <w:p w:rsidR="0037658C" w:rsidRDefault="0037658C" w:rsidP="00F531B7">
      <w:pPr>
        <w:tabs>
          <w:tab w:val="left" w:pos="561"/>
          <w:tab w:val="left" w:pos="992"/>
          <w:tab w:val="left" w:pos="1412"/>
          <w:tab w:val="left" w:pos="9781"/>
        </w:tabs>
        <w:spacing w:after="0" w:line="240" w:lineRule="auto"/>
      </w:pPr>
    </w:p>
    <w:p w:rsidR="0037658C" w:rsidRDefault="0037658C" w:rsidP="00F531B7">
      <w:pPr>
        <w:tabs>
          <w:tab w:val="left" w:pos="561"/>
          <w:tab w:val="left" w:pos="992"/>
          <w:tab w:val="left" w:pos="1412"/>
          <w:tab w:val="left" w:pos="9781"/>
        </w:tabs>
        <w:spacing w:after="0" w:line="240" w:lineRule="auto"/>
      </w:pPr>
    </w:p>
    <w:p w:rsidR="0037658C" w:rsidRDefault="0037658C" w:rsidP="00F531B7">
      <w:pPr>
        <w:tabs>
          <w:tab w:val="left" w:pos="561"/>
          <w:tab w:val="left" w:pos="992"/>
          <w:tab w:val="left" w:pos="1412"/>
          <w:tab w:val="left" w:pos="9781"/>
        </w:tabs>
        <w:spacing w:after="0" w:line="240" w:lineRule="auto"/>
      </w:pPr>
    </w:p>
    <w:p w:rsidR="0037658C" w:rsidRDefault="0037658C" w:rsidP="00F531B7">
      <w:pPr>
        <w:tabs>
          <w:tab w:val="left" w:pos="561"/>
          <w:tab w:val="left" w:pos="992"/>
          <w:tab w:val="left" w:pos="1412"/>
          <w:tab w:val="left" w:pos="9781"/>
        </w:tabs>
        <w:spacing w:after="0" w:line="240" w:lineRule="auto"/>
      </w:pPr>
    </w:p>
    <w:p w:rsidR="0037658C" w:rsidRDefault="0037658C" w:rsidP="00F531B7">
      <w:pPr>
        <w:tabs>
          <w:tab w:val="left" w:pos="561"/>
          <w:tab w:val="left" w:pos="992"/>
          <w:tab w:val="left" w:pos="1412"/>
          <w:tab w:val="left" w:pos="9781"/>
        </w:tabs>
        <w:spacing w:after="0" w:line="240" w:lineRule="auto"/>
      </w:pPr>
    </w:p>
    <w:p w:rsidR="0037658C" w:rsidRDefault="0037658C" w:rsidP="00F531B7">
      <w:pPr>
        <w:tabs>
          <w:tab w:val="left" w:pos="561"/>
          <w:tab w:val="left" w:pos="992"/>
          <w:tab w:val="left" w:pos="1412"/>
          <w:tab w:val="left" w:pos="9781"/>
        </w:tabs>
        <w:spacing w:after="0" w:line="240" w:lineRule="auto"/>
      </w:pPr>
    </w:p>
    <w:p w:rsidR="0037658C" w:rsidRDefault="0037658C" w:rsidP="00F531B7">
      <w:pPr>
        <w:tabs>
          <w:tab w:val="left" w:pos="561"/>
          <w:tab w:val="left" w:pos="992"/>
          <w:tab w:val="left" w:pos="1412"/>
          <w:tab w:val="left" w:pos="9781"/>
        </w:tabs>
        <w:spacing w:after="0" w:line="240" w:lineRule="auto"/>
      </w:pPr>
    </w:p>
    <w:p w:rsidR="0037658C" w:rsidRDefault="0037658C" w:rsidP="00F531B7">
      <w:pPr>
        <w:tabs>
          <w:tab w:val="left" w:pos="561"/>
          <w:tab w:val="left" w:pos="992"/>
          <w:tab w:val="left" w:pos="1412"/>
          <w:tab w:val="left" w:pos="9781"/>
        </w:tabs>
        <w:spacing w:after="0" w:line="240" w:lineRule="auto"/>
      </w:pPr>
    </w:p>
    <w:p w:rsidR="0037658C" w:rsidRDefault="0037658C" w:rsidP="00F531B7">
      <w:pPr>
        <w:tabs>
          <w:tab w:val="left" w:pos="561"/>
          <w:tab w:val="left" w:pos="992"/>
          <w:tab w:val="left" w:pos="1412"/>
          <w:tab w:val="left" w:pos="9781"/>
        </w:tabs>
        <w:spacing w:after="0" w:line="240" w:lineRule="auto"/>
        <w:sectPr w:rsidR="0037658C" w:rsidSect="002922F4">
          <w:footerReference w:type="default" r:id="rId130"/>
          <w:footerReference w:type="first" r:id="rId131"/>
          <w:pgSz w:w="11906" w:h="16838"/>
          <w:pgMar w:top="873" w:right="1134" w:bottom="851" w:left="1134" w:header="709" w:footer="709" w:gutter="0"/>
          <w:cols w:space="708"/>
          <w:titlePg/>
          <w:docGrid w:linePitch="360"/>
        </w:sectPr>
      </w:pPr>
    </w:p>
    <w:p w:rsidR="00F531B7" w:rsidRDefault="00536E34" w:rsidP="00E471DE">
      <w:pPr>
        <w:pStyle w:val="Heading1"/>
        <w:tabs>
          <w:tab w:val="left" w:pos="561"/>
          <w:tab w:val="left" w:pos="992"/>
          <w:tab w:val="left" w:pos="1412"/>
          <w:tab w:val="left" w:pos="9498"/>
        </w:tabs>
        <w:spacing w:before="0" w:after="240" w:line="240" w:lineRule="auto"/>
      </w:pPr>
      <w:r>
        <w:lastRenderedPageBreak/>
        <w:t>Resource</w:t>
      </w:r>
      <w:r w:rsidRPr="00965014">
        <w:t>s</w:t>
      </w:r>
    </w:p>
    <w:tbl>
      <w:tblPr>
        <w:tblStyle w:val="TableGrid"/>
        <w:tblW w:w="15134" w:type="dxa"/>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Pr>
      <w:tblGrid>
        <w:gridCol w:w="3369"/>
        <w:gridCol w:w="2835"/>
        <w:gridCol w:w="7512"/>
        <w:gridCol w:w="1418"/>
      </w:tblGrid>
      <w:tr w:rsidR="001975A2" w:rsidRPr="001975A2" w:rsidTr="001713B1">
        <w:trPr>
          <w:cantSplit/>
          <w:tblHeader/>
        </w:trPr>
        <w:tc>
          <w:tcPr>
            <w:tcW w:w="3369" w:type="dxa"/>
          </w:tcPr>
          <w:p w:rsidR="001975A2" w:rsidRPr="001975A2" w:rsidRDefault="001975A2" w:rsidP="00F531B7">
            <w:pPr>
              <w:tabs>
                <w:tab w:val="left" w:pos="561"/>
                <w:tab w:val="left" w:pos="992"/>
                <w:tab w:val="left" w:pos="1412"/>
                <w:tab w:val="left" w:pos="9781"/>
              </w:tabs>
              <w:spacing w:after="0" w:line="240" w:lineRule="auto"/>
              <w:rPr>
                <w:rFonts w:cs="Arial"/>
                <w:b/>
              </w:rPr>
            </w:pPr>
            <w:r w:rsidRPr="001975A2">
              <w:rPr>
                <w:rFonts w:cs="Arial"/>
                <w:b/>
              </w:rPr>
              <w:t>Title</w:t>
            </w:r>
          </w:p>
        </w:tc>
        <w:tc>
          <w:tcPr>
            <w:tcW w:w="2835" w:type="dxa"/>
          </w:tcPr>
          <w:p w:rsidR="001975A2" w:rsidRPr="001975A2" w:rsidRDefault="001975A2" w:rsidP="00F531B7">
            <w:pPr>
              <w:tabs>
                <w:tab w:val="left" w:pos="561"/>
                <w:tab w:val="left" w:pos="992"/>
                <w:tab w:val="left" w:pos="1412"/>
                <w:tab w:val="left" w:pos="9781"/>
              </w:tabs>
              <w:spacing w:after="0" w:line="240" w:lineRule="auto"/>
              <w:rPr>
                <w:rFonts w:cs="Arial"/>
                <w:b/>
              </w:rPr>
            </w:pPr>
            <w:r w:rsidRPr="001975A2">
              <w:rPr>
                <w:rFonts w:cs="Arial"/>
                <w:b/>
              </w:rPr>
              <w:t>Organisation</w:t>
            </w:r>
          </w:p>
        </w:tc>
        <w:tc>
          <w:tcPr>
            <w:tcW w:w="7512" w:type="dxa"/>
          </w:tcPr>
          <w:p w:rsidR="001975A2" w:rsidRPr="00AA0B98" w:rsidRDefault="001975A2" w:rsidP="00F531B7">
            <w:pPr>
              <w:tabs>
                <w:tab w:val="left" w:pos="561"/>
                <w:tab w:val="left" w:pos="992"/>
                <w:tab w:val="left" w:pos="1412"/>
                <w:tab w:val="left" w:pos="9781"/>
              </w:tabs>
              <w:spacing w:after="0" w:line="240" w:lineRule="auto"/>
              <w:rPr>
                <w:rFonts w:cs="Arial"/>
                <w:b/>
              </w:rPr>
            </w:pPr>
            <w:r w:rsidRPr="00AA0B98">
              <w:rPr>
                <w:rFonts w:cs="Arial"/>
                <w:b/>
              </w:rPr>
              <w:t>Description</w:t>
            </w:r>
          </w:p>
        </w:tc>
        <w:tc>
          <w:tcPr>
            <w:tcW w:w="1418" w:type="dxa"/>
          </w:tcPr>
          <w:p w:rsidR="001975A2" w:rsidRPr="001975A2" w:rsidRDefault="001975A2" w:rsidP="00F531B7">
            <w:pPr>
              <w:tabs>
                <w:tab w:val="left" w:pos="561"/>
                <w:tab w:val="left" w:pos="992"/>
                <w:tab w:val="left" w:pos="1412"/>
                <w:tab w:val="left" w:pos="9781"/>
              </w:tabs>
              <w:spacing w:after="0" w:line="240" w:lineRule="auto"/>
              <w:rPr>
                <w:rFonts w:cs="Arial"/>
                <w:b/>
              </w:rPr>
            </w:pPr>
            <w:r w:rsidRPr="001975A2">
              <w:rPr>
                <w:rFonts w:cs="Arial"/>
                <w:b/>
              </w:rPr>
              <w:t>Ref</w:t>
            </w:r>
          </w:p>
        </w:tc>
      </w:tr>
      <w:tr w:rsidR="0037658C" w:rsidRPr="001975A2" w:rsidTr="001713B1">
        <w:trPr>
          <w:cantSplit/>
        </w:trPr>
        <w:tc>
          <w:tcPr>
            <w:tcW w:w="3369" w:type="dxa"/>
          </w:tcPr>
          <w:p w:rsidR="0037658C" w:rsidRDefault="002C1EEB" w:rsidP="00F531B7">
            <w:pPr>
              <w:tabs>
                <w:tab w:val="left" w:pos="561"/>
                <w:tab w:val="left" w:pos="992"/>
                <w:tab w:val="left" w:pos="1412"/>
                <w:tab w:val="left" w:pos="9781"/>
              </w:tabs>
              <w:spacing w:after="0" w:line="240" w:lineRule="auto"/>
            </w:pPr>
            <w:hyperlink r:id="rId132" w:history="1">
              <w:r w:rsidR="0037658C" w:rsidRPr="0037658C">
                <w:rPr>
                  <w:rStyle w:val="Hyperlink"/>
                </w:rPr>
                <w:t>Differentiation Check In</w:t>
              </w:r>
            </w:hyperlink>
          </w:p>
        </w:tc>
        <w:tc>
          <w:tcPr>
            <w:tcW w:w="2835" w:type="dxa"/>
          </w:tcPr>
          <w:p w:rsidR="0037658C" w:rsidRPr="001975A2" w:rsidRDefault="0037658C" w:rsidP="00F531B7">
            <w:pPr>
              <w:tabs>
                <w:tab w:val="left" w:pos="561"/>
                <w:tab w:val="left" w:pos="992"/>
                <w:tab w:val="left" w:pos="1412"/>
                <w:tab w:val="left" w:pos="9781"/>
              </w:tabs>
              <w:spacing w:after="0" w:line="240" w:lineRule="auto"/>
              <w:rPr>
                <w:rFonts w:cs="Arial"/>
              </w:rPr>
            </w:pPr>
            <w:r>
              <w:rPr>
                <w:rFonts w:cs="Arial"/>
              </w:rPr>
              <w:t>OCR</w:t>
            </w:r>
          </w:p>
        </w:tc>
        <w:tc>
          <w:tcPr>
            <w:tcW w:w="7512" w:type="dxa"/>
          </w:tcPr>
          <w:p w:rsidR="0037658C" w:rsidRPr="00AA0B98" w:rsidRDefault="0037658C" w:rsidP="00F531B7">
            <w:pPr>
              <w:tabs>
                <w:tab w:val="left" w:pos="561"/>
                <w:tab w:val="left" w:pos="992"/>
                <w:tab w:val="left" w:pos="1412"/>
                <w:tab w:val="left" w:pos="9781"/>
              </w:tabs>
              <w:spacing w:after="0" w:line="240" w:lineRule="auto"/>
              <w:rPr>
                <w:rFonts w:cs="Arial"/>
              </w:rPr>
            </w:pPr>
            <w:r w:rsidRPr="0037658C">
              <w:rPr>
                <w:rFonts w:cs="Arial"/>
              </w:rPr>
              <w:t>Questions relating to section 1.07 of the new AS/A Level Maths specification.</w:t>
            </w:r>
          </w:p>
        </w:tc>
        <w:tc>
          <w:tcPr>
            <w:tcW w:w="1418" w:type="dxa"/>
          </w:tcPr>
          <w:p w:rsidR="0037658C" w:rsidRPr="001975A2" w:rsidRDefault="0037658C" w:rsidP="00F531B7">
            <w:pPr>
              <w:tabs>
                <w:tab w:val="left" w:pos="561"/>
                <w:tab w:val="left" w:pos="992"/>
                <w:tab w:val="left" w:pos="1412"/>
                <w:tab w:val="left" w:pos="9781"/>
              </w:tabs>
              <w:spacing w:after="0" w:line="240" w:lineRule="auto"/>
              <w:rPr>
                <w:rFonts w:cs="Arial"/>
              </w:rPr>
            </w:pPr>
            <w:r>
              <w:rPr>
                <w:rFonts w:cs="Arial"/>
              </w:rPr>
              <w:t>1.07</w:t>
            </w:r>
          </w:p>
        </w:tc>
      </w:tr>
      <w:tr w:rsidR="001975A2" w:rsidRPr="001975A2" w:rsidTr="001713B1">
        <w:trPr>
          <w:cantSplit/>
        </w:trPr>
        <w:tc>
          <w:tcPr>
            <w:tcW w:w="3369" w:type="dxa"/>
          </w:tcPr>
          <w:p w:rsidR="001975A2" w:rsidRPr="00AA0B98" w:rsidRDefault="002C1EEB" w:rsidP="00F531B7">
            <w:pPr>
              <w:tabs>
                <w:tab w:val="left" w:pos="561"/>
                <w:tab w:val="left" w:pos="992"/>
                <w:tab w:val="left" w:pos="1412"/>
                <w:tab w:val="left" w:pos="9781"/>
              </w:tabs>
              <w:spacing w:after="0" w:line="240" w:lineRule="auto"/>
              <w:rPr>
                <w:rFonts w:cs="Arial"/>
                <w:color w:val="0000FF"/>
              </w:rPr>
            </w:pPr>
            <w:hyperlink r:id="rId133" w:history="1">
              <w:r w:rsidR="001975A2" w:rsidRPr="00AA0B98">
                <w:rPr>
                  <w:rStyle w:val="Hyperlink"/>
                  <w:rFonts w:cs="Arial"/>
                </w:rPr>
                <w:t>A Tangent is</w:t>
              </w:r>
            </w:hyperlink>
            <w:r w:rsidR="001975A2" w:rsidRPr="00AA0B98">
              <w:rPr>
                <w:rFonts w:cs="Arial"/>
                <w:color w:val="0000FF"/>
              </w:rPr>
              <w:t xml:space="preserve"> …</w:t>
            </w:r>
          </w:p>
        </w:tc>
        <w:tc>
          <w:tcPr>
            <w:tcW w:w="2835" w:type="dxa"/>
          </w:tcPr>
          <w:p w:rsidR="001975A2" w:rsidRPr="001975A2" w:rsidRDefault="001975A2" w:rsidP="00F531B7">
            <w:pPr>
              <w:tabs>
                <w:tab w:val="left" w:pos="561"/>
                <w:tab w:val="left" w:pos="992"/>
                <w:tab w:val="left" w:pos="1412"/>
                <w:tab w:val="left" w:pos="9781"/>
              </w:tabs>
              <w:spacing w:after="0" w:line="240" w:lineRule="auto"/>
              <w:rPr>
                <w:rFonts w:cs="Arial"/>
              </w:rPr>
            </w:pPr>
            <w:r w:rsidRPr="001975A2">
              <w:rPr>
                <w:rFonts w:cs="Arial"/>
              </w:rPr>
              <w:t>Underground Maths</w:t>
            </w:r>
          </w:p>
        </w:tc>
        <w:tc>
          <w:tcPr>
            <w:tcW w:w="7512" w:type="dxa"/>
          </w:tcPr>
          <w:p w:rsidR="001975A2" w:rsidRPr="00AA0B98" w:rsidRDefault="001975A2" w:rsidP="00F531B7">
            <w:pPr>
              <w:tabs>
                <w:tab w:val="left" w:pos="561"/>
                <w:tab w:val="left" w:pos="992"/>
                <w:tab w:val="left" w:pos="1412"/>
                <w:tab w:val="left" w:pos="9781"/>
              </w:tabs>
              <w:spacing w:after="0" w:line="240" w:lineRule="auto"/>
              <w:rPr>
                <w:rFonts w:cs="Arial"/>
              </w:rPr>
            </w:pPr>
            <w:r w:rsidRPr="00AA0B98">
              <w:rPr>
                <w:rFonts w:cs="Arial"/>
              </w:rPr>
              <w:t>Starter exercise to discuss the definition of a tangent.</w:t>
            </w:r>
          </w:p>
        </w:tc>
        <w:tc>
          <w:tcPr>
            <w:tcW w:w="1418" w:type="dxa"/>
          </w:tcPr>
          <w:p w:rsidR="001975A2" w:rsidRPr="001975A2" w:rsidRDefault="001975A2" w:rsidP="00F531B7">
            <w:pPr>
              <w:tabs>
                <w:tab w:val="left" w:pos="561"/>
                <w:tab w:val="left" w:pos="992"/>
                <w:tab w:val="left" w:pos="1412"/>
                <w:tab w:val="left" w:pos="9781"/>
              </w:tabs>
              <w:spacing w:after="0" w:line="240" w:lineRule="auto"/>
              <w:rPr>
                <w:rFonts w:cs="Arial"/>
              </w:rPr>
            </w:pPr>
            <w:r w:rsidRPr="001975A2">
              <w:rPr>
                <w:rFonts w:cs="Arial"/>
              </w:rPr>
              <w:t>1.07a</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34" w:history="1">
              <w:r w:rsidR="001975A2" w:rsidRPr="00AA0B98">
                <w:rPr>
                  <w:rStyle w:val="Hyperlink"/>
                  <w:rFonts w:cs="Arial"/>
                </w:rPr>
                <w:t>Introduction to derivatives</w:t>
              </w:r>
            </w:hyperlink>
          </w:p>
        </w:tc>
        <w:tc>
          <w:tcPr>
            <w:tcW w:w="2835" w:type="dxa"/>
          </w:tcPr>
          <w:p w:rsidR="001975A2" w:rsidRPr="001975A2" w:rsidRDefault="001975A2" w:rsidP="00CA36F4">
            <w:pPr>
              <w:snapToGrid w:val="0"/>
              <w:spacing w:after="0" w:line="100" w:lineRule="atLeast"/>
              <w:rPr>
                <w:rFonts w:cs="Arial"/>
              </w:rPr>
            </w:pPr>
            <w:r w:rsidRPr="001975A2">
              <w:rPr>
                <w:rFonts w:cs="Arial"/>
                <w:color w:val="000000"/>
              </w:rPr>
              <w:t>Maths is fun</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clear guide to the basics of differentiation and how it occurs extending through to polynomial and other functions.</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1.07a and 1.07b</w:t>
            </w:r>
          </w:p>
        </w:tc>
      </w:tr>
      <w:tr w:rsidR="001975A2" w:rsidRPr="001975A2" w:rsidTr="001713B1">
        <w:trPr>
          <w:cantSplit/>
        </w:trPr>
        <w:tc>
          <w:tcPr>
            <w:tcW w:w="3369" w:type="dxa"/>
          </w:tcPr>
          <w:p w:rsidR="001975A2" w:rsidRPr="00AA0B98" w:rsidRDefault="002C1EEB" w:rsidP="00F531B7">
            <w:pPr>
              <w:tabs>
                <w:tab w:val="left" w:pos="561"/>
                <w:tab w:val="left" w:pos="992"/>
                <w:tab w:val="left" w:pos="1412"/>
                <w:tab w:val="left" w:pos="9781"/>
              </w:tabs>
              <w:spacing w:after="0" w:line="240" w:lineRule="auto"/>
              <w:rPr>
                <w:rFonts w:cs="Arial"/>
                <w:color w:val="0000FF"/>
              </w:rPr>
            </w:pPr>
            <w:hyperlink r:id="rId135" w:history="1">
              <w:r w:rsidR="001975A2" w:rsidRPr="00AA0B98">
                <w:rPr>
                  <w:rStyle w:val="Hyperlink"/>
                  <w:rFonts w:cs="Arial"/>
                </w:rPr>
                <w:t>Zooming in</w:t>
              </w:r>
            </w:hyperlink>
          </w:p>
        </w:tc>
        <w:tc>
          <w:tcPr>
            <w:tcW w:w="2835" w:type="dxa"/>
          </w:tcPr>
          <w:p w:rsidR="001975A2" w:rsidRPr="001975A2" w:rsidRDefault="001975A2" w:rsidP="00CA36F4">
            <w:pPr>
              <w:tabs>
                <w:tab w:val="left" w:pos="561"/>
                <w:tab w:val="left" w:pos="992"/>
                <w:tab w:val="left" w:pos="1412"/>
                <w:tab w:val="left" w:pos="9781"/>
              </w:tabs>
              <w:spacing w:after="0" w:line="240" w:lineRule="auto"/>
              <w:rPr>
                <w:rFonts w:cs="Arial"/>
              </w:rPr>
            </w:pPr>
            <w:r w:rsidRPr="001975A2">
              <w:rPr>
                <w:rFonts w:cs="Arial"/>
              </w:rPr>
              <w:t>Underground Maths</w:t>
            </w:r>
          </w:p>
        </w:tc>
        <w:tc>
          <w:tcPr>
            <w:tcW w:w="7512" w:type="dxa"/>
          </w:tcPr>
          <w:p w:rsidR="001975A2" w:rsidRPr="00AA0B98" w:rsidRDefault="001975A2" w:rsidP="003F3DD0">
            <w:pPr>
              <w:tabs>
                <w:tab w:val="left" w:pos="561"/>
                <w:tab w:val="left" w:pos="992"/>
                <w:tab w:val="left" w:pos="1412"/>
                <w:tab w:val="left" w:pos="9781"/>
              </w:tabs>
              <w:spacing w:after="0" w:line="240" w:lineRule="auto"/>
              <w:rPr>
                <w:rFonts w:cs="Arial"/>
              </w:rPr>
            </w:pPr>
            <w:r w:rsidRPr="00AA0B98">
              <w:rPr>
                <w:rFonts w:cs="Arial"/>
              </w:rPr>
              <w:t>Group activity to explore what happens to the graph as students change the scale of the axis</w:t>
            </w:r>
          </w:p>
        </w:tc>
        <w:tc>
          <w:tcPr>
            <w:tcW w:w="1418" w:type="dxa"/>
          </w:tcPr>
          <w:p w:rsidR="001975A2" w:rsidRPr="001975A2" w:rsidRDefault="001975A2" w:rsidP="00CA36F4">
            <w:pPr>
              <w:tabs>
                <w:tab w:val="left" w:pos="561"/>
                <w:tab w:val="left" w:pos="992"/>
                <w:tab w:val="left" w:pos="1412"/>
                <w:tab w:val="left" w:pos="9781"/>
              </w:tabs>
              <w:spacing w:after="0" w:line="240" w:lineRule="auto"/>
              <w:rPr>
                <w:rFonts w:cs="Arial"/>
              </w:rPr>
            </w:pPr>
            <w:r w:rsidRPr="001975A2">
              <w:rPr>
                <w:rFonts w:cs="Arial"/>
              </w:rPr>
              <w:t>1.07b</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36" w:history="1">
              <w:r w:rsidR="001975A2" w:rsidRPr="00AA0B98">
                <w:rPr>
                  <w:rStyle w:val="Hyperlink"/>
                  <w:rFonts w:cs="Arial"/>
                </w:rPr>
                <w:t>Exploring the gradient</w:t>
              </w:r>
            </w:hyperlink>
          </w:p>
        </w:tc>
        <w:tc>
          <w:tcPr>
            <w:tcW w:w="2835" w:type="dxa"/>
          </w:tcPr>
          <w:p w:rsidR="001975A2" w:rsidRPr="001975A2" w:rsidRDefault="001975A2" w:rsidP="00CA36F4">
            <w:pPr>
              <w:snapToGrid w:val="0"/>
              <w:spacing w:after="0" w:line="100" w:lineRule="atLeast"/>
              <w:rPr>
                <w:rFonts w:cs="Arial"/>
              </w:rPr>
            </w:pPr>
            <w:r w:rsidRPr="001975A2">
              <w:rPr>
                <w:rFonts w:cs="Arial"/>
                <w:color w:val="000000"/>
              </w:rPr>
              <w:t>Geogebra</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visual chance to explore the gradient at various points for cubic functions.</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1.07c</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37" w:history="1">
              <w:r w:rsidR="001975A2" w:rsidRPr="00AA0B98">
                <w:rPr>
                  <w:rStyle w:val="Hyperlink"/>
                  <w:rFonts w:cs="Arial"/>
                </w:rPr>
                <w:t>Differentiation of rates of change</w:t>
              </w:r>
            </w:hyperlink>
          </w:p>
        </w:tc>
        <w:tc>
          <w:tcPr>
            <w:tcW w:w="2835" w:type="dxa"/>
          </w:tcPr>
          <w:p w:rsidR="001975A2" w:rsidRPr="001975A2" w:rsidRDefault="001975A2" w:rsidP="00CA36F4">
            <w:pPr>
              <w:snapToGrid w:val="0"/>
              <w:spacing w:after="0" w:line="100" w:lineRule="atLeast"/>
              <w:rPr>
                <w:rFonts w:cs="Arial"/>
              </w:rPr>
            </w:pPr>
            <w:r w:rsidRPr="001975A2">
              <w:rPr>
                <w:rFonts w:cs="Arial"/>
                <w:color w:val="000000"/>
              </w:rPr>
              <w:t>Interactive Maths</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This is an application of differentiation to variable acceleration.</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1.07e</w:t>
            </w:r>
          </w:p>
        </w:tc>
      </w:tr>
      <w:tr w:rsidR="001975A2" w:rsidRPr="001975A2" w:rsidTr="001713B1">
        <w:trPr>
          <w:cantSplit/>
        </w:trPr>
        <w:tc>
          <w:tcPr>
            <w:tcW w:w="3369" w:type="dxa"/>
          </w:tcPr>
          <w:p w:rsidR="001975A2" w:rsidRPr="00AA0B98" w:rsidRDefault="002C1EEB" w:rsidP="00F531B7">
            <w:pPr>
              <w:tabs>
                <w:tab w:val="left" w:pos="561"/>
                <w:tab w:val="left" w:pos="992"/>
                <w:tab w:val="left" w:pos="1412"/>
                <w:tab w:val="left" w:pos="9781"/>
              </w:tabs>
              <w:spacing w:after="0" w:line="240" w:lineRule="auto"/>
              <w:rPr>
                <w:rFonts w:cs="Arial"/>
                <w:color w:val="0000FF"/>
              </w:rPr>
            </w:pPr>
            <w:hyperlink r:id="rId138" w:history="1">
              <w:r w:rsidR="001975A2" w:rsidRPr="00AA0B98">
                <w:rPr>
                  <w:rStyle w:val="Hyperlink"/>
                  <w:rFonts w:cs="Arial"/>
                </w:rPr>
                <w:t>Gradient of gradients</w:t>
              </w:r>
            </w:hyperlink>
          </w:p>
        </w:tc>
        <w:tc>
          <w:tcPr>
            <w:tcW w:w="2835" w:type="dxa"/>
          </w:tcPr>
          <w:p w:rsidR="001975A2" w:rsidRPr="001975A2" w:rsidRDefault="001975A2" w:rsidP="00CA36F4">
            <w:pPr>
              <w:tabs>
                <w:tab w:val="left" w:pos="561"/>
                <w:tab w:val="left" w:pos="992"/>
                <w:tab w:val="left" w:pos="1412"/>
                <w:tab w:val="left" w:pos="9781"/>
              </w:tabs>
              <w:spacing w:after="0" w:line="240" w:lineRule="auto"/>
              <w:rPr>
                <w:rFonts w:cs="Arial"/>
              </w:rPr>
            </w:pPr>
            <w:r w:rsidRPr="001975A2">
              <w:rPr>
                <w:rFonts w:cs="Arial"/>
              </w:rPr>
              <w:t>Underground Maths</w:t>
            </w:r>
          </w:p>
        </w:tc>
        <w:tc>
          <w:tcPr>
            <w:tcW w:w="7512" w:type="dxa"/>
          </w:tcPr>
          <w:p w:rsidR="001975A2" w:rsidRPr="00AA0B98" w:rsidRDefault="001975A2" w:rsidP="009E0ADD">
            <w:pPr>
              <w:tabs>
                <w:tab w:val="left" w:pos="561"/>
                <w:tab w:val="left" w:pos="992"/>
                <w:tab w:val="left" w:pos="1412"/>
                <w:tab w:val="left" w:pos="9781"/>
              </w:tabs>
              <w:spacing w:after="0" w:line="240" w:lineRule="auto"/>
              <w:rPr>
                <w:rFonts w:cs="Arial"/>
              </w:rPr>
            </w:pPr>
            <w:r w:rsidRPr="00AA0B98">
              <w:rPr>
                <w:rFonts w:cs="Arial"/>
              </w:rPr>
              <w:t>This resource introduces the second derivative through a sketching task. Students are then asked to reflect on how features of the second derivative relate to the original graphs. The pairs of graphs have been chosen because of their contrasting features: points of inflection and the importance of the sign of the second derivative are discussed in the solution.</w:t>
            </w:r>
          </w:p>
        </w:tc>
        <w:tc>
          <w:tcPr>
            <w:tcW w:w="1418" w:type="dxa"/>
          </w:tcPr>
          <w:p w:rsidR="001975A2" w:rsidRPr="001975A2" w:rsidRDefault="001975A2" w:rsidP="00F531B7">
            <w:pPr>
              <w:tabs>
                <w:tab w:val="left" w:pos="561"/>
                <w:tab w:val="left" w:pos="992"/>
                <w:tab w:val="left" w:pos="1412"/>
                <w:tab w:val="left" w:pos="9781"/>
              </w:tabs>
              <w:spacing w:after="0" w:line="240" w:lineRule="auto"/>
              <w:rPr>
                <w:rFonts w:cs="Arial"/>
              </w:rPr>
            </w:pPr>
            <w:r w:rsidRPr="001975A2">
              <w:rPr>
                <w:rFonts w:cs="Arial"/>
              </w:rPr>
              <w:t>1.07f</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39" w:history="1">
              <w:r w:rsidR="001975A2" w:rsidRPr="00AA0B98">
                <w:rPr>
                  <w:rStyle w:val="Hyperlink"/>
                  <w:rFonts w:cs="Arial"/>
                </w:rPr>
                <w:t>Differentiation from first principles</w:t>
              </w:r>
            </w:hyperlink>
          </w:p>
        </w:tc>
        <w:tc>
          <w:tcPr>
            <w:tcW w:w="2835" w:type="dxa"/>
          </w:tcPr>
          <w:p w:rsidR="001975A2" w:rsidRPr="001975A2" w:rsidRDefault="001975A2" w:rsidP="00CA36F4">
            <w:pPr>
              <w:snapToGrid w:val="0"/>
              <w:spacing w:after="0" w:line="100" w:lineRule="atLeast"/>
              <w:rPr>
                <w:rFonts w:cs="Arial"/>
              </w:rPr>
            </w:pPr>
            <w:r w:rsidRPr="001975A2">
              <w:rPr>
                <w:rFonts w:cs="Arial"/>
                <w:color w:val="000000"/>
              </w:rPr>
              <w:t>Imperial College</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proof based explanation of differentiation from first principles.</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1.07g</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40" w:history="1">
              <w:r w:rsidR="001975A2" w:rsidRPr="00AA0B98">
                <w:rPr>
                  <w:rStyle w:val="Hyperlink"/>
                  <w:rFonts w:cs="Arial"/>
                </w:rPr>
                <w:t>Differentiation from first principles</w:t>
              </w:r>
            </w:hyperlink>
          </w:p>
        </w:tc>
        <w:tc>
          <w:tcPr>
            <w:tcW w:w="2835" w:type="dxa"/>
          </w:tcPr>
          <w:p w:rsidR="001975A2" w:rsidRPr="001975A2" w:rsidRDefault="001975A2" w:rsidP="00CA36F4">
            <w:pPr>
              <w:snapToGrid w:val="0"/>
              <w:spacing w:after="0" w:line="100" w:lineRule="atLeast"/>
              <w:rPr>
                <w:rFonts w:cs="Arial"/>
              </w:rPr>
            </w:pPr>
            <w:r w:rsidRPr="001975A2">
              <w:rPr>
                <w:rFonts w:cs="Arial"/>
                <w:color w:val="000000"/>
              </w:rPr>
              <w:t>Maths Centre</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proof based explanation of differentiation from first principles.</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1.07g</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41" w:history="1">
              <w:r w:rsidR="001975A2" w:rsidRPr="00AA0B98">
                <w:rPr>
                  <w:rStyle w:val="Hyperlink"/>
                  <w:rFonts w:cs="Arial"/>
                </w:rPr>
                <w:t>Differentiation from first principles</w:t>
              </w:r>
            </w:hyperlink>
          </w:p>
        </w:tc>
        <w:tc>
          <w:tcPr>
            <w:tcW w:w="2835" w:type="dxa"/>
          </w:tcPr>
          <w:p w:rsidR="001975A2" w:rsidRPr="001975A2" w:rsidRDefault="001975A2" w:rsidP="00CA36F4">
            <w:pPr>
              <w:snapToGrid w:val="0"/>
              <w:spacing w:after="0" w:line="100" w:lineRule="atLeast"/>
              <w:rPr>
                <w:rFonts w:cs="Arial"/>
              </w:rPr>
            </w:pPr>
            <w:r w:rsidRPr="001975A2">
              <w:rPr>
                <w:rFonts w:cs="Arial"/>
                <w:color w:val="000000"/>
              </w:rPr>
              <w:t>Interactive Maths</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proof based explanation of differentiation from first principles.</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1.07g</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42" w:history="1">
              <w:r w:rsidR="001975A2" w:rsidRPr="00AA0B98">
                <w:rPr>
                  <w:rStyle w:val="Hyperlink"/>
                  <w:rFonts w:cs="Arial"/>
                </w:rPr>
                <w:t>Differentiation from first principles</w:t>
              </w:r>
            </w:hyperlink>
          </w:p>
        </w:tc>
        <w:tc>
          <w:tcPr>
            <w:tcW w:w="2835" w:type="dxa"/>
          </w:tcPr>
          <w:p w:rsidR="001975A2" w:rsidRPr="001975A2" w:rsidRDefault="001975A2" w:rsidP="00CA36F4">
            <w:pPr>
              <w:snapToGrid w:val="0"/>
              <w:spacing w:after="0" w:line="100" w:lineRule="atLeast"/>
              <w:rPr>
                <w:rFonts w:cs="Arial"/>
              </w:rPr>
            </w:pPr>
            <w:r w:rsidRPr="001975A2">
              <w:rPr>
                <w:rFonts w:cs="Arial"/>
                <w:color w:val="000000"/>
              </w:rPr>
              <w:t>Geogebra</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visual and interactive approach to differentiation from first principles.</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1.07g</w:t>
            </w:r>
          </w:p>
        </w:tc>
      </w:tr>
      <w:tr w:rsidR="001975A2" w:rsidRPr="001975A2" w:rsidTr="001713B1">
        <w:trPr>
          <w:cantSplit/>
        </w:trPr>
        <w:tc>
          <w:tcPr>
            <w:tcW w:w="3369" w:type="dxa"/>
          </w:tcPr>
          <w:p w:rsidR="001975A2" w:rsidRPr="00AA0B98" w:rsidRDefault="002C1EEB" w:rsidP="00AC7EE0">
            <w:pPr>
              <w:spacing w:before="100" w:beforeAutospacing="1" w:after="100" w:afterAutospacing="1" w:line="240" w:lineRule="auto"/>
              <w:outlineLvl w:val="0"/>
              <w:rPr>
                <w:rFonts w:cs="Arial"/>
                <w:color w:val="0000FF"/>
              </w:rPr>
            </w:pPr>
            <w:hyperlink r:id="rId143" w:history="1">
              <w:r w:rsidR="001975A2" w:rsidRPr="00AA0B98">
                <w:rPr>
                  <w:rStyle w:val="Hyperlink"/>
                  <w:rFonts w:cs="Arial"/>
                </w:rPr>
                <w:t>Rotating derivatives</w:t>
              </w:r>
            </w:hyperlink>
          </w:p>
        </w:tc>
        <w:tc>
          <w:tcPr>
            <w:tcW w:w="2835" w:type="dxa"/>
          </w:tcPr>
          <w:p w:rsidR="001975A2" w:rsidRPr="001975A2" w:rsidRDefault="001975A2" w:rsidP="00CA36F4">
            <w:pPr>
              <w:tabs>
                <w:tab w:val="left" w:pos="561"/>
                <w:tab w:val="left" w:pos="992"/>
                <w:tab w:val="left" w:pos="1412"/>
                <w:tab w:val="left" w:pos="9781"/>
              </w:tabs>
              <w:spacing w:after="0" w:line="240" w:lineRule="auto"/>
              <w:rPr>
                <w:rFonts w:cs="Arial"/>
              </w:rPr>
            </w:pPr>
            <w:r w:rsidRPr="001975A2">
              <w:rPr>
                <w:rFonts w:cs="Arial"/>
              </w:rPr>
              <w:t>Underground Maths</w:t>
            </w:r>
          </w:p>
        </w:tc>
        <w:tc>
          <w:tcPr>
            <w:tcW w:w="7512" w:type="dxa"/>
          </w:tcPr>
          <w:p w:rsidR="001975A2" w:rsidRPr="00AA0B98" w:rsidRDefault="001975A2" w:rsidP="00AC7EE0">
            <w:pPr>
              <w:rPr>
                <w:rFonts w:cs="Arial"/>
              </w:rPr>
            </w:pPr>
            <w:r w:rsidRPr="00AA0B98">
              <w:rPr>
                <w:rFonts w:cs="Arial"/>
              </w:rPr>
              <w:t>In this resource, differentiation of sin and cos is introduced by considering a point moving round the unit circle. Students use the given diagrams to create a chain of reasoning to explain what the derivatives of sin and cos are.</w:t>
            </w:r>
          </w:p>
        </w:tc>
        <w:tc>
          <w:tcPr>
            <w:tcW w:w="1418" w:type="dxa"/>
          </w:tcPr>
          <w:p w:rsidR="001975A2" w:rsidRPr="001975A2" w:rsidRDefault="001975A2" w:rsidP="00F531B7">
            <w:pPr>
              <w:tabs>
                <w:tab w:val="left" w:pos="561"/>
                <w:tab w:val="left" w:pos="992"/>
                <w:tab w:val="left" w:pos="1412"/>
                <w:tab w:val="left" w:pos="9781"/>
              </w:tabs>
              <w:spacing w:after="0" w:line="240" w:lineRule="auto"/>
              <w:rPr>
                <w:rFonts w:cs="Arial"/>
              </w:rPr>
            </w:pPr>
            <w:r w:rsidRPr="001975A2">
              <w:rPr>
                <w:rFonts w:cs="Arial"/>
              </w:rPr>
              <w:t>1.07h</w:t>
            </w:r>
          </w:p>
        </w:tc>
      </w:tr>
      <w:tr w:rsidR="001975A2" w:rsidRPr="001975A2" w:rsidTr="001713B1">
        <w:trPr>
          <w:cantSplit/>
        </w:trPr>
        <w:tc>
          <w:tcPr>
            <w:tcW w:w="3369" w:type="dxa"/>
          </w:tcPr>
          <w:p w:rsidR="001975A2" w:rsidRPr="00AA0B98" w:rsidRDefault="002C1EEB" w:rsidP="00AC7EE0">
            <w:pPr>
              <w:spacing w:before="100" w:beforeAutospacing="1" w:after="100" w:afterAutospacing="1" w:line="240" w:lineRule="auto"/>
              <w:outlineLvl w:val="0"/>
              <w:rPr>
                <w:rFonts w:cs="Arial"/>
                <w:color w:val="0000FF"/>
              </w:rPr>
            </w:pPr>
            <w:hyperlink r:id="rId144" w:history="1">
              <w:r w:rsidR="001975A2" w:rsidRPr="00AA0B98">
                <w:rPr>
                  <w:rStyle w:val="Hyperlink"/>
                  <w:rFonts w:cs="Arial"/>
                </w:rPr>
                <w:t>Estimating gradients</w:t>
              </w:r>
            </w:hyperlink>
          </w:p>
        </w:tc>
        <w:tc>
          <w:tcPr>
            <w:tcW w:w="2835" w:type="dxa"/>
          </w:tcPr>
          <w:p w:rsidR="001975A2" w:rsidRPr="001975A2" w:rsidRDefault="001975A2" w:rsidP="00CA36F4">
            <w:pPr>
              <w:tabs>
                <w:tab w:val="left" w:pos="561"/>
                <w:tab w:val="left" w:pos="992"/>
                <w:tab w:val="left" w:pos="1412"/>
                <w:tab w:val="left" w:pos="9781"/>
              </w:tabs>
              <w:spacing w:after="0" w:line="240" w:lineRule="auto"/>
              <w:rPr>
                <w:rFonts w:cs="Arial"/>
              </w:rPr>
            </w:pPr>
            <w:r w:rsidRPr="001975A2">
              <w:rPr>
                <w:rFonts w:cs="Arial"/>
              </w:rPr>
              <w:t>Underground Maths</w:t>
            </w:r>
          </w:p>
        </w:tc>
        <w:tc>
          <w:tcPr>
            <w:tcW w:w="7512" w:type="dxa"/>
          </w:tcPr>
          <w:p w:rsidR="001975A2" w:rsidRPr="00AA0B98" w:rsidRDefault="001975A2" w:rsidP="00AC7EE0">
            <w:pPr>
              <w:rPr>
                <w:rFonts w:cs="Arial"/>
              </w:rPr>
            </w:pPr>
            <w:r w:rsidRPr="00AA0B98">
              <w:rPr>
                <w:rFonts w:cs="Arial"/>
              </w:rPr>
              <w:t>Students are asked to estimate the gradient of three points on a sine graph, without being given a scale. They should find that they have to decide between using degrees or radians on the x-axis. This gives an opportunity to discuss what the gradient function of sinx is, and why it will be different depending on the units of x. This can help to explain why we use radians when doing calculus.</w:t>
            </w:r>
          </w:p>
        </w:tc>
        <w:tc>
          <w:tcPr>
            <w:tcW w:w="1418" w:type="dxa"/>
          </w:tcPr>
          <w:p w:rsidR="001975A2" w:rsidRPr="001975A2" w:rsidRDefault="001975A2" w:rsidP="00536E34">
            <w:pPr>
              <w:rPr>
                <w:rFonts w:cs="Arial"/>
              </w:rPr>
            </w:pPr>
            <w:r w:rsidRPr="001975A2">
              <w:rPr>
                <w:rFonts w:cs="Arial"/>
              </w:rPr>
              <w:t>1.07h</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45" w:history="1">
              <w:r w:rsidR="001975A2" w:rsidRPr="00AA0B98">
                <w:rPr>
                  <w:rStyle w:val="Hyperlink"/>
                  <w:rFonts w:cs="Arial"/>
                </w:rPr>
                <w:t>Derivatives of polynomials</w:t>
              </w:r>
            </w:hyperlink>
          </w:p>
        </w:tc>
        <w:tc>
          <w:tcPr>
            <w:tcW w:w="2835" w:type="dxa"/>
          </w:tcPr>
          <w:p w:rsidR="001975A2" w:rsidRPr="001975A2" w:rsidRDefault="001975A2" w:rsidP="00CA36F4">
            <w:pPr>
              <w:snapToGrid w:val="0"/>
              <w:spacing w:after="0" w:line="100" w:lineRule="atLeast"/>
              <w:rPr>
                <w:rFonts w:cs="Arial"/>
              </w:rPr>
            </w:pPr>
            <w:r w:rsidRPr="001975A2">
              <w:rPr>
                <w:rFonts w:cs="Arial"/>
                <w:color w:val="000000"/>
              </w:rPr>
              <w:t>Interactive Maths</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visual and example based approach to polynomial differentiation.</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1.07i</w:t>
            </w:r>
          </w:p>
        </w:tc>
      </w:tr>
      <w:tr w:rsidR="001975A2" w:rsidRPr="001975A2" w:rsidTr="001713B1">
        <w:trPr>
          <w:cantSplit/>
        </w:trPr>
        <w:tc>
          <w:tcPr>
            <w:tcW w:w="3369" w:type="dxa"/>
          </w:tcPr>
          <w:p w:rsidR="001975A2" w:rsidRPr="00AA0B98" w:rsidRDefault="002C1EEB" w:rsidP="00CA36F4">
            <w:pPr>
              <w:pStyle w:val="Pa17"/>
              <w:snapToGrid w:val="0"/>
              <w:spacing w:line="100" w:lineRule="atLeast"/>
              <w:rPr>
                <w:rFonts w:ascii="Arial" w:hAnsi="Arial" w:cs="Arial"/>
                <w:color w:val="000000"/>
                <w:sz w:val="22"/>
                <w:szCs w:val="22"/>
              </w:rPr>
            </w:pPr>
            <w:hyperlink r:id="rId146" w:history="1">
              <w:r w:rsidR="001975A2" w:rsidRPr="00AA0B98">
                <w:rPr>
                  <w:rStyle w:val="Hyperlink"/>
                  <w:rFonts w:ascii="Arial" w:hAnsi="Arial" w:cs="Arial"/>
                  <w:sz w:val="22"/>
                  <w:szCs w:val="22"/>
                </w:rPr>
                <w:t>Derivative Calculator</w:t>
              </w:r>
            </w:hyperlink>
          </w:p>
        </w:tc>
        <w:tc>
          <w:tcPr>
            <w:tcW w:w="2835" w:type="dxa"/>
          </w:tcPr>
          <w:p w:rsidR="001975A2" w:rsidRPr="001975A2" w:rsidRDefault="001975A2" w:rsidP="00CA36F4">
            <w:pPr>
              <w:snapToGrid w:val="0"/>
              <w:spacing w:after="0" w:line="100" w:lineRule="atLeast"/>
              <w:rPr>
                <w:rFonts w:cs="Arial"/>
                <w:color w:val="000000"/>
              </w:rPr>
            </w:pPr>
            <w:r w:rsidRPr="001975A2">
              <w:rPr>
                <w:rFonts w:cs="Arial"/>
                <w:color w:val="000000"/>
              </w:rPr>
              <w:t>David Scherfgen</w:t>
            </w:r>
          </w:p>
        </w:tc>
        <w:tc>
          <w:tcPr>
            <w:tcW w:w="7512" w:type="dxa"/>
          </w:tcPr>
          <w:p w:rsidR="001975A2" w:rsidRPr="00AA0B98" w:rsidRDefault="001975A2" w:rsidP="00CA36F4">
            <w:pPr>
              <w:pStyle w:val="Pa20"/>
              <w:snapToGrid w:val="0"/>
              <w:spacing w:line="100" w:lineRule="atLeast"/>
              <w:rPr>
                <w:rFonts w:ascii="Arial" w:eastAsia="Calibri" w:hAnsi="Arial" w:cs="Arial"/>
                <w:color w:val="000000"/>
                <w:sz w:val="22"/>
                <w:szCs w:val="22"/>
              </w:rPr>
            </w:pPr>
            <w:r w:rsidRPr="00AA0B98">
              <w:rPr>
                <w:rFonts w:ascii="Arial" w:eastAsia="Calibri" w:hAnsi="Arial" w:cs="Arial"/>
                <w:color w:val="000000"/>
                <w:sz w:val="22"/>
                <w:szCs w:val="22"/>
              </w:rPr>
              <w:t>This site allows students to differentiate anything and provides some of the steps alongside the graphs of both the function and its gradient.</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1.07i – 1.07l</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47" w:history="1">
              <w:r w:rsidR="001975A2" w:rsidRPr="00AA0B98">
                <w:rPr>
                  <w:rStyle w:val="Hyperlink"/>
                  <w:rFonts w:cs="Arial"/>
                </w:rPr>
                <w:t>Differentiating exponential functions</w:t>
              </w:r>
            </w:hyperlink>
          </w:p>
        </w:tc>
        <w:tc>
          <w:tcPr>
            <w:tcW w:w="2835" w:type="dxa"/>
          </w:tcPr>
          <w:p w:rsidR="001975A2" w:rsidRPr="001975A2" w:rsidRDefault="001975A2" w:rsidP="00CA36F4">
            <w:pPr>
              <w:spacing w:after="0" w:line="100" w:lineRule="atLeast"/>
              <w:rPr>
                <w:rFonts w:cs="Arial"/>
              </w:rPr>
            </w:pPr>
            <w:r w:rsidRPr="001975A2">
              <w:rPr>
                <w:rFonts w:cs="Arial"/>
                <w:color w:val="000000"/>
              </w:rPr>
              <w:t xml:space="preserve"> Geogebra</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This is an interactive and visual demonstration of this topic.</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1.07j</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48" w:history="1">
              <w:r w:rsidR="001975A2" w:rsidRPr="00AA0B98">
                <w:rPr>
                  <w:rStyle w:val="Hyperlink"/>
                  <w:rFonts w:cs="Arial"/>
                </w:rPr>
                <w:t>Exponential graphs and their differentials.</w:t>
              </w:r>
            </w:hyperlink>
          </w:p>
        </w:tc>
        <w:tc>
          <w:tcPr>
            <w:tcW w:w="2835" w:type="dxa"/>
          </w:tcPr>
          <w:p w:rsidR="001975A2" w:rsidRPr="001975A2" w:rsidRDefault="001975A2" w:rsidP="00CA36F4">
            <w:pPr>
              <w:snapToGrid w:val="0"/>
              <w:spacing w:after="0" w:line="100" w:lineRule="atLeast"/>
              <w:rPr>
                <w:rFonts w:cs="Arial"/>
              </w:rPr>
            </w:pPr>
            <w:r w:rsidRPr="001975A2">
              <w:rPr>
                <w:rFonts w:cs="Arial"/>
                <w:color w:val="000000"/>
              </w:rPr>
              <w:t>Geogebra</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This is a visual demonstration that allows learners to look at the tangent and gradient function for different values to find how they link together.</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1.07j</w:t>
            </w:r>
          </w:p>
        </w:tc>
      </w:tr>
      <w:tr w:rsidR="001975A2" w:rsidRPr="001975A2" w:rsidTr="001713B1">
        <w:trPr>
          <w:cantSplit/>
        </w:trPr>
        <w:tc>
          <w:tcPr>
            <w:tcW w:w="3369" w:type="dxa"/>
          </w:tcPr>
          <w:p w:rsidR="001975A2" w:rsidRPr="00AA0B98" w:rsidRDefault="002C1EEB" w:rsidP="00AC7EE0">
            <w:pPr>
              <w:spacing w:before="100" w:beforeAutospacing="1" w:after="100" w:afterAutospacing="1" w:line="240" w:lineRule="auto"/>
              <w:outlineLvl w:val="0"/>
              <w:rPr>
                <w:rFonts w:eastAsia="Times New Roman" w:cs="Arial"/>
                <w:bCs/>
                <w:color w:val="0000FF"/>
                <w:kern w:val="36"/>
                <w:lang w:eastAsia="en-GB"/>
              </w:rPr>
            </w:pPr>
            <w:hyperlink r:id="rId149" w:history="1">
              <w:r w:rsidR="001975A2" w:rsidRPr="00AA0B98">
                <w:rPr>
                  <w:rStyle w:val="Hyperlink"/>
                  <w:rFonts w:eastAsia="Times New Roman" w:cs="Arial"/>
                  <w:bCs/>
                  <w:kern w:val="36"/>
                  <w:lang w:eastAsia="en-GB"/>
                </w:rPr>
                <w:t>To the limit</w:t>
              </w:r>
            </w:hyperlink>
          </w:p>
        </w:tc>
        <w:tc>
          <w:tcPr>
            <w:tcW w:w="2835" w:type="dxa"/>
          </w:tcPr>
          <w:p w:rsidR="001975A2" w:rsidRPr="001975A2" w:rsidRDefault="001975A2" w:rsidP="00CA36F4">
            <w:pPr>
              <w:tabs>
                <w:tab w:val="left" w:pos="561"/>
                <w:tab w:val="left" w:pos="992"/>
                <w:tab w:val="left" w:pos="1412"/>
                <w:tab w:val="left" w:pos="9781"/>
              </w:tabs>
              <w:spacing w:after="0" w:line="240" w:lineRule="auto"/>
              <w:rPr>
                <w:rFonts w:cs="Arial"/>
              </w:rPr>
            </w:pPr>
            <w:r w:rsidRPr="001975A2">
              <w:rPr>
                <w:rFonts w:cs="Arial"/>
              </w:rPr>
              <w:t>Underground Maths</w:t>
            </w:r>
          </w:p>
        </w:tc>
        <w:tc>
          <w:tcPr>
            <w:tcW w:w="7512" w:type="dxa"/>
          </w:tcPr>
          <w:p w:rsidR="001975A2" w:rsidRPr="00AA0B98" w:rsidRDefault="001975A2" w:rsidP="00AC7EE0">
            <w:pPr>
              <w:rPr>
                <w:rFonts w:cs="Arial"/>
              </w:rPr>
            </w:pPr>
            <w:r w:rsidRPr="00AA0B98">
              <w:rPr>
                <w:rFonts w:cs="Arial"/>
              </w:rPr>
              <w:t xml:space="preserve">This scaffolded task asks students to create a chain of reasoning to find the derivative of </w:t>
            </w:r>
            <w:r w:rsidRPr="00AA0B98">
              <w:rPr>
                <w:rStyle w:val="mi"/>
                <w:rFonts w:cs="Arial"/>
                <w:i/>
                <w:iCs/>
              </w:rPr>
              <w:t>f</w:t>
            </w:r>
            <w:r w:rsidRPr="00AA0B98">
              <w:rPr>
                <w:rStyle w:val="mo"/>
                <w:rFonts w:cs="Arial"/>
              </w:rPr>
              <w:t>(</w:t>
            </w:r>
            <w:r w:rsidRPr="00AA0B98">
              <w:rPr>
                <w:rStyle w:val="mi"/>
                <w:rFonts w:cs="Arial"/>
                <w:i/>
                <w:iCs/>
              </w:rPr>
              <w:t>x</w:t>
            </w:r>
            <w:r w:rsidRPr="00AA0B98">
              <w:rPr>
                <w:rStyle w:val="mo"/>
                <w:rFonts w:cs="Arial"/>
              </w:rPr>
              <w:t>)=</w:t>
            </w:r>
            <w:r w:rsidRPr="00AA0B98">
              <w:rPr>
                <w:rStyle w:val="mi"/>
                <w:rFonts w:cs="Arial"/>
                <w:i/>
                <w:iCs/>
              </w:rPr>
              <w:t>ax</w:t>
            </w:r>
            <w:r w:rsidRPr="00AA0B98">
              <w:rPr>
                <w:rFonts w:cs="Arial"/>
              </w:rPr>
              <w:t xml:space="preserve"> from first principles, in the form of </w:t>
            </w:r>
            <w:r w:rsidRPr="00AA0B98">
              <w:rPr>
                <w:rStyle w:val="mi"/>
                <w:rFonts w:cs="Arial"/>
                <w:i/>
                <w:iCs/>
              </w:rPr>
              <w:t>f</w:t>
            </w:r>
            <w:r w:rsidRPr="00AA0B98">
              <w:rPr>
                <w:rStyle w:val="mo"/>
                <w:rFonts w:cs="Arial"/>
              </w:rPr>
              <w:t>′(</w:t>
            </w:r>
            <w:r w:rsidRPr="00AA0B98">
              <w:rPr>
                <w:rStyle w:val="mi"/>
                <w:rFonts w:cs="Arial"/>
                <w:i/>
                <w:iCs/>
              </w:rPr>
              <w:t>x</w:t>
            </w:r>
            <w:r w:rsidRPr="00AA0B98">
              <w:rPr>
                <w:rStyle w:val="mo"/>
                <w:rFonts w:cs="Arial"/>
              </w:rPr>
              <w:t>)=</w:t>
            </w:r>
            <w:r w:rsidRPr="00AA0B98">
              <w:rPr>
                <w:rStyle w:val="mi"/>
                <w:rFonts w:cs="Arial"/>
                <w:i/>
                <w:iCs/>
              </w:rPr>
              <w:t>ax</w:t>
            </w:r>
            <w:r w:rsidRPr="00AA0B98">
              <w:rPr>
                <w:rStyle w:val="mo"/>
                <w:rFonts w:cs="Arial"/>
              </w:rPr>
              <w:t>×</w:t>
            </w:r>
            <w:r w:rsidRPr="00AA0B98">
              <w:rPr>
                <w:rStyle w:val="mi"/>
                <w:rFonts w:cs="Arial"/>
                <w:i/>
                <w:iCs/>
              </w:rPr>
              <w:t>f</w:t>
            </w:r>
            <w:r w:rsidRPr="00AA0B98">
              <w:rPr>
                <w:rStyle w:val="mo"/>
                <w:rFonts w:cs="Arial"/>
              </w:rPr>
              <w:t>′(</w:t>
            </w:r>
            <w:r w:rsidRPr="00AA0B98">
              <w:rPr>
                <w:rStyle w:val="mn"/>
                <w:rFonts w:cs="Arial"/>
              </w:rPr>
              <w:t>0</w:t>
            </w:r>
            <w:r w:rsidRPr="00AA0B98">
              <w:rPr>
                <w:rStyle w:val="mo"/>
                <w:rFonts w:cs="Arial"/>
              </w:rPr>
              <w:t>)</w:t>
            </w:r>
            <w:r w:rsidRPr="00AA0B98">
              <w:rPr>
                <w:rFonts w:cs="Arial"/>
              </w:rPr>
              <w:t xml:space="preserve">. Students are then asked to consider the special case when </w:t>
            </w:r>
            <w:r w:rsidRPr="00AA0B98">
              <w:rPr>
                <w:rStyle w:val="mi"/>
                <w:rFonts w:cs="Arial"/>
                <w:i/>
                <w:iCs/>
              </w:rPr>
              <w:t>f</w:t>
            </w:r>
            <w:r w:rsidRPr="00AA0B98">
              <w:rPr>
                <w:rStyle w:val="mo"/>
                <w:rFonts w:cs="Arial"/>
              </w:rPr>
              <w:t>′(</w:t>
            </w:r>
            <w:r w:rsidRPr="00AA0B98">
              <w:rPr>
                <w:rStyle w:val="mn"/>
                <w:rFonts w:cs="Arial"/>
              </w:rPr>
              <w:t>0</w:t>
            </w:r>
            <w:r w:rsidRPr="00AA0B98">
              <w:rPr>
                <w:rStyle w:val="mo"/>
                <w:rFonts w:cs="Arial"/>
              </w:rPr>
              <w:t>)=</w:t>
            </w:r>
            <w:r w:rsidRPr="00AA0B98">
              <w:rPr>
                <w:rStyle w:val="mn"/>
                <w:rFonts w:cs="Arial"/>
              </w:rPr>
              <w:t>1</w:t>
            </w:r>
            <w:r w:rsidRPr="00AA0B98">
              <w:rPr>
                <w:rFonts w:cs="Arial"/>
              </w:rPr>
              <w:t xml:space="preserve"> to introduce them to the derivative of </w:t>
            </w:r>
            <w:r w:rsidRPr="00AA0B98">
              <w:rPr>
                <w:rStyle w:val="mi"/>
                <w:rFonts w:cs="Arial"/>
                <w:i/>
                <w:iCs/>
              </w:rPr>
              <w:t>ex</w:t>
            </w:r>
            <w:r w:rsidRPr="00AA0B98">
              <w:rPr>
                <w:rFonts w:cs="Arial"/>
              </w:rPr>
              <w:t xml:space="preserve">. The resource allows students to review their understanding of differentiation from first principles, as well as giving them an algebraic and graphical view of why the derivative of </w:t>
            </w:r>
            <w:r w:rsidRPr="00AA0B98">
              <w:rPr>
                <w:rStyle w:val="mi"/>
                <w:rFonts w:cs="Arial"/>
                <w:i/>
                <w:iCs/>
              </w:rPr>
              <w:t>ex</w:t>
            </w:r>
            <w:r w:rsidRPr="00AA0B98">
              <w:rPr>
                <w:rFonts w:cs="Arial"/>
              </w:rPr>
              <w:t xml:space="preserve"> is </w:t>
            </w:r>
            <w:r w:rsidRPr="00AA0B98">
              <w:rPr>
                <w:rStyle w:val="mi"/>
                <w:rFonts w:cs="Arial"/>
                <w:i/>
                <w:iCs/>
              </w:rPr>
              <w:t>ex</w:t>
            </w:r>
            <w:r w:rsidRPr="00AA0B98">
              <w:rPr>
                <w:rFonts w:cs="Arial"/>
              </w:rPr>
              <w:t>.</w:t>
            </w:r>
          </w:p>
        </w:tc>
        <w:tc>
          <w:tcPr>
            <w:tcW w:w="1418" w:type="dxa"/>
          </w:tcPr>
          <w:p w:rsidR="001975A2" w:rsidRPr="001975A2" w:rsidRDefault="001975A2" w:rsidP="00536E34">
            <w:pPr>
              <w:rPr>
                <w:rFonts w:cs="Arial"/>
              </w:rPr>
            </w:pPr>
            <w:r w:rsidRPr="001975A2">
              <w:rPr>
                <w:rFonts w:cs="Arial"/>
              </w:rPr>
              <w:t>1.07j</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50" w:history="1">
              <w:r w:rsidR="001975A2" w:rsidRPr="00AA0B98">
                <w:rPr>
                  <w:rStyle w:val="Hyperlink"/>
                  <w:rFonts w:cs="Arial"/>
                </w:rPr>
                <w:t>Differentiating logarithmic and exponential functions</w:t>
              </w:r>
            </w:hyperlink>
          </w:p>
        </w:tc>
        <w:tc>
          <w:tcPr>
            <w:tcW w:w="2835" w:type="dxa"/>
          </w:tcPr>
          <w:p w:rsidR="001975A2" w:rsidRPr="001975A2" w:rsidRDefault="001975A2" w:rsidP="00CA36F4">
            <w:pPr>
              <w:snapToGrid w:val="0"/>
              <w:spacing w:after="0" w:line="100" w:lineRule="atLeast"/>
              <w:rPr>
                <w:rFonts w:cs="Arial"/>
              </w:rPr>
            </w:pPr>
            <w:r w:rsidRPr="001975A2">
              <w:rPr>
                <w:rFonts w:cs="Arial"/>
                <w:color w:val="000000"/>
              </w:rPr>
              <w:t>Maths Centre</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very theoretical approach to this topic but the proofs are all there.</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1.07jk &amp; 1.07l</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51" w:history="1">
              <w:r w:rsidR="001975A2" w:rsidRPr="00AA0B98">
                <w:rPr>
                  <w:rStyle w:val="Hyperlink"/>
                  <w:rFonts w:cs="Arial"/>
                </w:rPr>
                <w:t xml:space="preserve">Differentials of tan </w:t>
              </w:r>
              <w:r w:rsidR="001975A2" w:rsidRPr="00AA0B98">
                <w:rPr>
                  <w:rStyle w:val="Hyperlink"/>
                  <w:rFonts w:cs="Arial"/>
                  <w:i/>
                </w:rPr>
                <w:t>x</w:t>
              </w:r>
            </w:hyperlink>
          </w:p>
        </w:tc>
        <w:tc>
          <w:tcPr>
            <w:tcW w:w="2835" w:type="dxa"/>
          </w:tcPr>
          <w:p w:rsidR="001975A2" w:rsidRPr="001975A2" w:rsidRDefault="001975A2" w:rsidP="00CA36F4">
            <w:pPr>
              <w:snapToGrid w:val="0"/>
              <w:spacing w:after="0" w:line="100" w:lineRule="atLeast"/>
              <w:rPr>
                <w:rFonts w:cs="Arial"/>
              </w:rPr>
            </w:pPr>
            <w:r w:rsidRPr="001975A2">
              <w:rPr>
                <w:rFonts w:cs="Arial"/>
                <w:color w:val="000000"/>
              </w:rPr>
              <w:t>Geogebra</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This is an interactive graph that traces and builds the gradient function of tan x.</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1.07k</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52" w:history="1">
              <w:r w:rsidR="001975A2" w:rsidRPr="00AA0B98">
                <w:rPr>
                  <w:rStyle w:val="Hyperlink"/>
                  <w:rFonts w:cs="Arial"/>
                </w:rPr>
                <w:t xml:space="preserve">Differentiating sin </w:t>
              </w:r>
              <w:r w:rsidR="001975A2" w:rsidRPr="00AA0B98">
                <w:rPr>
                  <w:rStyle w:val="Hyperlink"/>
                  <w:rFonts w:cs="Arial"/>
                  <w:i/>
                </w:rPr>
                <w:t>x</w:t>
              </w:r>
              <w:r w:rsidR="001975A2" w:rsidRPr="00AA0B98">
                <w:rPr>
                  <w:rStyle w:val="Hyperlink"/>
                  <w:rFonts w:cs="Arial"/>
                </w:rPr>
                <w:t xml:space="preserve">, cos </w:t>
              </w:r>
              <w:r w:rsidR="001975A2" w:rsidRPr="00AA0B98">
                <w:rPr>
                  <w:rStyle w:val="Hyperlink"/>
                  <w:rFonts w:cs="Arial"/>
                  <w:i/>
                </w:rPr>
                <w:t>x</w:t>
              </w:r>
              <w:r w:rsidR="001975A2" w:rsidRPr="00AA0B98">
                <w:rPr>
                  <w:rStyle w:val="Hyperlink"/>
                  <w:rFonts w:cs="Arial"/>
                </w:rPr>
                <w:t xml:space="preserve"> and tan </w:t>
              </w:r>
              <w:r w:rsidR="001975A2" w:rsidRPr="00AA0B98">
                <w:rPr>
                  <w:rStyle w:val="Hyperlink"/>
                  <w:rFonts w:cs="Arial"/>
                  <w:i/>
                </w:rPr>
                <w:t>x</w:t>
              </w:r>
            </w:hyperlink>
          </w:p>
        </w:tc>
        <w:tc>
          <w:tcPr>
            <w:tcW w:w="2835" w:type="dxa"/>
          </w:tcPr>
          <w:p w:rsidR="001975A2" w:rsidRPr="001975A2" w:rsidRDefault="001975A2" w:rsidP="00CA36F4">
            <w:pPr>
              <w:snapToGrid w:val="0"/>
              <w:spacing w:after="0" w:line="100" w:lineRule="atLeast"/>
              <w:rPr>
                <w:rFonts w:cs="Arial"/>
              </w:rPr>
            </w:pPr>
            <w:r w:rsidRPr="001975A2">
              <w:rPr>
                <w:rFonts w:cs="Arial"/>
                <w:color w:val="000000"/>
              </w:rPr>
              <w:t>Geogebra</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This is a multiple graph and gradient demonstration with the ability to turn them on and off.</w:t>
            </w:r>
          </w:p>
          <w:p w:rsidR="001975A2" w:rsidRPr="00AA0B98" w:rsidRDefault="001975A2" w:rsidP="00CA36F4">
            <w:pPr>
              <w:snapToGrid w:val="0"/>
              <w:spacing w:after="0" w:line="100" w:lineRule="atLeast"/>
              <w:rPr>
                <w:rFonts w:cs="Arial"/>
                <w:color w:val="000000"/>
              </w:rPr>
            </w:pPr>
            <w:r w:rsidRPr="00AA0B98">
              <w:rPr>
                <w:rFonts w:cs="Arial"/>
                <w:color w:val="000000"/>
              </w:rPr>
              <w:t>Plot the gradient function of each of each of the main trigonometric functions.</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1.07k</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53" w:history="1">
              <w:r w:rsidR="001975A2" w:rsidRPr="00AA0B98">
                <w:rPr>
                  <w:rStyle w:val="Hyperlink"/>
                  <w:rFonts w:cs="Arial"/>
                </w:rPr>
                <w:t>Differentiating Trigonometric functions</w:t>
              </w:r>
            </w:hyperlink>
          </w:p>
        </w:tc>
        <w:tc>
          <w:tcPr>
            <w:tcW w:w="2835" w:type="dxa"/>
          </w:tcPr>
          <w:p w:rsidR="001975A2" w:rsidRPr="001975A2" w:rsidRDefault="001975A2" w:rsidP="00CA36F4">
            <w:pPr>
              <w:spacing w:after="0" w:line="100" w:lineRule="atLeast"/>
              <w:rPr>
                <w:rFonts w:cs="Arial"/>
              </w:rPr>
            </w:pPr>
            <w:r w:rsidRPr="001975A2">
              <w:rPr>
                <w:rFonts w:cs="Arial"/>
                <w:color w:val="000000"/>
              </w:rPr>
              <w:t>University of California</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This is largely a series of questions to assess the learners understanding of this topic.</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1.07k &amp; 1.07q and 1.07r</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54" w:history="1">
              <w:r w:rsidR="001975A2" w:rsidRPr="00AA0B98">
                <w:rPr>
                  <w:rStyle w:val="Hyperlink"/>
                  <w:rFonts w:cs="Arial"/>
                </w:rPr>
                <w:t>Exponential and logarithmic models</w:t>
              </w:r>
            </w:hyperlink>
          </w:p>
        </w:tc>
        <w:tc>
          <w:tcPr>
            <w:tcW w:w="2835" w:type="dxa"/>
          </w:tcPr>
          <w:p w:rsidR="001975A2" w:rsidRPr="001975A2" w:rsidRDefault="001975A2" w:rsidP="00CA36F4">
            <w:pPr>
              <w:snapToGrid w:val="0"/>
              <w:spacing w:after="0" w:line="100" w:lineRule="atLeast"/>
              <w:rPr>
                <w:rFonts w:cs="Arial"/>
                <w:color w:val="000000"/>
              </w:rPr>
            </w:pPr>
            <w:r w:rsidRPr="001975A2">
              <w:rPr>
                <w:rFonts w:cs="Arial"/>
                <w:color w:val="000000"/>
              </w:rPr>
              <w:t>Richland Community College</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good range of differing examples of the use of the exponential and logarithmic functions.</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1.07k and 1.07t</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55" w:history="1">
              <w:r w:rsidR="001975A2" w:rsidRPr="00AA0B98">
                <w:rPr>
                  <w:rStyle w:val="Hyperlink"/>
                  <w:rFonts w:cs="Arial"/>
                </w:rPr>
                <w:t>How populations grow</w:t>
              </w:r>
            </w:hyperlink>
          </w:p>
        </w:tc>
        <w:tc>
          <w:tcPr>
            <w:tcW w:w="2835" w:type="dxa"/>
          </w:tcPr>
          <w:p w:rsidR="001975A2" w:rsidRPr="001975A2" w:rsidRDefault="001975A2" w:rsidP="00CA36F4">
            <w:pPr>
              <w:spacing w:after="0" w:line="100" w:lineRule="atLeast"/>
              <w:rPr>
                <w:rFonts w:cs="Arial"/>
              </w:rPr>
            </w:pPr>
            <w:r w:rsidRPr="001975A2">
              <w:rPr>
                <w:rFonts w:cs="Arial"/>
                <w:color w:val="000000"/>
              </w:rPr>
              <w:t>Nature education</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This deals with a single topic of population growth and control.  It shows the basic idea of setting up equations and although it goes into some detail it is useful to support understanding.</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1.07k and 1.07t</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56" w:history="1">
              <w:r w:rsidR="001975A2" w:rsidRPr="00AA0B98">
                <w:rPr>
                  <w:rStyle w:val="Hyperlink"/>
                  <w:rFonts w:cs="Arial"/>
                </w:rPr>
                <w:t>Derivative of natural logarithm function</w:t>
              </w:r>
            </w:hyperlink>
          </w:p>
        </w:tc>
        <w:tc>
          <w:tcPr>
            <w:tcW w:w="2835" w:type="dxa"/>
          </w:tcPr>
          <w:p w:rsidR="001975A2" w:rsidRPr="001975A2" w:rsidRDefault="001975A2" w:rsidP="00CA36F4">
            <w:pPr>
              <w:snapToGrid w:val="0"/>
              <w:spacing w:after="0" w:line="100" w:lineRule="atLeast"/>
              <w:rPr>
                <w:rFonts w:cs="Arial"/>
              </w:rPr>
            </w:pPr>
            <w:r w:rsidRPr="001975A2">
              <w:rPr>
                <w:rFonts w:cs="Arial"/>
                <w:color w:val="000000"/>
              </w:rPr>
              <w:t>Geogebra</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This allows the learner to trace the curve and watch the gradient function being plotted.</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1.07l</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57" w:history="1">
              <w:r w:rsidR="001975A2" w:rsidRPr="00AA0B98">
                <w:rPr>
                  <w:rStyle w:val="Hyperlink"/>
                  <w:rFonts w:cs="Arial"/>
                </w:rPr>
                <w:t>Tangents and normals</w:t>
              </w:r>
            </w:hyperlink>
          </w:p>
        </w:tc>
        <w:tc>
          <w:tcPr>
            <w:tcW w:w="2835" w:type="dxa"/>
          </w:tcPr>
          <w:p w:rsidR="001975A2" w:rsidRPr="001975A2" w:rsidRDefault="001975A2" w:rsidP="00CA36F4">
            <w:pPr>
              <w:snapToGrid w:val="0"/>
              <w:spacing w:after="0" w:line="100" w:lineRule="atLeast"/>
              <w:rPr>
                <w:rFonts w:cs="Arial"/>
              </w:rPr>
            </w:pPr>
            <w:r w:rsidRPr="001975A2">
              <w:rPr>
                <w:rFonts w:cs="Arial"/>
                <w:color w:val="000000"/>
              </w:rPr>
              <w:t>Geogebra</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This demonstration allows the user to input the function and then finds the tangent and normal at a given point.</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1.07m</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58" w:history="1">
              <w:r w:rsidR="001975A2" w:rsidRPr="00AA0B98">
                <w:rPr>
                  <w:rStyle w:val="Hyperlink"/>
                  <w:rFonts w:cs="Arial"/>
                </w:rPr>
                <w:t>Stationary points</w:t>
              </w:r>
            </w:hyperlink>
          </w:p>
        </w:tc>
        <w:tc>
          <w:tcPr>
            <w:tcW w:w="2835" w:type="dxa"/>
          </w:tcPr>
          <w:p w:rsidR="001975A2" w:rsidRPr="001975A2" w:rsidRDefault="001975A2" w:rsidP="00CA36F4">
            <w:pPr>
              <w:snapToGrid w:val="0"/>
              <w:spacing w:after="0" w:line="100" w:lineRule="atLeast"/>
              <w:rPr>
                <w:rFonts w:cs="Arial"/>
              </w:rPr>
            </w:pPr>
            <w:r w:rsidRPr="001975A2">
              <w:rPr>
                <w:rFonts w:cs="Arial"/>
                <w:color w:val="000000"/>
              </w:rPr>
              <w:t>Geogebra</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neat demonstration that allows the learner to enter a function and to find the stationary points visually, along with their classification.</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1.07n</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59" w:history="1">
              <w:r w:rsidR="001975A2" w:rsidRPr="00AA0B98">
                <w:rPr>
                  <w:rStyle w:val="Hyperlink"/>
                  <w:rFonts w:cs="Arial"/>
                </w:rPr>
                <w:t>Floppy hair</w:t>
              </w:r>
            </w:hyperlink>
          </w:p>
        </w:tc>
        <w:tc>
          <w:tcPr>
            <w:tcW w:w="2835" w:type="dxa"/>
          </w:tcPr>
          <w:p w:rsidR="001975A2" w:rsidRPr="001975A2" w:rsidRDefault="001975A2" w:rsidP="00CA36F4">
            <w:pPr>
              <w:tabs>
                <w:tab w:val="left" w:pos="561"/>
                <w:tab w:val="left" w:pos="992"/>
                <w:tab w:val="left" w:pos="1412"/>
                <w:tab w:val="left" w:pos="9781"/>
              </w:tabs>
              <w:spacing w:after="0" w:line="240" w:lineRule="auto"/>
              <w:rPr>
                <w:rFonts w:cs="Arial"/>
              </w:rPr>
            </w:pPr>
            <w:r w:rsidRPr="001975A2">
              <w:rPr>
                <w:rFonts w:cs="Arial"/>
              </w:rPr>
              <w:t>Underground Maths</w:t>
            </w:r>
          </w:p>
        </w:tc>
        <w:tc>
          <w:tcPr>
            <w:tcW w:w="7512" w:type="dxa"/>
          </w:tcPr>
          <w:p w:rsidR="001975A2" w:rsidRPr="00AA0B98" w:rsidRDefault="001975A2" w:rsidP="00AA0B98">
            <w:pPr>
              <w:spacing w:after="0" w:line="240" w:lineRule="auto"/>
              <w:rPr>
                <w:rFonts w:cs="Arial"/>
                <w:color w:val="000000"/>
              </w:rPr>
            </w:pPr>
            <w:r w:rsidRPr="00AA0B98">
              <w:rPr>
                <w:rFonts w:eastAsia="Times New Roman" w:cs="Arial"/>
                <w:lang w:eastAsia="en-GB"/>
              </w:rPr>
              <w:t xml:space="preserve">This task is designed to provide opportunity for students to practise differentiating powers of </w:t>
            </w:r>
            <w:r w:rsidRPr="00AA0B98">
              <w:rPr>
                <w:rFonts w:eastAsia="Times New Roman" w:cs="Arial"/>
                <w:i/>
                <w:iCs/>
                <w:lang w:eastAsia="en-GB"/>
              </w:rPr>
              <w:t xml:space="preserve">x </w:t>
            </w:r>
            <w:r w:rsidRPr="00AA0B98">
              <w:rPr>
                <w:rFonts w:eastAsia="Times New Roman" w:cs="Arial"/>
                <w:lang w:eastAsia="en-GB"/>
              </w:rPr>
              <w:t>in the process of solving an interesting looking puzzle. It involves fractional as well as integer powers. Students use differentiation to locate stationary points on curves and also have to do some manipulation of indices and solve some quadratic and other equations in order to decide which equation goes with which curve. An extra equation is included in order to reduce the opportunities for shortcut by elimination.</w:t>
            </w:r>
          </w:p>
        </w:tc>
        <w:tc>
          <w:tcPr>
            <w:tcW w:w="1418" w:type="dxa"/>
          </w:tcPr>
          <w:p w:rsidR="001975A2" w:rsidRPr="001975A2" w:rsidRDefault="001975A2" w:rsidP="00CA36F4">
            <w:pPr>
              <w:snapToGrid w:val="0"/>
              <w:spacing w:after="0" w:line="100" w:lineRule="atLeast"/>
              <w:rPr>
                <w:rFonts w:cs="Arial"/>
                <w:color w:val="000000"/>
              </w:rPr>
            </w:pPr>
            <w:r>
              <w:rPr>
                <w:rFonts w:cs="Arial"/>
                <w:color w:val="000000"/>
              </w:rPr>
              <w:t>1.07n</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60" w:history="1">
              <w:r w:rsidR="001975A2" w:rsidRPr="00AA0B98">
                <w:rPr>
                  <w:rStyle w:val="Hyperlink"/>
                  <w:rFonts w:cs="Arial"/>
                </w:rPr>
                <w:t>Differentiation of products and quotients</w:t>
              </w:r>
            </w:hyperlink>
          </w:p>
        </w:tc>
        <w:tc>
          <w:tcPr>
            <w:tcW w:w="2835" w:type="dxa"/>
          </w:tcPr>
          <w:p w:rsidR="001975A2" w:rsidRPr="001975A2" w:rsidRDefault="001975A2" w:rsidP="00CA36F4">
            <w:pPr>
              <w:snapToGrid w:val="0"/>
              <w:spacing w:after="0" w:line="100" w:lineRule="atLeast"/>
              <w:rPr>
                <w:rFonts w:cs="Arial"/>
              </w:rPr>
            </w:pPr>
            <w:r w:rsidRPr="001975A2">
              <w:rPr>
                <w:rFonts w:cs="Arial"/>
                <w:color w:val="000000"/>
              </w:rPr>
              <w:t>Interactive Maths</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practical based approach to the product and quotient rule.</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1.07q</w:t>
            </w:r>
          </w:p>
        </w:tc>
      </w:tr>
      <w:tr w:rsidR="001975A2" w:rsidRPr="001975A2" w:rsidTr="001713B1">
        <w:trPr>
          <w:cantSplit/>
        </w:trPr>
        <w:tc>
          <w:tcPr>
            <w:tcW w:w="3369" w:type="dxa"/>
          </w:tcPr>
          <w:p w:rsidR="001975A2" w:rsidRPr="00AA0B98" w:rsidRDefault="002C1EEB" w:rsidP="009E0ADD">
            <w:pPr>
              <w:spacing w:before="100" w:beforeAutospacing="1" w:after="100" w:afterAutospacing="1" w:line="240" w:lineRule="auto"/>
              <w:outlineLvl w:val="0"/>
              <w:rPr>
                <w:rFonts w:cs="Arial"/>
                <w:color w:val="0000FF"/>
              </w:rPr>
            </w:pPr>
            <w:hyperlink r:id="rId161" w:history="1">
              <w:r w:rsidR="001975A2" w:rsidRPr="00AA0B98">
                <w:rPr>
                  <w:rStyle w:val="Hyperlink"/>
                  <w:rFonts w:cs="Arial"/>
                </w:rPr>
                <w:t>Can we find this body's displacement from O when its velocity is 0</w:t>
              </w:r>
            </w:hyperlink>
          </w:p>
        </w:tc>
        <w:tc>
          <w:tcPr>
            <w:tcW w:w="2835" w:type="dxa"/>
          </w:tcPr>
          <w:p w:rsidR="001975A2" w:rsidRPr="001975A2" w:rsidRDefault="001975A2" w:rsidP="00CA36F4">
            <w:pPr>
              <w:tabs>
                <w:tab w:val="left" w:pos="561"/>
                <w:tab w:val="left" w:pos="992"/>
                <w:tab w:val="left" w:pos="1412"/>
                <w:tab w:val="left" w:pos="9781"/>
              </w:tabs>
              <w:spacing w:after="0" w:line="240" w:lineRule="auto"/>
              <w:rPr>
                <w:rFonts w:cs="Arial"/>
              </w:rPr>
            </w:pPr>
            <w:r w:rsidRPr="001975A2">
              <w:rPr>
                <w:rFonts w:cs="Arial"/>
              </w:rPr>
              <w:t>Underground Maths</w:t>
            </w:r>
          </w:p>
        </w:tc>
        <w:tc>
          <w:tcPr>
            <w:tcW w:w="7512" w:type="dxa"/>
          </w:tcPr>
          <w:p w:rsidR="001975A2" w:rsidRPr="00AA0B98" w:rsidRDefault="001975A2" w:rsidP="00F531B7">
            <w:pPr>
              <w:tabs>
                <w:tab w:val="left" w:pos="561"/>
                <w:tab w:val="left" w:pos="992"/>
                <w:tab w:val="left" w:pos="1412"/>
                <w:tab w:val="left" w:pos="9781"/>
              </w:tabs>
              <w:spacing w:after="0" w:line="240" w:lineRule="auto"/>
              <w:rPr>
                <w:rFonts w:cs="Arial"/>
              </w:rPr>
            </w:pPr>
            <w:r w:rsidRPr="00AA0B98">
              <w:rPr>
                <w:rFonts w:cs="Arial"/>
              </w:rPr>
              <w:t>Use of Quotient rule in mechanics context.</w:t>
            </w:r>
          </w:p>
        </w:tc>
        <w:tc>
          <w:tcPr>
            <w:tcW w:w="1418" w:type="dxa"/>
          </w:tcPr>
          <w:p w:rsidR="001975A2" w:rsidRPr="001975A2" w:rsidRDefault="001975A2" w:rsidP="00F531B7">
            <w:pPr>
              <w:tabs>
                <w:tab w:val="left" w:pos="561"/>
                <w:tab w:val="left" w:pos="992"/>
                <w:tab w:val="left" w:pos="1412"/>
                <w:tab w:val="left" w:pos="9781"/>
              </w:tabs>
              <w:spacing w:after="0" w:line="240" w:lineRule="auto"/>
              <w:rPr>
                <w:rFonts w:cs="Arial"/>
              </w:rPr>
            </w:pPr>
            <w:r w:rsidRPr="001975A2">
              <w:rPr>
                <w:rFonts w:cs="Arial"/>
              </w:rPr>
              <w:t>1.07q</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62" w:history="1">
              <w:r w:rsidR="001975A2" w:rsidRPr="00AA0B98">
                <w:rPr>
                  <w:rStyle w:val="Hyperlink"/>
                  <w:rFonts w:cs="Arial"/>
                </w:rPr>
                <w:t>Differentiation using the Chain Rule</w:t>
              </w:r>
            </w:hyperlink>
          </w:p>
        </w:tc>
        <w:tc>
          <w:tcPr>
            <w:tcW w:w="2835" w:type="dxa"/>
          </w:tcPr>
          <w:p w:rsidR="001975A2" w:rsidRPr="001975A2" w:rsidRDefault="001975A2" w:rsidP="00CA36F4">
            <w:pPr>
              <w:spacing w:after="0" w:line="100" w:lineRule="atLeast"/>
              <w:rPr>
                <w:rFonts w:cs="Arial"/>
              </w:rPr>
            </w:pPr>
            <w:r w:rsidRPr="001975A2">
              <w:rPr>
                <w:rFonts w:cs="Arial"/>
                <w:color w:val="000000"/>
              </w:rPr>
              <w:t>Mathscentre</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relatively theoretical approach with proofs included.</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1.07r</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63" w:history="1">
              <w:r w:rsidR="001975A2" w:rsidRPr="00AA0B98">
                <w:rPr>
                  <w:rStyle w:val="Hyperlink"/>
                  <w:rFonts w:cs="Arial"/>
                </w:rPr>
                <w:t>Connected rates of change</w:t>
              </w:r>
            </w:hyperlink>
          </w:p>
        </w:tc>
        <w:tc>
          <w:tcPr>
            <w:tcW w:w="2835" w:type="dxa"/>
          </w:tcPr>
          <w:p w:rsidR="001975A2" w:rsidRPr="001975A2" w:rsidRDefault="001975A2" w:rsidP="00CA36F4">
            <w:pPr>
              <w:spacing w:after="0" w:line="100" w:lineRule="atLeast"/>
              <w:rPr>
                <w:rFonts w:cs="Arial"/>
              </w:rPr>
            </w:pPr>
            <w:r w:rsidRPr="001975A2">
              <w:rPr>
                <w:rFonts w:cs="Arial"/>
                <w:color w:val="000000"/>
              </w:rPr>
              <w:t>Online Maths learning</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Two videos that take learners through example questions on connected rates of change.</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1.07r</w:t>
            </w:r>
          </w:p>
        </w:tc>
      </w:tr>
      <w:tr w:rsidR="001975A2" w:rsidRPr="001975A2" w:rsidTr="001713B1">
        <w:trPr>
          <w:cantSplit/>
        </w:trPr>
        <w:tc>
          <w:tcPr>
            <w:tcW w:w="3369" w:type="dxa"/>
          </w:tcPr>
          <w:p w:rsidR="001975A2" w:rsidRPr="00AA0B98" w:rsidRDefault="002C1EEB" w:rsidP="00AC7EE0">
            <w:pPr>
              <w:rPr>
                <w:rFonts w:cs="Arial"/>
                <w:color w:val="0000FF"/>
              </w:rPr>
            </w:pPr>
            <w:hyperlink r:id="rId164" w:history="1">
              <w:r w:rsidR="001975A2" w:rsidRPr="00AA0B98">
                <w:rPr>
                  <w:rStyle w:val="Hyperlink"/>
                  <w:rFonts w:cs="Arial"/>
                </w:rPr>
                <w:t>Slippery slopes... another derivative</w:t>
              </w:r>
            </w:hyperlink>
          </w:p>
        </w:tc>
        <w:tc>
          <w:tcPr>
            <w:tcW w:w="2835" w:type="dxa"/>
          </w:tcPr>
          <w:p w:rsidR="001975A2" w:rsidRPr="001975A2" w:rsidRDefault="001975A2" w:rsidP="00CA36F4">
            <w:pPr>
              <w:tabs>
                <w:tab w:val="left" w:pos="561"/>
                <w:tab w:val="left" w:pos="992"/>
                <w:tab w:val="left" w:pos="1412"/>
                <w:tab w:val="left" w:pos="9781"/>
              </w:tabs>
              <w:spacing w:after="0" w:line="240" w:lineRule="auto"/>
              <w:rPr>
                <w:rFonts w:cs="Arial"/>
              </w:rPr>
            </w:pPr>
            <w:r w:rsidRPr="001975A2">
              <w:rPr>
                <w:rFonts w:cs="Arial"/>
              </w:rPr>
              <w:t>Underground Maths</w:t>
            </w:r>
          </w:p>
        </w:tc>
        <w:tc>
          <w:tcPr>
            <w:tcW w:w="7512" w:type="dxa"/>
          </w:tcPr>
          <w:p w:rsidR="001975A2" w:rsidRPr="00AA0B98" w:rsidRDefault="001975A2" w:rsidP="00AC7EE0">
            <w:pPr>
              <w:rPr>
                <w:rFonts w:cs="Arial"/>
              </w:rPr>
            </w:pPr>
            <w:r w:rsidRPr="00AA0B98">
              <w:rPr>
                <w:rFonts w:cs="Arial"/>
              </w:rPr>
              <w:t>This resource could be used before introducing chain rule formally to encourage students to realize the effectively discover chain rule for themselves. In this resource students can explore how the derivatives of functions like 12x+1 can be obtained by viewing them as translations of functions that we already know how to differentiate.</w:t>
            </w:r>
          </w:p>
        </w:tc>
        <w:tc>
          <w:tcPr>
            <w:tcW w:w="1418" w:type="dxa"/>
          </w:tcPr>
          <w:p w:rsidR="001975A2" w:rsidRPr="001975A2" w:rsidRDefault="001975A2" w:rsidP="00F531B7">
            <w:pPr>
              <w:tabs>
                <w:tab w:val="left" w:pos="561"/>
                <w:tab w:val="left" w:pos="992"/>
                <w:tab w:val="left" w:pos="1412"/>
                <w:tab w:val="left" w:pos="9781"/>
              </w:tabs>
              <w:spacing w:after="0" w:line="240" w:lineRule="auto"/>
              <w:rPr>
                <w:rFonts w:cs="Arial"/>
              </w:rPr>
            </w:pPr>
            <w:r w:rsidRPr="001975A2">
              <w:rPr>
                <w:rFonts w:cs="Arial"/>
              </w:rPr>
              <w:t>1.07r</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65" w:history="1">
              <w:r w:rsidR="001975A2" w:rsidRPr="00AA0B98">
                <w:rPr>
                  <w:rStyle w:val="Hyperlink"/>
                  <w:rFonts w:cs="Arial"/>
                </w:rPr>
                <w:t>Parametric differentiation</w:t>
              </w:r>
            </w:hyperlink>
          </w:p>
        </w:tc>
        <w:tc>
          <w:tcPr>
            <w:tcW w:w="2835" w:type="dxa"/>
          </w:tcPr>
          <w:p w:rsidR="001975A2" w:rsidRPr="001975A2" w:rsidRDefault="001975A2" w:rsidP="00CA36F4">
            <w:pPr>
              <w:spacing w:after="0" w:line="100" w:lineRule="atLeast"/>
              <w:rPr>
                <w:rFonts w:cs="Arial"/>
              </w:rPr>
            </w:pPr>
            <w:r w:rsidRPr="001975A2">
              <w:rPr>
                <w:rFonts w:cs="Arial"/>
                <w:color w:val="000000"/>
              </w:rPr>
              <w:t>Maths centre</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relatively practical approach to this topic with a good number of questions included.</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1.07s</w:t>
            </w:r>
          </w:p>
          <w:p w:rsidR="001975A2" w:rsidRPr="001975A2" w:rsidRDefault="001975A2" w:rsidP="00CA36F4">
            <w:pPr>
              <w:snapToGrid w:val="0"/>
              <w:spacing w:after="0" w:line="100" w:lineRule="atLeast"/>
              <w:rPr>
                <w:rFonts w:cs="Arial"/>
                <w:color w:val="000000"/>
              </w:rPr>
            </w:pP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66" w:history="1">
              <w:r w:rsidR="001975A2" w:rsidRPr="00AA0B98">
                <w:rPr>
                  <w:rStyle w:val="Hyperlink"/>
                  <w:rFonts w:cs="Arial"/>
                </w:rPr>
                <w:t>Parametric Differentiation</w:t>
              </w:r>
            </w:hyperlink>
          </w:p>
        </w:tc>
        <w:tc>
          <w:tcPr>
            <w:tcW w:w="2835" w:type="dxa"/>
          </w:tcPr>
          <w:p w:rsidR="001975A2" w:rsidRPr="001975A2" w:rsidRDefault="001975A2" w:rsidP="00CA36F4">
            <w:pPr>
              <w:spacing w:after="0" w:line="100" w:lineRule="atLeast"/>
              <w:rPr>
                <w:rFonts w:cs="Arial"/>
              </w:rPr>
            </w:pPr>
            <w:r w:rsidRPr="001975A2">
              <w:rPr>
                <w:rFonts w:cs="Arial"/>
                <w:color w:val="000000"/>
              </w:rPr>
              <w:t>Wolfram</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neat little app that allows learners to enter their parametric equations and to find dy/dx in terms of t.</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1.07s</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67" w:history="1">
              <w:r w:rsidR="001975A2" w:rsidRPr="00AA0B98">
                <w:rPr>
                  <w:rStyle w:val="Hyperlink"/>
                  <w:rFonts w:cs="Arial"/>
                </w:rPr>
                <w:t>Parametric Differentiation</w:t>
              </w:r>
            </w:hyperlink>
          </w:p>
        </w:tc>
        <w:tc>
          <w:tcPr>
            <w:tcW w:w="2835" w:type="dxa"/>
          </w:tcPr>
          <w:p w:rsidR="001975A2" w:rsidRPr="001975A2" w:rsidRDefault="001975A2" w:rsidP="00CA36F4">
            <w:pPr>
              <w:snapToGrid w:val="0"/>
              <w:spacing w:after="0" w:line="100" w:lineRule="atLeast"/>
              <w:rPr>
                <w:rFonts w:cs="Arial"/>
                <w:color w:val="000000"/>
              </w:rPr>
            </w:pPr>
            <w:r w:rsidRPr="001975A2">
              <w:rPr>
                <w:rFonts w:cs="Arial"/>
                <w:color w:val="000000"/>
              </w:rPr>
              <w:t>ASK:Academic Skills</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workbook guide to this topic with step by step examples.</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1.07s</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68" w:history="1">
              <w:r w:rsidR="001975A2" w:rsidRPr="00AA0B98">
                <w:rPr>
                  <w:rStyle w:val="Hyperlink"/>
                  <w:rFonts w:cs="Arial"/>
                </w:rPr>
                <w:t>Implicit Differentiation</w:t>
              </w:r>
            </w:hyperlink>
          </w:p>
        </w:tc>
        <w:tc>
          <w:tcPr>
            <w:tcW w:w="2835" w:type="dxa"/>
          </w:tcPr>
          <w:p w:rsidR="001975A2" w:rsidRPr="001975A2" w:rsidRDefault="001975A2" w:rsidP="00CA36F4">
            <w:pPr>
              <w:spacing w:after="0" w:line="100" w:lineRule="atLeast"/>
              <w:rPr>
                <w:rFonts w:cs="Arial"/>
              </w:rPr>
            </w:pPr>
            <w:r w:rsidRPr="001975A2">
              <w:rPr>
                <w:rFonts w:cs="Arial"/>
                <w:color w:val="000000"/>
              </w:rPr>
              <w:t>Maths Centre</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relatively practical approach to this topic with a good number of questions included.</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1.07s</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69" w:history="1">
              <w:r w:rsidR="001975A2" w:rsidRPr="00AA0B98">
                <w:rPr>
                  <w:rStyle w:val="Hyperlink"/>
                  <w:rFonts w:cs="Arial"/>
                </w:rPr>
                <w:t>Implicit Differentiation</w:t>
              </w:r>
            </w:hyperlink>
          </w:p>
        </w:tc>
        <w:tc>
          <w:tcPr>
            <w:tcW w:w="2835" w:type="dxa"/>
          </w:tcPr>
          <w:p w:rsidR="001975A2" w:rsidRPr="001975A2" w:rsidRDefault="001975A2" w:rsidP="00CA36F4">
            <w:pPr>
              <w:spacing w:after="0" w:line="100" w:lineRule="atLeast"/>
              <w:rPr>
                <w:rFonts w:cs="Arial"/>
              </w:rPr>
            </w:pPr>
            <w:r w:rsidRPr="001975A2">
              <w:rPr>
                <w:rFonts w:cs="Arial"/>
                <w:color w:val="000000"/>
              </w:rPr>
              <w:t>University of Calfornia</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problem based approach to the use and application of implicit differentiation.</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1.07s</w:t>
            </w:r>
          </w:p>
        </w:tc>
      </w:tr>
      <w:tr w:rsidR="001975A2" w:rsidRPr="001975A2" w:rsidTr="001713B1">
        <w:trPr>
          <w:cantSplit/>
        </w:trPr>
        <w:tc>
          <w:tcPr>
            <w:tcW w:w="3369" w:type="dxa"/>
          </w:tcPr>
          <w:p w:rsidR="001975A2" w:rsidRPr="00AA0B98" w:rsidRDefault="002C1EEB" w:rsidP="00CA36F4">
            <w:pPr>
              <w:snapToGrid w:val="0"/>
              <w:spacing w:after="0" w:line="100" w:lineRule="atLeast"/>
              <w:rPr>
                <w:rFonts w:cs="Arial"/>
                <w:color w:val="000000"/>
              </w:rPr>
            </w:pPr>
            <w:hyperlink r:id="rId170" w:history="1">
              <w:r w:rsidR="001975A2" w:rsidRPr="00AA0B98">
                <w:rPr>
                  <w:rStyle w:val="Hyperlink"/>
                  <w:rFonts w:cs="Arial"/>
                </w:rPr>
                <w:t>Implicit Differentiation</w:t>
              </w:r>
            </w:hyperlink>
          </w:p>
        </w:tc>
        <w:tc>
          <w:tcPr>
            <w:tcW w:w="2835" w:type="dxa"/>
          </w:tcPr>
          <w:p w:rsidR="001975A2" w:rsidRPr="001975A2" w:rsidRDefault="001975A2" w:rsidP="00CA36F4">
            <w:pPr>
              <w:snapToGrid w:val="0"/>
              <w:spacing w:after="0" w:line="100" w:lineRule="atLeast"/>
              <w:rPr>
                <w:rFonts w:cs="Arial"/>
              </w:rPr>
            </w:pPr>
            <w:r w:rsidRPr="001975A2">
              <w:rPr>
                <w:rFonts w:cs="Arial"/>
                <w:color w:val="000000"/>
              </w:rPr>
              <w:t>Maths is Fun</w:t>
            </w:r>
          </w:p>
        </w:tc>
        <w:tc>
          <w:tcPr>
            <w:tcW w:w="7512" w:type="dxa"/>
          </w:tcPr>
          <w:p w:rsidR="001975A2" w:rsidRPr="00AA0B98" w:rsidRDefault="001975A2" w:rsidP="00CA36F4">
            <w:pPr>
              <w:snapToGrid w:val="0"/>
              <w:spacing w:after="0" w:line="100" w:lineRule="atLeast"/>
              <w:rPr>
                <w:rFonts w:cs="Arial"/>
                <w:color w:val="000000"/>
              </w:rPr>
            </w:pPr>
            <w:r w:rsidRPr="00AA0B98">
              <w:rPr>
                <w:rFonts w:cs="Arial"/>
                <w:color w:val="000000"/>
              </w:rPr>
              <w:t>A context based approach looking initially at both an implicit and corresponding explicit function.</w:t>
            </w:r>
          </w:p>
        </w:tc>
        <w:tc>
          <w:tcPr>
            <w:tcW w:w="1418" w:type="dxa"/>
          </w:tcPr>
          <w:p w:rsidR="001975A2" w:rsidRPr="001975A2" w:rsidRDefault="001975A2" w:rsidP="00CA36F4">
            <w:pPr>
              <w:snapToGrid w:val="0"/>
              <w:spacing w:after="0" w:line="100" w:lineRule="atLeast"/>
              <w:rPr>
                <w:rFonts w:cs="Arial"/>
                <w:color w:val="000000"/>
              </w:rPr>
            </w:pPr>
            <w:r w:rsidRPr="001975A2">
              <w:rPr>
                <w:rFonts w:cs="Arial"/>
                <w:color w:val="000000"/>
              </w:rPr>
              <w:t>1.07s</w:t>
            </w:r>
          </w:p>
        </w:tc>
      </w:tr>
    </w:tbl>
    <w:p w:rsidR="00083A0E" w:rsidRDefault="00083A0E" w:rsidP="00F531B7">
      <w:pPr>
        <w:tabs>
          <w:tab w:val="left" w:pos="561"/>
          <w:tab w:val="left" w:pos="992"/>
          <w:tab w:val="left" w:pos="1412"/>
          <w:tab w:val="left" w:pos="9781"/>
        </w:tabs>
        <w:spacing w:after="0" w:line="240" w:lineRule="auto"/>
        <w:sectPr w:rsidR="00083A0E" w:rsidSect="005063A6">
          <w:footerReference w:type="default" r:id="rId171"/>
          <w:footerReference w:type="first" r:id="rId172"/>
          <w:pgSz w:w="16838" w:h="11906" w:orient="landscape"/>
          <w:pgMar w:top="1134" w:right="873" w:bottom="1134" w:left="851" w:header="709" w:footer="709" w:gutter="0"/>
          <w:cols w:space="708"/>
          <w:titlePg/>
          <w:docGrid w:linePitch="360"/>
        </w:sectPr>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-271145</wp:posOffset>
                </wp:positionH>
                <wp:positionV relativeFrom="paragraph">
                  <wp:posOffset>4192270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1713B1" w:rsidRPr="0016441E" w:rsidRDefault="001713B1"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1713B1" w:rsidRPr="0016441E" w:rsidRDefault="001713B1" w:rsidP="00F531B7">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1713B1" w:rsidRPr="0016441E" w:rsidRDefault="001713B1"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1713B1" w:rsidRPr="00580794" w:rsidRDefault="001713B1"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73"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330.1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" fillcolor="#d8d8d8" stroked="f" strokeweight="2pt">
                <v:textbox>
                  <w:txbxContent>
                    <w:p w:rsidR="001713B1" w:rsidRPr="0016441E" w:rsidRDefault="001713B1"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1713B1" w:rsidRPr="0016441E" w:rsidRDefault="001713B1" w:rsidP="00F531B7">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1713B1" w:rsidRPr="0016441E" w:rsidRDefault="001713B1"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1713B1" w:rsidRPr="00580794" w:rsidRDefault="001713B1"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74"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-203835</wp:posOffset>
                </wp:positionH>
                <wp:positionV relativeFrom="paragraph">
                  <wp:posOffset>2563495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1713B1" w:rsidRPr="0016441E" w:rsidRDefault="001713B1"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75" w:history="1">
                              <w:r w:rsidRPr="0016441E">
                                <w:rPr>
                                  <w:rStyle w:val="Hyperlink"/>
                                  <w:rFonts w:cs="Arial"/>
                                  <w:sz w:val="16"/>
                                  <w:szCs w:val="16"/>
                                </w:rPr>
                                <w:t>Like</w:t>
                              </w:r>
                            </w:hyperlink>
                            <w:r w:rsidRPr="0016441E">
                              <w:rPr>
                                <w:rFonts w:cs="Arial"/>
                                <w:sz w:val="16"/>
                                <w:szCs w:val="16"/>
                              </w:rPr>
                              <w:t>’ or ‘</w:t>
                            </w:r>
                            <w:hyperlink r:id="rId176"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1713B1" w:rsidRPr="0016441E" w:rsidRDefault="001713B1"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77" w:history="1">
                              <w:r w:rsidRPr="0016441E">
                                <w:rPr>
                                  <w:rStyle w:val="Hyperlink"/>
                                  <w:rFonts w:cs="Arial"/>
                                  <w:sz w:val="16"/>
                                  <w:szCs w:val="16"/>
                                </w:rPr>
                                <w:t>www.ocr.org.uk/expression-of-interest</w:t>
                              </w:r>
                            </w:hyperlink>
                          </w:p>
                          <w:p w:rsidR="001713B1" w:rsidRPr="0016441E" w:rsidRDefault="001713B1"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1713B1" w:rsidRPr="00FB63C2" w:rsidRDefault="001713B1"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E5FCC" id="_x0000_t202" coordsize="21600,21600" o:spt="202" path="m,l,21600r21600,l21600,xe">
                <v:stroke joinstyle="miter"/>
                <v:path gradientshapeok="t" o:connecttype="rect"/>
              </v:shapetype>
              <v:shape id="Text Box 2" o:spid="_x0000_s1027" type="#_x0000_t202" style="position:absolute;margin-left:-16.05pt;margin-top:201.8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" filled="f" stroked="f">
                <v:textbox>
                  <w:txbxContent>
                    <w:p w:rsidR="001713B1" w:rsidRPr="0016441E" w:rsidRDefault="001713B1"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78" w:history="1">
                        <w:r w:rsidRPr="0016441E">
                          <w:rPr>
                            <w:rStyle w:val="Hyperlink"/>
                            <w:rFonts w:cs="Arial"/>
                            <w:sz w:val="16"/>
                            <w:szCs w:val="16"/>
                          </w:rPr>
                          <w:t>Like</w:t>
                        </w:r>
                      </w:hyperlink>
                      <w:r w:rsidRPr="0016441E">
                        <w:rPr>
                          <w:rFonts w:cs="Arial"/>
                          <w:sz w:val="16"/>
                          <w:szCs w:val="16"/>
                        </w:rPr>
                        <w:t>’ or ‘</w:t>
                      </w:r>
                      <w:hyperlink r:id="rId179"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1713B1" w:rsidRPr="0016441E" w:rsidRDefault="001713B1"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80" w:history="1">
                        <w:r w:rsidRPr="0016441E">
                          <w:rPr>
                            <w:rStyle w:val="Hyperlink"/>
                            <w:rFonts w:cs="Arial"/>
                            <w:sz w:val="16"/>
                            <w:szCs w:val="16"/>
                          </w:rPr>
                          <w:t>www.ocr.org.uk/expression-of-interest</w:t>
                        </w:r>
                      </w:hyperlink>
                    </w:p>
                    <w:p w:rsidR="001713B1" w:rsidRPr="0016441E" w:rsidRDefault="001713B1"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1713B1" w:rsidRPr="00FB63C2" w:rsidRDefault="001713B1"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181"/>
      <w:footerReference w:type="default" r:id="rId18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3B1" w:rsidRDefault="001713B1" w:rsidP="00D21C92">
      <w:r>
        <w:separator/>
      </w:r>
    </w:p>
  </w:endnote>
  <w:endnote w:type="continuationSeparator" w:id="0">
    <w:p w:rsidR="001713B1" w:rsidRDefault="001713B1"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3B1" w:rsidRPr="00965014" w:rsidRDefault="001713B1"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C1EEB">
      <w:rPr>
        <w:noProof/>
        <w:sz w:val="16"/>
        <w:szCs w:val="16"/>
      </w:rPr>
      <w:t>4</w:t>
    </w:r>
    <w:r w:rsidRPr="00937FF3">
      <w:rPr>
        <w:noProof/>
        <w:sz w:val="16"/>
        <w:szCs w:val="16"/>
      </w:rPr>
      <w:fldChar w:fldCharType="end"/>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3B1" w:rsidRDefault="001713B1"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94592" behindDoc="0" locked="0" layoutInCell="1" allowOverlap="1" wp14:anchorId="344CE77C" wp14:editId="0559602F">
              <wp:simplePos x="0" y="0"/>
              <wp:positionH relativeFrom="column">
                <wp:posOffset>-8890</wp:posOffset>
              </wp:positionH>
              <wp:positionV relativeFrom="paragraph">
                <wp:posOffset>-703580</wp:posOffset>
              </wp:positionV>
              <wp:extent cx="9444990" cy="819150"/>
              <wp:effectExtent l="0" t="0" r="22860" b="0"/>
              <wp:wrapNone/>
              <wp:docPr id="4" name="Group 4"/>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6" name="Text Box 2"/>
                      <wps:cNvSpPr txBox="1">
                        <a:spLocks noChangeArrowheads="1"/>
                      </wps:cNvSpPr>
                      <wps:spPr bwMode="auto">
                        <a:xfrm>
                          <a:off x="0" y="0"/>
                          <a:ext cx="9444990" cy="819150"/>
                        </a:xfrm>
                        <a:prstGeom prst="rect">
                          <a:avLst/>
                        </a:prstGeom>
                        <a:noFill/>
                        <a:ln w="9525">
                          <a:noFill/>
                          <a:miter lim="800000"/>
                          <a:headEnd/>
                          <a:tailEnd/>
                        </a:ln>
                      </wps:spPr>
                      <wps:txbx>
                        <w:txbxContent>
                          <w:p w:rsidR="001713B1" w:rsidRDefault="001713B1" w:rsidP="006D6523">
                            <w:pPr>
                              <w:spacing w:after="80"/>
                              <w:rPr>
                                <w:rFonts w:cs="Arial"/>
                                <w:b/>
                                <w:i/>
                                <w:sz w:val="18"/>
                                <w:szCs w:val="18"/>
                              </w:rPr>
                            </w:pPr>
                            <w:r>
                              <w:rPr>
                                <w:rFonts w:cs="Arial"/>
                                <w:b/>
                                <w:i/>
                                <w:sz w:val="18"/>
                                <w:szCs w:val="18"/>
                              </w:rPr>
                              <w:t>DISCLAIMER</w:t>
                            </w:r>
                          </w:p>
                          <w:p w:rsidR="001713B1" w:rsidRPr="00064B8C" w:rsidRDefault="001713B1" w:rsidP="006D6523">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 w:history="1">
                              <w:r w:rsidRPr="0032241B">
                                <w:rPr>
                                  <w:rStyle w:val="Hyperlink"/>
                                  <w:rFonts w:cs="Arial"/>
                                  <w:sz w:val="18"/>
                                  <w:szCs w:val="18"/>
                                </w:rPr>
                                <w:t>resources.feedback@ocr.org.uk</w:t>
                              </w:r>
                            </w:hyperlink>
                          </w:p>
                          <w:p w:rsidR="001713B1" w:rsidRDefault="001713B1" w:rsidP="006D6523"/>
                        </w:txbxContent>
                      </wps:txbx>
                      <wps:bodyPr rot="0" vert="horz" wrap="square" lIns="91440" tIns="45720" rIns="91440" bIns="45720" anchor="t" anchorCtr="0">
                        <a:noAutofit/>
                      </wps:bodyPr>
                    </wps:wsp>
                    <wps:wsp>
                      <wps:cNvPr id="7" name="Straight Connector 7"/>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44CE77C" id="Group 4" o:spid="_x0000_s1028" style="position:absolute;margin-left:-.7pt;margin-top:-55.4pt;width:743.7pt;height:64.5pt;z-index:251694592"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1713B1" w:rsidRDefault="001713B1" w:rsidP="006D6523">
                      <w:pPr>
                        <w:spacing w:after="80"/>
                        <w:rPr>
                          <w:rFonts w:cs="Arial"/>
                          <w:b/>
                          <w:i/>
                          <w:sz w:val="18"/>
                          <w:szCs w:val="18"/>
                        </w:rPr>
                      </w:pPr>
                      <w:r>
                        <w:rPr>
                          <w:rFonts w:cs="Arial"/>
                          <w:b/>
                          <w:i/>
                          <w:sz w:val="18"/>
                          <w:szCs w:val="18"/>
                        </w:rPr>
                        <w:t>DISCLAIMER</w:t>
                      </w:r>
                    </w:p>
                    <w:p w:rsidR="001713B1" w:rsidRPr="00064B8C" w:rsidRDefault="001713B1" w:rsidP="006D6523">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 w:history="1">
                        <w:r w:rsidRPr="0032241B">
                          <w:rPr>
                            <w:rStyle w:val="Hyperlink"/>
                            <w:rFonts w:cs="Arial"/>
                            <w:sz w:val="18"/>
                            <w:szCs w:val="18"/>
                          </w:rPr>
                          <w:t>resources.feedback@ocr.org.uk</w:t>
                        </w:r>
                      </w:hyperlink>
                    </w:p>
                    <w:p w:rsidR="001713B1" w:rsidRDefault="001713B1" w:rsidP="006D6523"/>
                  </w:txbxContent>
                </v:textbox>
              </v:shape>
              <v:line id="Straight Connector 7"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group>
          </w:pict>
        </mc:Fallback>
      </mc:AlternateContent>
    </w:r>
  </w:p>
  <w:p w:rsidR="001713B1" w:rsidRPr="00965014" w:rsidRDefault="001713B1"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C1EEB">
      <w:rPr>
        <w:noProof/>
        <w:sz w:val="16"/>
        <w:szCs w:val="16"/>
      </w:rPr>
      <w:t>1</w:t>
    </w:r>
    <w:r w:rsidRPr="00937FF3">
      <w:rPr>
        <w:noProof/>
        <w:sz w:val="16"/>
        <w:szCs w:val="16"/>
      </w:rPr>
      <w:fldChar w:fldCharType="end"/>
    </w:r>
    <w:r>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3B1" w:rsidRPr="00965014" w:rsidRDefault="001713B1"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C1EEB">
      <w:rPr>
        <w:noProof/>
        <w:sz w:val="16"/>
        <w:szCs w:val="16"/>
      </w:rPr>
      <w:t>7</w:t>
    </w:r>
    <w:r w:rsidRPr="00937FF3">
      <w:rPr>
        <w:noProof/>
        <w:sz w:val="16"/>
        <w:szCs w:val="16"/>
      </w:rPr>
      <w:fldChar w:fldCharType="end"/>
    </w:r>
    <w:r>
      <w:rPr>
        <w:noProof/>
        <w:sz w:val="16"/>
        <w:szCs w:val="16"/>
      </w:rPr>
      <w:tab/>
      <w:t>© OCR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3B1" w:rsidRDefault="001713B1" w:rsidP="0083305A">
    <w:pPr>
      <w:pStyle w:val="Footer"/>
      <w:tabs>
        <w:tab w:val="clear" w:pos="9026"/>
      </w:tabs>
      <w:rPr>
        <w:sz w:val="16"/>
        <w:szCs w:val="16"/>
      </w:rPr>
    </w:pPr>
  </w:p>
  <w:p w:rsidR="001713B1" w:rsidRPr="00965014" w:rsidRDefault="001713B1"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C1EEB">
      <w:rPr>
        <w:noProof/>
        <w:sz w:val="16"/>
        <w:szCs w:val="16"/>
      </w:rPr>
      <w:t>5</w:t>
    </w:r>
    <w:r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3B1" w:rsidRPr="00965014" w:rsidRDefault="001713B1" w:rsidP="00965014">
    <w:pPr>
      <w:pStyle w:val="Footer"/>
      <w:tabs>
        <w:tab w:val="clear" w:pos="4513"/>
        <w:tab w:val="clear" w:pos="9026"/>
        <w:tab w:val="center" w:pos="4820"/>
        <w:tab w:val="right" w:pos="9639"/>
        <w:tab w:val="right" w:pos="14742"/>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Pr>
        <w:noProof/>
        <w:sz w:val="16"/>
        <w:szCs w:val="16"/>
      </w:rPr>
      <w:t>7</w:t>
    </w:r>
    <w:r w:rsidRPr="00937FF3">
      <w:rPr>
        <w:noProof/>
        <w:sz w:val="16"/>
        <w:szCs w:val="16"/>
      </w:rPr>
      <w:fldChar w:fldCharType="end"/>
    </w:r>
    <w:r>
      <w:rPr>
        <w:noProof/>
        <w:sz w:val="16"/>
        <w:szCs w:val="16"/>
      </w:rPr>
      <w:tab/>
      <w:t>© OCR 2017</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3B1" w:rsidRDefault="001713B1" w:rsidP="0083305A">
    <w:pPr>
      <w:pStyle w:val="Footer"/>
      <w:tabs>
        <w:tab w:val="clear" w:pos="9026"/>
      </w:tabs>
      <w:rPr>
        <w:sz w:val="16"/>
        <w:szCs w:val="16"/>
      </w:rPr>
    </w:pPr>
  </w:p>
  <w:p w:rsidR="001713B1" w:rsidRPr="00965014" w:rsidRDefault="001713B1"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C1EEB">
      <w:rPr>
        <w:noProof/>
        <w:sz w:val="16"/>
        <w:szCs w:val="16"/>
      </w:rPr>
      <w:t>8</w:t>
    </w:r>
    <w:r w:rsidRPr="00937FF3">
      <w:rPr>
        <w:noProof/>
        <w:sz w:val="16"/>
        <w:szCs w:val="16"/>
      </w:rPr>
      <w:fldChar w:fldCharType="end"/>
    </w:r>
    <w:r>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3B1" w:rsidRPr="00965014" w:rsidRDefault="001713B1"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C1EEB">
      <w:rPr>
        <w:noProof/>
        <w:sz w:val="16"/>
        <w:szCs w:val="16"/>
      </w:rPr>
      <w:t>12</w:t>
    </w:r>
    <w:r w:rsidRPr="00937FF3">
      <w:rPr>
        <w:noProof/>
        <w:sz w:val="16"/>
        <w:szCs w:val="16"/>
      </w:rPr>
      <w:fldChar w:fldCharType="end"/>
    </w:r>
    <w:r>
      <w:rPr>
        <w:noProof/>
        <w:sz w:val="16"/>
        <w:szCs w:val="16"/>
      </w:rPr>
      <w:tab/>
      <w:t>© OCR 2020</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3B1" w:rsidRDefault="001713B1" w:rsidP="0083305A">
    <w:pPr>
      <w:pStyle w:val="Footer"/>
      <w:tabs>
        <w:tab w:val="clear" w:pos="9026"/>
      </w:tabs>
      <w:rPr>
        <w:sz w:val="16"/>
        <w:szCs w:val="16"/>
      </w:rPr>
    </w:pPr>
  </w:p>
  <w:p w:rsidR="001713B1" w:rsidRPr="00965014" w:rsidRDefault="001713B1"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C1EEB">
      <w:rPr>
        <w:noProof/>
        <w:sz w:val="16"/>
        <w:szCs w:val="16"/>
      </w:rPr>
      <w:t>9</w:t>
    </w:r>
    <w:r w:rsidRPr="00937FF3">
      <w:rPr>
        <w:noProof/>
        <w:sz w:val="16"/>
        <w:szCs w:val="16"/>
      </w:rPr>
      <w:fldChar w:fldCharType="end"/>
    </w:r>
    <w:r>
      <w:rPr>
        <w:noProof/>
        <w:sz w:val="16"/>
        <w:szCs w:val="16"/>
      </w:rPr>
      <w:tab/>
      <w:t>© OCR 2020</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3B1" w:rsidRPr="00965014" w:rsidRDefault="001713B1"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C1EEB">
      <w:rPr>
        <w:noProof/>
        <w:sz w:val="16"/>
        <w:szCs w:val="16"/>
      </w:rPr>
      <w:t>13</w:t>
    </w:r>
    <w:r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3B1" w:rsidRDefault="001713B1" w:rsidP="00D21C92">
      <w:r>
        <w:separator/>
      </w:r>
    </w:p>
  </w:footnote>
  <w:footnote w:type="continuationSeparator" w:id="0">
    <w:p w:rsidR="001713B1" w:rsidRDefault="001713B1"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3B1" w:rsidRDefault="001713B1" w:rsidP="00D21C92">
    <w:pPr>
      <w:pStyle w:val="Header"/>
    </w:pPr>
    <w:r>
      <w:rPr>
        <w:noProof/>
        <w:lang w:eastAsia="en-GB"/>
      </w:rPr>
      <w:drawing>
        <wp:anchor distT="0" distB="0" distL="114300" distR="114300" simplePos="0" relativeHeight="251688448" behindDoc="1" locked="0" layoutInCell="1" allowOverlap="1" wp14:anchorId="009FE12F" wp14:editId="108E8286">
          <wp:simplePos x="0" y="0"/>
          <wp:positionH relativeFrom="column">
            <wp:posOffset>-718820</wp:posOffset>
          </wp:positionH>
          <wp:positionV relativeFrom="paragraph">
            <wp:posOffset>-450215</wp:posOffset>
          </wp:positionV>
          <wp:extent cx="7559675" cy="1078865"/>
          <wp:effectExtent l="0" t="0" r="3175" b="6985"/>
          <wp:wrapTight wrapText="bothSides">
            <wp:wrapPolygon edited="0">
              <wp:start x="0" y="0"/>
              <wp:lineTo x="0" y="21358"/>
              <wp:lineTo x="21555" y="21358"/>
              <wp:lineTo x="21555" y="0"/>
              <wp:lineTo x="0" y="0"/>
            </wp:wrapPolygon>
          </wp:wrapTight>
          <wp:docPr id="15" name="Picture 1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88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3B1" w:rsidRDefault="001713B1">
    <w:pPr>
      <w:pStyle w:val="Header"/>
    </w:pPr>
    <w:r>
      <w:rPr>
        <w:noProof/>
        <w:lang w:eastAsia="en-GB"/>
      </w:rPr>
      <w:drawing>
        <wp:anchor distT="0" distB="0" distL="114300" distR="114300" simplePos="0" relativeHeight="251682304" behindDoc="1" locked="0" layoutInCell="1" allowOverlap="1" wp14:anchorId="1D8F653B" wp14:editId="212B3D30">
          <wp:simplePos x="0" y="0"/>
          <wp:positionH relativeFrom="column">
            <wp:posOffset>-540385</wp:posOffset>
          </wp:positionH>
          <wp:positionV relativeFrom="paragraph">
            <wp:posOffset>-448945</wp:posOffset>
          </wp:positionV>
          <wp:extent cx="10692000" cy="1078334"/>
          <wp:effectExtent l="0" t="0" r="0" b="7620"/>
          <wp:wrapTight wrapText="bothSides">
            <wp:wrapPolygon edited="0">
              <wp:start x="0" y="0"/>
              <wp:lineTo x="0" y="21371"/>
              <wp:lineTo x="21553" y="21371"/>
              <wp:lineTo x="21553" y="0"/>
              <wp:lineTo x="0" y="0"/>
            </wp:wrapPolygon>
          </wp:wrapTight>
          <wp:docPr id="2" name="Picture 2" descr="AS and A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3B1" w:rsidRDefault="001713B1">
    <w:pPr>
      <w:pStyle w:val="Header"/>
    </w:pPr>
    <w:r>
      <w:rPr>
        <w:noProof/>
        <w:lang w:eastAsia="en-GB"/>
      </w:rPr>
      <w:drawing>
        <wp:anchor distT="0" distB="0" distL="114300" distR="114300" simplePos="0" relativeHeight="251690496" behindDoc="1" locked="0" layoutInCell="1" allowOverlap="1" wp14:anchorId="24608A42" wp14:editId="26A4C7D7">
          <wp:simplePos x="0" y="0"/>
          <wp:positionH relativeFrom="column">
            <wp:posOffset>-720090</wp:posOffset>
          </wp:positionH>
          <wp:positionV relativeFrom="paragraph">
            <wp:posOffset>-450215</wp:posOffset>
          </wp:positionV>
          <wp:extent cx="10692000" cy="1078334"/>
          <wp:effectExtent l="0" t="0" r="0" b="7620"/>
          <wp:wrapTight wrapText="bothSides">
            <wp:wrapPolygon edited="0">
              <wp:start x="0" y="0"/>
              <wp:lineTo x="0" y="21371"/>
              <wp:lineTo x="21553" y="21371"/>
              <wp:lineTo x="21553" y="0"/>
              <wp:lineTo x="0" y="0"/>
            </wp:wrapPolygon>
          </wp:wrapTight>
          <wp:docPr id="3" name="Picture 3" descr="AS and A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3B1" w:rsidRDefault="001713B1" w:rsidP="00D21C92">
    <w:pPr>
      <w:pStyle w:val="Header"/>
    </w:pPr>
    <w:r>
      <w:rPr>
        <w:noProof/>
        <w:lang w:eastAsia="en-GB"/>
      </w:rPr>
      <w:drawing>
        <wp:anchor distT="0" distB="0" distL="114300" distR="114300" simplePos="0" relativeHeight="251692544" behindDoc="1" locked="0" layoutInCell="1" allowOverlap="1" wp14:anchorId="271518AA" wp14:editId="6F600706">
          <wp:simplePos x="0" y="0"/>
          <wp:positionH relativeFrom="column">
            <wp:posOffset>-907415</wp:posOffset>
          </wp:positionH>
          <wp:positionV relativeFrom="paragraph">
            <wp:posOffset>-467995</wp:posOffset>
          </wp:positionV>
          <wp:extent cx="7564120" cy="1079500"/>
          <wp:effectExtent l="0" t="0" r="0" b="6350"/>
          <wp:wrapTight wrapText="bothSides">
            <wp:wrapPolygon edited="0">
              <wp:start x="0" y="0"/>
              <wp:lineTo x="0" y="21346"/>
              <wp:lineTo x="21542" y="21346"/>
              <wp:lineTo x="21542" y="0"/>
              <wp:lineTo x="0" y="0"/>
            </wp:wrapPolygon>
          </wp:wrapTight>
          <wp:docPr id="5" name="Picture 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2531"/>
    <w:rsid w:val="00026BCA"/>
    <w:rsid w:val="000524B4"/>
    <w:rsid w:val="00060BDA"/>
    <w:rsid w:val="00064CD4"/>
    <w:rsid w:val="00070DD7"/>
    <w:rsid w:val="0007417A"/>
    <w:rsid w:val="00077F25"/>
    <w:rsid w:val="00083A0E"/>
    <w:rsid w:val="0008581F"/>
    <w:rsid w:val="00086259"/>
    <w:rsid w:val="00096E2E"/>
    <w:rsid w:val="000A3A6C"/>
    <w:rsid w:val="000B243D"/>
    <w:rsid w:val="000B6B1E"/>
    <w:rsid w:val="000C099F"/>
    <w:rsid w:val="000F1ADA"/>
    <w:rsid w:val="00103BFC"/>
    <w:rsid w:val="00161697"/>
    <w:rsid w:val="001662BF"/>
    <w:rsid w:val="0016654B"/>
    <w:rsid w:val="001713B1"/>
    <w:rsid w:val="001975A2"/>
    <w:rsid w:val="001A1915"/>
    <w:rsid w:val="001B2783"/>
    <w:rsid w:val="001B2B28"/>
    <w:rsid w:val="001B6387"/>
    <w:rsid w:val="001C3787"/>
    <w:rsid w:val="001F2678"/>
    <w:rsid w:val="00204D4D"/>
    <w:rsid w:val="00212C4F"/>
    <w:rsid w:val="00265900"/>
    <w:rsid w:val="002804A7"/>
    <w:rsid w:val="002922F4"/>
    <w:rsid w:val="00293463"/>
    <w:rsid w:val="002A74B8"/>
    <w:rsid w:val="002B5830"/>
    <w:rsid w:val="002C1EEB"/>
    <w:rsid w:val="002D6A1F"/>
    <w:rsid w:val="002E1954"/>
    <w:rsid w:val="002F0377"/>
    <w:rsid w:val="002F075B"/>
    <w:rsid w:val="002F2E8A"/>
    <w:rsid w:val="002F73D4"/>
    <w:rsid w:val="003065CE"/>
    <w:rsid w:val="003072DD"/>
    <w:rsid w:val="00332731"/>
    <w:rsid w:val="00345055"/>
    <w:rsid w:val="003556B6"/>
    <w:rsid w:val="003637DB"/>
    <w:rsid w:val="00374F08"/>
    <w:rsid w:val="0037658C"/>
    <w:rsid w:val="00377E80"/>
    <w:rsid w:val="00384833"/>
    <w:rsid w:val="00386F85"/>
    <w:rsid w:val="00387717"/>
    <w:rsid w:val="003B430C"/>
    <w:rsid w:val="003E7CF9"/>
    <w:rsid w:val="003F3DD0"/>
    <w:rsid w:val="00404CFC"/>
    <w:rsid w:val="004146E3"/>
    <w:rsid w:val="00423A38"/>
    <w:rsid w:val="00463032"/>
    <w:rsid w:val="004734C1"/>
    <w:rsid w:val="004923ED"/>
    <w:rsid w:val="004A6DE1"/>
    <w:rsid w:val="004B2B85"/>
    <w:rsid w:val="00504B94"/>
    <w:rsid w:val="005063A6"/>
    <w:rsid w:val="00507D0B"/>
    <w:rsid w:val="00513A44"/>
    <w:rsid w:val="00536E34"/>
    <w:rsid w:val="005412E3"/>
    <w:rsid w:val="00551083"/>
    <w:rsid w:val="005571B8"/>
    <w:rsid w:val="00561181"/>
    <w:rsid w:val="0056451E"/>
    <w:rsid w:val="00566817"/>
    <w:rsid w:val="00580EDF"/>
    <w:rsid w:val="0058629A"/>
    <w:rsid w:val="00586791"/>
    <w:rsid w:val="005A7330"/>
    <w:rsid w:val="005C020E"/>
    <w:rsid w:val="005C3189"/>
    <w:rsid w:val="005D0EF9"/>
    <w:rsid w:val="005D2722"/>
    <w:rsid w:val="00602E9D"/>
    <w:rsid w:val="006147BE"/>
    <w:rsid w:val="00627C92"/>
    <w:rsid w:val="00643FDC"/>
    <w:rsid w:val="00651168"/>
    <w:rsid w:val="00666CB3"/>
    <w:rsid w:val="006A0261"/>
    <w:rsid w:val="006B143C"/>
    <w:rsid w:val="006C3B23"/>
    <w:rsid w:val="006D1D6F"/>
    <w:rsid w:val="006D6523"/>
    <w:rsid w:val="00724C5C"/>
    <w:rsid w:val="00727B30"/>
    <w:rsid w:val="00737C6A"/>
    <w:rsid w:val="007618F8"/>
    <w:rsid w:val="00762D59"/>
    <w:rsid w:val="00767ACA"/>
    <w:rsid w:val="007752B5"/>
    <w:rsid w:val="007953E7"/>
    <w:rsid w:val="007B4A65"/>
    <w:rsid w:val="007B5519"/>
    <w:rsid w:val="007E53C0"/>
    <w:rsid w:val="007F78B8"/>
    <w:rsid w:val="008004EB"/>
    <w:rsid w:val="00804682"/>
    <w:rsid w:val="008064FC"/>
    <w:rsid w:val="008140CF"/>
    <w:rsid w:val="008324A5"/>
    <w:rsid w:val="0083305A"/>
    <w:rsid w:val="0084029E"/>
    <w:rsid w:val="008572F2"/>
    <w:rsid w:val="008622F2"/>
    <w:rsid w:val="00863C0D"/>
    <w:rsid w:val="0087336A"/>
    <w:rsid w:val="00876CD1"/>
    <w:rsid w:val="008779AD"/>
    <w:rsid w:val="00885425"/>
    <w:rsid w:val="00892204"/>
    <w:rsid w:val="008A1151"/>
    <w:rsid w:val="008A3D17"/>
    <w:rsid w:val="008C27BA"/>
    <w:rsid w:val="008D3499"/>
    <w:rsid w:val="008E6607"/>
    <w:rsid w:val="008F72BA"/>
    <w:rsid w:val="00906EBD"/>
    <w:rsid w:val="00914464"/>
    <w:rsid w:val="00924634"/>
    <w:rsid w:val="0093181A"/>
    <w:rsid w:val="00946221"/>
    <w:rsid w:val="0095139A"/>
    <w:rsid w:val="00953919"/>
    <w:rsid w:val="00961371"/>
    <w:rsid w:val="00965014"/>
    <w:rsid w:val="009732F8"/>
    <w:rsid w:val="00997385"/>
    <w:rsid w:val="009A334A"/>
    <w:rsid w:val="009A5976"/>
    <w:rsid w:val="009D271C"/>
    <w:rsid w:val="009D741B"/>
    <w:rsid w:val="009E0ADD"/>
    <w:rsid w:val="009F1A54"/>
    <w:rsid w:val="00A01C38"/>
    <w:rsid w:val="00A0395F"/>
    <w:rsid w:val="00A11E8A"/>
    <w:rsid w:val="00A25E82"/>
    <w:rsid w:val="00A414D2"/>
    <w:rsid w:val="00A422E6"/>
    <w:rsid w:val="00A75819"/>
    <w:rsid w:val="00AA0B98"/>
    <w:rsid w:val="00AB378B"/>
    <w:rsid w:val="00AB7712"/>
    <w:rsid w:val="00AB7BA0"/>
    <w:rsid w:val="00AB7BDE"/>
    <w:rsid w:val="00AC248C"/>
    <w:rsid w:val="00AC7D7D"/>
    <w:rsid w:val="00AC7EE0"/>
    <w:rsid w:val="00AD45F0"/>
    <w:rsid w:val="00B12492"/>
    <w:rsid w:val="00B33B42"/>
    <w:rsid w:val="00B35382"/>
    <w:rsid w:val="00B51EFC"/>
    <w:rsid w:val="00B72A77"/>
    <w:rsid w:val="00B747D2"/>
    <w:rsid w:val="00B76D31"/>
    <w:rsid w:val="00B8437C"/>
    <w:rsid w:val="00B86716"/>
    <w:rsid w:val="00B9005D"/>
    <w:rsid w:val="00B94752"/>
    <w:rsid w:val="00BA5E28"/>
    <w:rsid w:val="00BB6521"/>
    <w:rsid w:val="00BC1166"/>
    <w:rsid w:val="00BD5E07"/>
    <w:rsid w:val="00BE0156"/>
    <w:rsid w:val="00C0531F"/>
    <w:rsid w:val="00C21181"/>
    <w:rsid w:val="00C30313"/>
    <w:rsid w:val="00C53597"/>
    <w:rsid w:val="00C53DA6"/>
    <w:rsid w:val="00C92399"/>
    <w:rsid w:val="00CA36F4"/>
    <w:rsid w:val="00CA4837"/>
    <w:rsid w:val="00CA5B03"/>
    <w:rsid w:val="00CE5E0F"/>
    <w:rsid w:val="00CF0C81"/>
    <w:rsid w:val="00CF2404"/>
    <w:rsid w:val="00D04336"/>
    <w:rsid w:val="00D1750C"/>
    <w:rsid w:val="00D21C92"/>
    <w:rsid w:val="00D22A40"/>
    <w:rsid w:val="00D31A85"/>
    <w:rsid w:val="00D4102F"/>
    <w:rsid w:val="00D47C51"/>
    <w:rsid w:val="00D6068E"/>
    <w:rsid w:val="00D641F9"/>
    <w:rsid w:val="00DA5F58"/>
    <w:rsid w:val="00DC18AB"/>
    <w:rsid w:val="00DE4A0C"/>
    <w:rsid w:val="00E06C87"/>
    <w:rsid w:val="00E30CB5"/>
    <w:rsid w:val="00E4085F"/>
    <w:rsid w:val="00E471DE"/>
    <w:rsid w:val="00E65C44"/>
    <w:rsid w:val="00E76102"/>
    <w:rsid w:val="00EA1747"/>
    <w:rsid w:val="00EA4272"/>
    <w:rsid w:val="00EE7B0E"/>
    <w:rsid w:val="00EF671E"/>
    <w:rsid w:val="00F1509E"/>
    <w:rsid w:val="00F270AA"/>
    <w:rsid w:val="00F447AA"/>
    <w:rsid w:val="00F531B7"/>
    <w:rsid w:val="00F53ED3"/>
    <w:rsid w:val="00F565E6"/>
    <w:rsid w:val="00F70601"/>
    <w:rsid w:val="00F73EB0"/>
    <w:rsid w:val="00F77F98"/>
    <w:rsid w:val="00F82094"/>
    <w:rsid w:val="00FB2962"/>
    <w:rsid w:val="00FC0D55"/>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CFBC5E7"/>
  <w15:docId w15:val="{A7B7DF92-C035-4032-AA63-55A674AC0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qFormat/>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customStyle="1" w:styleId="Pa17">
    <w:name w:val="Pa17"/>
    <w:basedOn w:val="Normal"/>
    <w:rsid w:val="00B76D31"/>
    <w:pPr>
      <w:suppressAutoHyphens/>
      <w:spacing w:after="0" w:line="201" w:lineRule="atLeast"/>
    </w:pPr>
    <w:rPr>
      <w:rFonts w:ascii="Myriad Pro Light" w:hAnsi="Myriad Pro Light" w:cs="Calibri"/>
      <w:kern w:val="1"/>
      <w:sz w:val="24"/>
      <w:szCs w:val="24"/>
      <w:lang w:eastAsia="ar-SA"/>
    </w:rPr>
  </w:style>
  <w:style w:type="character" w:customStyle="1" w:styleId="mi">
    <w:name w:val="mi"/>
    <w:basedOn w:val="DefaultParagraphFont"/>
    <w:rsid w:val="009E0ADD"/>
  </w:style>
  <w:style w:type="character" w:customStyle="1" w:styleId="mo">
    <w:name w:val="mo"/>
    <w:basedOn w:val="DefaultParagraphFont"/>
    <w:rsid w:val="009E0ADD"/>
  </w:style>
  <w:style w:type="character" w:customStyle="1" w:styleId="mn">
    <w:name w:val="mn"/>
    <w:basedOn w:val="DefaultParagraphFont"/>
    <w:rsid w:val="009E0ADD"/>
  </w:style>
  <w:style w:type="paragraph" w:styleId="NormalWeb">
    <w:name w:val="Normal (Web)"/>
    <w:basedOn w:val="Normal"/>
    <w:uiPriority w:val="99"/>
    <w:semiHidden/>
    <w:unhideWhenUsed/>
    <w:rsid w:val="001975A2"/>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28146283">
      <w:bodyDiv w:val="1"/>
      <w:marLeft w:val="0"/>
      <w:marRight w:val="0"/>
      <w:marTop w:val="0"/>
      <w:marBottom w:val="0"/>
      <w:divBdr>
        <w:top w:val="none" w:sz="0" w:space="0" w:color="auto"/>
        <w:left w:val="none" w:sz="0" w:space="0" w:color="auto"/>
        <w:bottom w:val="none" w:sz="0" w:space="0" w:color="auto"/>
        <w:right w:val="none" w:sz="0" w:space="0" w:color="auto"/>
      </w:divBdr>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783915057">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image" Target="media/image27.wmf"/><Relationship Id="rId84" Type="http://schemas.openxmlformats.org/officeDocument/2006/relationships/image" Target="media/image37.wmf"/><Relationship Id="rId138" Type="http://schemas.openxmlformats.org/officeDocument/2006/relationships/hyperlink" Target="https://undergroundmathematics.org/calculus-meets-functions/gradients-of-gradients" TargetMode="External"/><Relationship Id="rId159" Type="http://schemas.openxmlformats.org/officeDocument/2006/relationships/hyperlink" Target="https://undergroundmathematics.org/calculus-of-powers/floppy-hair" TargetMode="External"/><Relationship Id="rId170" Type="http://schemas.openxmlformats.org/officeDocument/2006/relationships/hyperlink" Target="https://www.mathsisfun.com/calculus/implicit-differentiation.html" TargetMode="External"/><Relationship Id="rId107" Type="http://schemas.openxmlformats.org/officeDocument/2006/relationships/image" Target="media/image48.wmf"/><Relationship Id="rId11" Type="http://schemas.openxmlformats.org/officeDocument/2006/relationships/oleObject" Target="embeddings/oleObject2.bin"/><Relationship Id="rId32" Type="http://schemas.openxmlformats.org/officeDocument/2006/relationships/oleObject" Target="embeddings/oleObject14.bin"/><Relationship Id="rId53" Type="http://schemas.openxmlformats.org/officeDocument/2006/relationships/image" Target="media/image22.wmf"/><Relationship Id="rId74" Type="http://schemas.openxmlformats.org/officeDocument/2006/relationships/image" Target="media/image32.wmf"/><Relationship Id="rId128" Type="http://schemas.openxmlformats.org/officeDocument/2006/relationships/hyperlink" Target="https://www.ocr.org.uk/Images/535607-question-paper-pure-mathematics.pdf" TargetMode="External"/><Relationship Id="rId149" Type="http://schemas.openxmlformats.org/officeDocument/2006/relationships/hyperlink" Target="https://undergroundmathematics.org/calculus-trig-log/to-the-limit" TargetMode="External"/><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hyperlink" Target="http://www.intmath.com/differentiation/6-derivatives-products-quotients.php" TargetMode="External"/><Relationship Id="rId181" Type="http://schemas.openxmlformats.org/officeDocument/2006/relationships/header" Target="header4.xml"/><Relationship Id="rId22" Type="http://schemas.openxmlformats.org/officeDocument/2006/relationships/oleObject" Target="embeddings/oleObject8.bin"/><Relationship Id="rId43" Type="http://schemas.openxmlformats.org/officeDocument/2006/relationships/image" Target="media/image17.wmf"/><Relationship Id="rId64" Type="http://schemas.openxmlformats.org/officeDocument/2006/relationships/oleObject" Target="embeddings/oleObject30.bin"/><Relationship Id="rId118" Type="http://schemas.openxmlformats.org/officeDocument/2006/relationships/oleObject" Target="embeddings/oleObject56.bin"/><Relationship Id="rId139" Type="http://schemas.openxmlformats.org/officeDocument/2006/relationships/hyperlink" Target="http://wwwf.imperial.ac.uk/metric/metric_public/differentiation/" TargetMode="External"/><Relationship Id="rId85" Type="http://schemas.openxmlformats.org/officeDocument/2006/relationships/oleObject" Target="embeddings/oleObject39.bin"/><Relationship Id="rId150" Type="http://schemas.openxmlformats.org/officeDocument/2006/relationships/hyperlink" Target="http://www.mathcentre.ac.uk/resources/uploaded/mc-ty-logexp-2009-1.pdf" TargetMode="External"/><Relationship Id="rId171" Type="http://schemas.openxmlformats.org/officeDocument/2006/relationships/footer" Target="footer7.xml"/><Relationship Id="rId12" Type="http://schemas.openxmlformats.org/officeDocument/2006/relationships/image" Target="media/image3.wmf"/><Relationship Id="rId33" Type="http://schemas.openxmlformats.org/officeDocument/2006/relationships/image" Target="media/image12.wmf"/><Relationship Id="rId108" Type="http://schemas.openxmlformats.org/officeDocument/2006/relationships/oleObject" Target="embeddings/oleObject51.bin"/><Relationship Id="rId129" Type="http://schemas.openxmlformats.org/officeDocument/2006/relationships/hyperlink" Target="https://www.ocr.org.uk/Images/535611-question-paper-pure-mathematics-and-statistics.pdf" TargetMode="External"/><Relationship Id="rId54" Type="http://schemas.openxmlformats.org/officeDocument/2006/relationships/oleObject" Target="embeddings/oleObject25.bin"/><Relationship Id="rId75" Type="http://schemas.openxmlformats.org/officeDocument/2006/relationships/oleObject" Target="embeddings/oleObject36.bin"/><Relationship Id="rId96" Type="http://schemas.openxmlformats.org/officeDocument/2006/relationships/image" Target="media/image43.wmf"/><Relationship Id="rId140" Type="http://schemas.openxmlformats.org/officeDocument/2006/relationships/hyperlink" Target="http://www.mathcentre.ac.uk/resources/uploaded/mc-ty-firstppls-2009-1.pdf" TargetMode="External"/><Relationship Id="rId161" Type="http://schemas.openxmlformats.org/officeDocument/2006/relationships/hyperlink" Target="https://undergroundmathematics.org/product-rule/r8774" TargetMode="External"/><Relationship Id="rId182" Type="http://schemas.openxmlformats.org/officeDocument/2006/relationships/footer" Target="footer9.xml"/><Relationship Id="rId6" Type="http://schemas.openxmlformats.org/officeDocument/2006/relationships/footnotes" Target="footnotes.xml"/><Relationship Id="rId23" Type="http://schemas.openxmlformats.org/officeDocument/2006/relationships/image" Target="media/image8.wmf"/><Relationship Id="rId119" Type="http://schemas.openxmlformats.org/officeDocument/2006/relationships/image" Target="media/image54.wmf"/><Relationship Id="rId44" Type="http://schemas.openxmlformats.org/officeDocument/2006/relationships/oleObject" Target="embeddings/oleObject20.bin"/><Relationship Id="rId65" Type="http://schemas.openxmlformats.org/officeDocument/2006/relationships/image" Target="media/image28.wmf"/><Relationship Id="rId86" Type="http://schemas.openxmlformats.org/officeDocument/2006/relationships/image" Target="media/image38.wmf"/><Relationship Id="rId130" Type="http://schemas.openxmlformats.org/officeDocument/2006/relationships/footer" Target="footer5.xml"/><Relationship Id="rId151" Type="http://schemas.openxmlformats.org/officeDocument/2006/relationships/hyperlink" Target="https://www.geogebra.org/m/z5X275g5" TargetMode="External"/><Relationship Id="rId172" Type="http://schemas.openxmlformats.org/officeDocument/2006/relationships/footer" Target="footer8.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wmf"/><Relationship Id="rId109" Type="http://schemas.openxmlformats.org/officeDocument/2006/relationships/image" Target="media/image49.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image" Target="media/image33.wmf"/><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hyperlink" Target="https://www.ocr.org.uk/Images/535664-question-paper-pure-mathematics-and-mechanics.pdf" TargetMode="External"/><Relationship Id="rId141" Type="http://schemas.openxmlformats.org/officeDocument/2006/relationships/hyperlink" Target="http://www.intmath.com/differentiation/3-derivative-first-principles.php" TargetMode="External"/><Relationship Id="rId146" Type="http://schemas.openxmlformats.org/officeDocument/2006/relationships/hyperlink" Target="http://www.derivative-calculator.net/" TargetMode="External"/><Relationship Id="rId167" Type="http://schemas.openxmlformats.org/officeDocument/2006/relationships/hyperlink" Target="http://ask.fxplus.ac.uk/tools/HELM/pages/workbooks_1_50_jan2008/Workbook11/11_6_paramtrc_diffrntiatn.pdf" TargetMode="External"/><Relationship Id="rId188" Type="http://schemas.openxmlformats.org/officeDocument/2006/relationships/customXml" Target="../customXml/item5.xml"/><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image" Target="media/image41.wmf"/><Relationship Id="rId162" Type="http://schemas.openxmlformats.org/officeDocument/2006/relationships/hyperlink" Target="http://www.mathcentre.ac.uk/resources/uploaded/mc-ty-chain-2009-1.pdf" TargetMode="External"/><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18.wmf"/><Relationship Id="rId66" Type="http://schemas.openxmlformats.org/officeDocument/2006/relationships/oleObject" Target="embeddings/oleObject31.bin"/><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52.wmf"/><Relationship Id="rId131" Type="http://schemas.openxmlformats.org/officeDocument/2006/relationships/footer" Target="footer6.xml"/><Relationship Id="rId136" Type="http://schemas.openxmlformats.org/officeDocument/2006/relationships/hyperlink" Target="https://www.geogebra.org/m/t9dH2tnj" TargetMode="External"/><Relationship Id="rId157" Type="http://schemas.openxmlformats.org/officeDocument/2006/relationships/hyperlink" Target="https://www.geogebra.org/m/zSTX68W7" TargetMode="External"/><Relationship Id="rId178" Type="http://schemas.openxmlformats.org/officeDocument/2006/relationships/hyperlink" Target="mailto:resources.feedback@ocr.org.uk?subject=I%20liked%20the%20AS%20and%20A%20Level%20Mathematics%20A%20Teacher%20Delivery%20Guide%20Pure%20Mathematics:%201.07%20Differentiation" TargetMode="External"/><Relationship Id="rId61" Type="http://schemas.openxmlformats.org/officeDocument/2006/relationships/image" Target="media/image26.wmf"/><Relationship Id="rId82" Type="http://schemas.openxmlformats.org/officeDocument/2006/relationships/image" Target="media/image36.wmf"/><Relationship Id="rId152" Type="http://schemas.openxmlformats.org/officeDocument/2006/relationships/hyperlink" Target="https://www.geogebra.org/m/JZQTRweu" TargetMode="External"/><Relationship Id="rId173" Type="http://schemas.openxmlformats.org/officeDocument/2006/relationships/hyperlink" Target="mailto:resources.feedback@ocr.org.uk"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image" Target="media/image13.wmf"/><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oleObject" Target="embeddings/oleObject47.bin"/><Relationship Id="rId105" Type="http://schemas.openxmlformats.org/officeDocument/2006/relationships/image" Target="media/image47.wmf"/><Relationship Id="rId126" Type="http://schemas.openxmlformats.org/officeDocument/2006/relationships/hyperlink" Target="https://www.ocr.org.uk/Images/535664-question-paper-pure-mathematics-and-mechanics.pdf" TargetMode="External"/><Relationship Id="rId147" Type="http://schemas.openxmlformats.org/officeDocument/2006/relationships/hyperlink" Target="http://webspace.ship.edu/msrenault/GeoGebraCalculus/derivative_exponential_functions.html" TargetMode="External"/><Relationship Id="rId168" Type="http://schemas.openxmlformats.org/officeDocument/2006/relationships/hyperlink" Target="http://www.mathcentre.ac.uk/resources/uploaded/mc-ty-implicit-2009-1.pdf" TargetMode="External"/><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31.wmf"/><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footer" Target="footer3.xml"/><Relationship Id="rId142" Type="http://schemas.openxmlformats.org/officeDocument/2006/relationships/hyperlink" Target="https://www.geogebra.org/m/WbcrsCm7" TargetMode="External"/><Relationship Id="rId163" Type="http://schemas.openxmlformats.org/officeDocument/2006/relationships/hyperlink" Target="http://www.onlinemathlearning.com/rates-of-change-differentiation.html"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29.wmf"/><Relationship Id="rId116" Type="http://schemas.openxmlformats.org/officeDocument/2006/relationships/oleObject" Target="embeddings/oleObject55.bin"/><Relationship Id="rId137" Type="http://schemas.openxmlformats.org/officeDocument/2006/relationships/hyperlink" Target="http://www.intmath.com/differentiation/4-derivative-instantaneous-rate-change.php" TargetMode="External"/><Relationship Id="rId158" Type="http://schemas.openxmlformats.org/officeDocument/2006/relationships/hyperlink" Target="https://www.geogebra.org/m/WyxeGtWS" TargetMode="External"/><Relationship Id="rId20" Type="http://schemas.openxmlformats.org/officeDocument/2006/relationships/image" Target="media/image7.wmf"/><Relationship Id="rId41" Type="http://schemas.openxmlformats.org/officeDocument/2006/relationships/image" Target="media/image16.wmf"/><Relationship Id="rId62" Type="http://schemas.openxmlformats.org/officeDocument/2006/relationships/oleObject" Target="embeddings/oleObject29.bin"/><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image" Target="media/image50.wmf"/><Relationship Id="rId132" Type="http://schemas.openxmlformats.org/officeDocument/2006/relationships/hyperlink" Target="https://www.ocr.org.uk/Images/403137-section-check-in-1.07-differentiation.docx" TargetMode="External"/><Relationship Id="rId153" Type="http://schemas.openxmlformats.org/officeDocument/2006/relationships/hyperlink" Target="https://www.math.ucdavis.edu/~kouba/CalcOneDIRECTORY/trigderivdirectory/TrigDerivatives.html" TargetMode="External"/><Relationship Id="rId174" Type="http://schemas.openxmlformats.org/officeDocument/2006/relationships/hyperlink" Target="mailto:resources.feedback@ocr.org.uk" TargetMode="External"/><Relationship Id="rId179" Type="http://schemas.openxmlformats.org/officeDocument/2006/relationships/hyperlink" Target="mailto:resources.feedback@ocr.org.uk?subject=I%20disliked%20the%20AS%20and%20A%20Level%20Mathematics%20A%20Teacher%20Delivery%20Guide%20Pure%20Mathematics:%201.07%20Differentiation" TargetMode="External"/><Relationship Id="rId15" Type="http://schemas.openxmlformats.org/officeDocument/2006/relationships/oleObject" Target="embeddings/oleObject4.bin"/><Relationship Id="rId36" Type="http://schemas.openxmlformats.org/officeDocument/2006/relationships/oleObject" Target="embeddings/oleObject16.bin"/><Relationship Id="rId57" Type="http://schemas.openxmlformats.org/officeDocument/2006/relationships/image" Target="media/image24.wmf"/><Relationship Id="rId106" Type="http://schemas.openxmlformats.org/officeDocument/2006/relationships/oleObject" Target="embeddings/oleObject50.bin"/><Relationship Id="rId127" Type="http://schemas.openxmlformats.org/officeDocument/2006/relationships/hyperlink" Target="https://www.ocr.org.uk/Images/535607-question-paper-pure-mathematics.pdf" TargetMode="External"/><Relationship Id="rId10" Type="http://schemas.openxmlformats.org/officeDocument/2006/relationships/image" Target="media/image2.wmf"/><Relationship Id="rId31" Type="http://schemas.openxmlformats.org/officeDocument/2006/relationships/image" Target="media/image11.wmf"/><Relationship Id="rId52" Type="http://schemas.openxmlformats.org/officeDocument/2006/relationships/oleObject" Target="embeddings/oleObject24.bin"/><Relationship Id="rId73" Type="http://schemas.openxmlformats.org/officeDocument/2006/relationships/oleObject" Target="embeddings/oleObject35.bin"/><Relationship Id="rId78" Type="http://schemas.openxmlformats.org/officeDocument/2006/relationships/header" Target="header1.xml"/><Relationship Id="rId94" Type="http://schemas.openxmlformats.org/officeDocument/2006/relationships/image" Target="media/image42.wmf"/><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header" Target="header3.xml"/><Relationship Id="rId143" Type="http://schemas.openxmlformats.org/officeDocument/2006/relationships/hyperlink" Target="https://undergroundmathematics.org/calculus-trig-log/rotating-derivatives" TargetMode="External"/><Relationship Id="rId148" Type="http://schemas.openxmlformats.org/officeDocument/2006/relationships/hyperlink" Target="https://www.geogebra.org/m/gvzZsYCc" TargetMode="External"/><Relationship Id="rId164" Type="http://schemas.openxmlformats.org/officeDocument/2006/relationships/hyperlink" Target="https://undergroundmathematics.org/chain-rule/slippery-slopes-another-derivative" TargetMode="External"/><Relationship Id="rId169" Type="http://schemas.openxmlformats.org/officeDocument/2006/relationships/hyperlink" Target="https://www.math.ucdavis.edu/~kouba/CalcOneDIRECTORY/implicitdiffdirectory/ImplicitDiff.html" TargetMode="External"/><Relationship Id="rId185"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ocr.org.uk/expression-of-interest" TargetMode="External"/><Relationship Id="rId26" Type="http://schemas.openxmlformats.org/officeDocument/2006/relationships/oleObject" Target="embeddings/oleObject11.bin"/><Relationship Id="rId47" Type="http://schemas.openxmlformats.org/officeDocument/2006/relationships/image" Target="media/image19.wmf"/><Relationship Id="rId68" Type="http://schemas.openxmlformats.org/officeDocument/2006/relationships/oleObject" Target="embeddings/oleObject32.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hyperlink" Target="https://undergroundmathematics.org/introducing-calculus/a-tangent-is" TargetMode="External"/><Relationship Id="rId154" Type="http://schemas.openxmlformats.org/officeDocument/2006/relationships/hyperlink" Target="https://people.richland.edu/james/lecture/m116/logs/models.html" TargetMode="External"/><Relationship Id="rId175" Type="http://schemas.openxmlformats.org/officeDocument/2006/relationships/hyperlink" Target="mailto:resources.feedback@ocr.org.uk?subject=I%20liked%20the%20AS%20and%20A%20Level%20Mathematics%20A%20Teacher%20Delivery%20Guide%20Pure%20Mathematics:%201.07%20Differentiation" TargetMode="External"/><Relationship Id="rId16" Type="http://schemas.openxmlformats.org/officeDocument/2006/relationships/image" Target="media/image5.wmf"/><Relationship Id="rId37" Type="http://schemas.openxmlformats.org/officeDocument/2006/relationships/image" Target="media/image14.wmf"/><Relationship Id="rId58" Type="http://schemas.openxmlformats.org/officeDocument/2006/relationships/oleObject" Target="embeddings/oleObject27.bin"/><Relationship Id="rId79" Type="http://schemas.openxmlformats.org/officeDocument/2006/relationships/footer" Target="footer1.xml"/><Relationship Id="rId102" Type="http://schemas.openxmlformats.org/officeDocument/2006/relationships/oleObject" Target="embeddings/oleObject48.bin"/><Relationship Id="rId123" Type="http://schemas.openxmlformats.org/officeDocument/2006/relationships/footer" Target="footer4.xml"/><Relationship Id="rId144" Type="http://schemas.openxmlformats.org/officeDocument/2006/relationships/hyperlink" Target="https://undergroundmathematics.org/calculus-trig-log/estimating-gradients" TargetMode="External"/><Relationship Id="rId90" Type="http://schemas.openxmlformats.org/officeDocument/2006/relationships/image" Target="media/image40.wmf"/><Relationship Id="rId165" Type="http://schemas.openxmlformats.org/officeDocument/2006/relationships/hyperlink" Target="http://www.mathcentre.ac.uk/resources/uploaded/mc-ty-parametric-2009-1.pdf" TargetMode="External"/><Relationship Id="rId186" Type="http://schemas.openxmlformats.org/officeDocument/2006/relationships/customXml" Target="../customXml/item3.xml"/><Relationship Id="rId27" Type="http://schemas.openxmlformats.org/officeDocument/2006/relationships/image" Target="media/image9.wmf"/><Relationship Id="rId48" Type="http://schemas.openxmlformats.org/officeDocument/2006/relationships/oleObject" Target="embeddings/oleObject22.bin"/><Relationship Id="rId69" Type="http://schemas.openxmlformats.org/officeDocument/2006/relationships/oleObject" Target="embeddings/oleObject33.bin"/><Relationship Id="rId113" Type="http://schemas.openxmlformats.org/officeDocument/2006/relationships/image" Target="media/image51.wmf"/><Relationship Id="rId134" Type="http://schemas.openxmlformats.org/officeDocument/2006/relationships/hyperlink" Target="http://www.mathsisfun.com/calculus/derivatives-introduction.html" TargetMode="External"/><Relationship Id="rId80" Type="http://schemas.openxmlformats.org/officeDocument/2006/relationships/header" Target="header2.xml"/><Relationship Id="rId155" Type="http://schemas.openxmlformats.org/officeDocument/2006/relationships/hyperlink" Target="https://www.nature.com/scitable/knowledge/library/how-populations-grow-the-exponential-and-logistic-13240157" TargetMode="External"/><Relationship Id="rId176" Type="http://schemas.openxmlformats.org/officeDocument/2006/relationships/hyperlink" Target="mailto:resources.feedback@ocr.org.uk?subject=I%20disliked%20the%20AS%20and%20A%20Level%20Mathematics%20A%20Teacher%20Delivery%20Guide%20Pure%20Mathematics:%201.07%20Differentiation" TargetMode="External"/><Relationship Id="rId17" Type="http://schemas.openxmlformats.org/officeDocument/2006/relationships/oleObject" Target="embeddings/oleObject5.bin"/><Relationship Id="rId38" Type="http://schemas.openxmlformats.org/officeDocument/2006/relationships/oleObject" Target="embeddings/oleObject17.bin"/><Relationship Id="rId59" Type="http://schemas.openxmlformats.org/officeDocument/2006/relationships/image" Target="media/image25.wmf"/><Relationship Id="rId103" Type="http://schemas.openxmlformats.org/officeDocument/2006/relationships/image" Target="media/image46.wmf"/><Relationship Id="rId124" Type="http://schemas.openxmlformats.org/officeDocument/2006/relationships/hyperlink" Target="https://www.ocr.org.uk/Images/535662-question-paper-pure-mathematics-and-statistics.pdf" TargetMode="External"/><Relationship Id="rId70" Type="http://schemas.openxmlformats.org/officeDocument/2006/relationships/image" Target="media/image30.wmf"/><Relationship Id="rId91" Type="http://schemas.openxmlformats.org/officeDocument/2006/relationships/oleObject" Target="embeddings/oleObject42.bin"/><Relationship Id="rId145" Type="http://schemas.openxmlformats.org/officeDocument/2006/relationships/hyperlink" Target="http://www.intmath.com/differentiation/5-derivative-polynomials.php" TargetMode="External"/><Relationship Id="rId166" Type="http://schemas.openxmlformats.org/officeDocument/2006/relationships/hyperlink" Target="http://www.wolframalpha.com/widgets/view.jsp?id=bd37fbcd09a31eca3936f01be95b69d4" TargetMode="External"/><Relationship Id="rId187" Type="http://schemas.openxmlformats.org/officeDocument/2006/relationships/customXml" Target="../customXml/item4.xml"/><Relationship Id="rId1" Type="http://schemas.openxmlformats.org/officeDocument/2006/relationships/customXml" Target="../customXml/item1.xml"/><Relationship Id="rId28" Type="http://schemas.openxmlformats.org/officeDocument/2006/relationships/oleObject" Target="embeddings/oleObject12.bin"/><Relationship Id="rId49" Type="http://schemas.openxmlformats.org/officeDocument/2006/relationships/image" Target="media/image20.wmf"/><Relationship Id="rId114" Type="http://schemas.openxmlformats.org/officeDocument/2006/relationships/oleObject" Target="embeddings/oleObject54.bin"/><Relationship Id="rId60" Type="http://schemas.openxmlformats.org/officeDocument/2006/relationships/oleObject" Target="embeddings/oleObject28.bin"/><Relationship Id="rId81" Type="http://schemas.openxmlformats.org/officeDocument/2006/relationships/footer" Target="footer2.xml"/><Relationship Id="rId135" Type="http://schemas.openxmlformats.org/officeDocument/2006/relationships/hyperlink" Target="https://undergroundmathematics.org/introducing-calculus/zooming-in" TargetMode="External"/><Relationship Id="rId156" Type="http://schemas.openxmlformats.org/officeDocument/2006/relationships/hyperlink" Target="https://www.geogebra.org/m/bwdjr8VZ" TargetMode="External"/><Relationship Id="rId177" Type="http://schemas.openxmlformats.org/officeDocument/2006/relationships/hyperlink" Target="http://www.ocr.org.uk/expression-of-interes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4.jpeg"/></Relationships>
</file>

<file path=word/_rels/header2.xml.rels><?xml version="1.0" encoding="UTF-8" standalone="yes"?>
<Relationships xmlns="http://schemas.openxmlformats.org/package/2006/relationships"><Relationship Id="rId1" Type="http://schemas.openxmlformats.org/officeDocument/2006/relationships/image" Target="media/image35.jpeg"/></Relationships>
</file>

<file path=word/_rels/header3.xml.rels><?xml version="1.0" encoding="UTF-8" standalone="yes"?>
<Relationships xmlns="http://schemas.openxmlformats.org/package/2006/relationships"><Relationship Id="rId1" Type="http://schemas.openxmlformats.org/officeDocument/2006/relationships/image" Target="media/image55.jpeg"/></Relationships>
</file>

<file path=word/_rels/header4.xml.rels><?xml version="1.0" encoding="UTF-8" standalone="yes"?>
<Relationships xmlns="http://schemas.openxmlformats.org/package/2006/relationships"><Relationship Id="rId1" Type="http://schemas.openxmlformats.org/officeDocument/2006/relationships/image" Target="media/image3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1D2B02-1E26-4BEC-B756-921A6A93521E}">
  <ds:schemaRefs>
    <ds:schemaRef ds:uri="http://schemas.openxmlformats.org/officeDocument/2006/bibliography"/>
  </ds:schemaRefs>
</ds:datastoreItem>
</file>

<file path=customXml/itemProps2.xml><?xml version="1.0" encoding="utf-8"?>
<ds:datastoreItem xmlns:ds="http://schemas.openxmlformats.org/officeDocument/2006/customXml" ds:itemID="{63F6A380-4F06-4D62-810C-03882F5EFD54}"/>
</file>

<file path=customXml/itemProps3.xml><?xml version="1.0" encoding="utf-8"?>
<ds:datastoreItem xmlns:ds="http://schemas.openxmlformats.org/officeDocument/2006/customXml" ds:itemID="{7ADC79A3-03FD-4F64-81B6-A5E5F3B2B4E4}"/>
</file>

<file path=customXml/itemProps4.xml><?xml version="1.0" encoding="utf-8"?>
<ds:datastoreItem xmlns:ds="http://schemas.openxmlformats.org/officeDocument/2006/customXml" ds:itemID="{3A2F7748-B176-4C42-883F-57F4730D0CAB}"/>
</file>

<file path=customXml/itemProps5.xml><?xml version="1.0" encoding="utf-8"?>
<ds:datastoreItem xmlns:ds="http://schemas.openxmlformats.org/officeDocument/2006/customXml" ds:itemID="{10802367-C389-4F05-A282-C1DE8D10B5E3}"/>
</file>

<file path=docProps/app.xml><?xml version="1.0" encoding="utf-8"?>
<Properties xmlns="http://schemas.openxmlformats.org/officeDocument/2006/extended-properties" xmlns:vt="http://schemas.openxmlformats.org/officeDocument/2006/docPropsVTypes">
  <Template>Normal</Template>
  <TotalTime>34</TotalTime>
  <Pages>13</Pages>
  <Words>3713</Words>
  <Characters>21168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AS and A Level Mathematics A Teacher Delivery Guide Pure Mathematics: 1.07 Differentiation</vt:lpstr>
    </vt:vector>
  </TitlesOfParts>
  <Company>Cambridge Assessment</Company>
  <LinksUpToDate>false</LinksUpToDate>
  <CharactersWithSpaces>24832</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Teacher Delivery Guide Pure Mathematics: 1.07 Differentiation</dc:title>
  <dc:creator>OCR</dc:creator>
  <cp:keywords>AS Level, A Level, Mathematics B, MEI, Maths, Proof,1.01</cp:keywords>
  <cp:lastModifiedBy>Steven Walker</cp:lastModifiedBy>
  <cp:revision>6</cp:revision>
  <dcterms:created xsi:type="dcterms:W3CDTF">2019-09-27T13:57:00Z</dcterms:created>
  <dcterms:modified xsi:type="dcterms:W3CDTF">2019-10-03T09:52:00Z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