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DF" w:rsidRPr="000B00E3" w:rsidRDefault="00C94ADF" w:rsidP="000B00E3">
      <w:pPr>
        <w:spacing w:after="240" w:line="276" w:lineRule="auto"/>
        <w:rPr>
          <w:rFonts w:ascii="Arial" w:hAnsi="Arial" w:cs="Arial"/>
          <w:b/>
          <w:color w:val="76923C" w:themeColor="accent3" w:themeShade="BF"/>
          <w:sz w:val="32"/>
        </w:rPr>
      </w:pPr>
      <w:bookmarkStart w:id="0" w:name="_GoBack"/>
      <w:bookmarkEnd w:id="0"/>
      <w:r w:rsidRPr="000B00E3">
        <w:rPr>
          <w:rFonts w:ascii="Arial" w:hAnsi="Arial" w:cs="Arial"/>
          <w:b/>
          <w:color w:val="76923C" w:themeColor="accent3" w:themeShade="BF"/>
          <w:sz w:val="32"/>
        </w:rPr>
        <w:t>Teachers’ Guide – ‘Alexander the Great, 356–323 BC’</w:t>
      </w:r>
    </w:p>
    <w:p w:rsidR="00C94ADF" w:rsidRPr="000B00E3" w:rsidRDefault="00C94ADF" w:rsidP="000B00E3">
      <w:pPr>
        <w:pStyle w:val="Heading2"/>
        <w:spacing w:before="0" w:after="120" w:line="257" w:lineRule="auto"/>
        <w:rPr>
          <w:rFonts w:ascii="Arial" w:hAnsi="Arial" w:cs="Arial"/>
          <w:color w:val="76923C" w:themeColor="accent3" w:themeShade="BF"/>
          <w:sz w:val="32"/>
        </w:rPr>
      </w:pPr>
      <w:bookmarkStart w:id="1" w:name="_Toc476140306"/>
      <w:r w:rsidRPr="000B00E3">
        <w:rPr>
          <w:rFonts w:ascii="Arial" w:hAnsi="Arial" w:cs="Arial"/>
          <w:color w:val="76923C" w:themeColor="accent3" w:themeShade="BF"/>
          <w:sz w:val="32"/>
        </w:rPr>
        <w:t>Overview of the topic</w:t>
      </w:r>
      <w:bookmarkEnd w:id="1"/>
    </w:p>
    <w:p w:rsidR="000A496C" w:rsidRPr="00F015AC" w:rsidRDefault="00240BFC" w:rsidP="00F015AC">
      <w:pPr>
        <w:spacing w:after="120" w:line="276" w:lineRule="auto"/>
        <w:rPr>
          <w:rFonts w:ascii="Arial" w:hAnsi="Arial" w:cs="Arial"/>
          <w:sz w:val="22"/>
          <w:szCs w:val="22"/>
        </w:rPr>
      </w:pPr>
      <w:r w:rsidRPr="00F015AC">
        <w:rPr>
          <w:rFonts w:ascii="Arial" w:hAnsi="Arial" w:cs="Arial"/>
          <w:sz w:val="22"/>
          <w:szCs w:val="22"/>
        </w:rPr>
        <w:t>The accounts of Alexander and his</w:t>
      </w:r>
      <w:r w:rsidR="00EC463C" w:rsidRPr="00F015AC">
        <w:rPr>
          <w:rFonts w:ascii="Arial" w:hAnsi="Arial" w:cs="Arial"/>
          <w:sz w:val="22"/>
          <w:szCs w:val="22"/>
        </w:rPr>
        <w:t xml:space="preserve"> campaign</w:t>
      </w:r>
      <w:r w:rsidR="008E20C3" w:rsidRPr="00F015AC">
        <w:rPr>
          <w:rFonts w:ascii="Arial" w:hAnsi="Arial" w:cs="Arial"/>
          <w:sz w:val="22"/>
          <w:szCs w:val="22"/>
        </w:rPr>
        <w:t xml:space="preserve"> </w:t>
      </w:r>
      <w:r w:rsidR="00786C49" w:rsidRPr="00F015AC">
        <w:rPr>
          <w:rFonts w:ascii="Arial" w:hAnsi="Arial" w:cs="Arial"/>
          <w:sz w:val="22"/>
          <w:szCs w:val="22"/>
        </w:rPr>
        <w:t xml:space="preserve">enthral </w:t>
      </w:r>
      <w:r w:rsidRPr="00F015AC">
        <w:rPr>
          <w:rFonts w:ascii="Arial" w:hAnsi="Arial" w:cs="Arial"/>
          <w:sz w:val="22"/>
          <w:szCs w:val="22"/>
        </w:rPr>
        <w:t>students of the ancient world</w:t>
      </w:r>
      <w:r w:rsidR="00786C49" w:rsidRPr="00F015AC">
        <w:rPr>
          <w:rFonts w:ascii="Arial" w:hAnsi="Arial" w:cs="Arial"/>
          <w:sz w:val="22"/>
          <w:szCs w:val="22"/>
        </w:rPr>
        <w:t xml:space="preserve">. </w:t>
      </w:r>
      <w:r w:rsidR="00A153DD">
        <w:rPr>
          <w:rFonts w:ascii="Arial" w:hAnsi="Arial" w:cs="Arial"/>
          <w:sz w:val="22"/>
          <w:szCs w:val="22"/>
        </w:rPr>
        <w:t xml:space="preserve"> </w:t>
      </w:r>
      <w:r w:rsidR="00786C49" w:rsidRPr="00F015AC">
        <w:rPr>
          <w:rFonts w:ascii="Arial" w:hAnsi="Arial" w:cs="Arial"/>
          <w:sz w:val="22"/>
          <w:szCs w:val="22"/>
        </w:rPr>
        <w:t>Full of</w:t>
      </w:r>
      <w:r w:rsidR="00EC463C" w:rsidRPr="00F015AC">
        <w:rPr>
          <w:rFonts w:ascii="Arial" w:hAnsi="Arial" w:cs="Arial"/>
          <w:sz w:val="22"/>
          <w:szCs w:val="22"/>
        </w:rPr>
        <w:t xml:space="preserve"> memorable events</w:t>
      </w:r>
      <w:r w:rsidR="00786C49" w:rsidRPr="00F015AC">
        <w:rPr>
          <w:rFonts w:ascii="Arial" w:hAnsi="Arial" w:cs="Arial"/>
          <w:sz w:val="22"/>
          <w:szCs w:val="22"/>
        </w:rPr>
        <w:t xml:space="preserve"> and moral ambiguities, the accounts of </w:t>
      </w:r>
      <w:proofErr w:type="spellStart"/>
      <w:r w:rsidR="00786C49" w:rsidRPr="00F015AC">
        <w:rPr>
          <w:rFonts w:ascii="Arial" w:hAnsi="Arial" w:cs="Arial"/>
          <w:sz w:val="22"/>
          <w:szCs w:val="22"/>
        </w:rPr>
        <w:t>Arrian</w:t>
      </w:r>
      <w:proofErr w:type="spellEnd"/>
      <w:r w:rsidR="00786C49" w:rsidRPr="00F015AC">
        <w:rPr>
          <w:rFonts w:ascii="Arial" w:hAnsi="Arial" w:cs="Arial"/>
          <w:sz w:val="22"/>
          <w:szCs w:val="22"/>
        </w:rPr>
        <w:t xml:space="preserve">, Plutarch and </w:t>
      </w:r>
      <w:proofErr w:type="spellStart"/>
      <w:r w:rsidR="00786C49" w:rsidRPr="00F015AC">
        <w:rPr>
          <w:rFonts w:ascii="Arial" w:hAnsi="Arial" w:cs="Arial"/>
          <w:sz w:val="22"/>
          <w:szCs w:val="22"/>
        </w:rPr>
        <w:t>Diodorus</w:t>
      </w:r>
      <w:proofErr w:type="spellEnd"/>
      <w:r w:rsidR="00786C49" w:rsidRPr="00F015AC">
        <w:rPr>
          <w:rFonts w:ascii="Arial" w:hAnsi="Arial" w:cs="Arial"/>
          <w:sz w:val="22"/>
          <w:szCs w:val="22"/>
        </w:rPr>
        <w:t xml:space="preserve"> provoke lively</w:t>
      </w:r>
      <w:r w:rsidR="00EC463C" w:rsidRPr="00F015AC">
        <w:rPr>
          <w:rFonts w:ascii="Arial" w:hAnsi="Arial" w:cs="Arial"/>
          <w:sz w:val="22"/>
          <w:szCs w:val="22"/>
        </w:rPr>
        <w:t xml:space="preserve"> discussion and debate.</w:t>
      </w:r>
      <w:r w:rsidR="00A153DD">
        <w:rPr>
          <w:rFonts w:ascii="Arial" w:hAnsi="Arial" w:cs="Arial"/>
          <w:sz w:val="22"/>
          <w:szCs w:val="22"/>
        </w:rPr>
        <w:t xml:space="preserve"> </w:t>
      </w:r>
      <w:r w:rsidR="00EC463C" w:rsidRPr="00F015AC">
        <w:rPr>
          <w:rFonts w:ascii="Arial" w:hAnsi="Arial" w:cs="Arial"/>
          <w:sz w:val="22"/>
          <w:szCs w:val="22"/>
        </w:rPr>
        <w:t xml:space="preserve"> Students often form strong opinions </w:t>
      </w:r>
      <w:r w:rsidR="00786C49" w:rsidRPr="00F015AC">
        <w:rPr>
          <w:rFonts w:ascii="Arial" w:hAnsi="Arial" w:cs="Arial"/>
          <w:sz w:val="22"/>
          <w:szCs w:val="22"/>
        </w:rPr>
        <w:t>concerning</w:t>
      </w:r>
      <w:r w:rsidR="00EC463C" w:rsidRPr="00F015AC">
        <w:rPr>
          <w:rFonts w:ascii="Arial" w:hAnsi="Arial" w:cs="Arial"/>
          <w:sz w:val="22"/>
          <w:szCs w:val="22"/>
        </w:rPr>
        <w:t xml:space="preserve"> the </w:t>
      </w:r>
      <w:r w:rsidR="008F0F01" w:rsidRPr="00F015AC">
        <w:rPr>
          <w:rFonts w:ascii="Arial" w:hAnsi="Arial" w:cs="Arial"/>
          <w:sz w:val="22"/>
          <w:szCs w:val="22"/>
        </w:rPr>
        <w:t>merits</w:t>
      </w:r>
      <w:r w:rsidR="00EC463C" w:rsidRPr="00F015AC">
        <w:rPr>
          <w:rFonts w:ascii="Arial" w:hAnsi="Arial" w:cs="Arial"/>
          <w:sz w:val="22"/>
          <w:szCs w:val="22"/>
        </w:rPr>
        <w:t xml:space="preserve"> of Alexander’s aims,</w:t>
      </w:r>
      <w:r w:rsidR="00786C49" w:rsidRPr="00F015AC">
        <w:rPr>
          <w:rFonts w:ascii="Arial" w:hAnsi="Arial" w:cs="Arial"/>
          <w:sz w:val="22"/>
          <w:szCs w:val="22"/>
        </w:rPr>
        <w:t xml:space="preserve"> the extent of his achievements, and</w:t>
      </w:r>
      <w:r w:rsidR="00EC463C" w:rsidRPr="00F015AC">
        <w:rPr>
          <w:rFonts w:ascii="Arial" w:hAnsi="Arial" w:cs="Arial"/>
          <w:sz w:val="22"/>
          <w:szCs w:val="22"/>
        </w:rPr>
        <w:t xml:space="preserve"> the natur</w:t>
      </w:r>
      <w:r w:rsidR="001E25CB" w:rsidRPr="00F015AC">
        <w:rPr>
          <w:rFonts w:ascii="Arial" w:hAnsi="Arial" w:cs="Arial"/>
          <w:sz w:val="22"/>
          <w:szCs w:val="22"/>
        </w:rPr>
        <w:t xml:space="preserve">e of his character and beliefs. </w:t>
      </w:r>
      <w:r w:rsidR="00A153DD">
        <w:rPr>
          <w:rFonts w:ascii="Arial" w:hAnsi="Arial" w:cs="Arial"/>
          <w:sz w:val="22"/>
          <w:szCs w:val="22"/>
        </w:rPr>
        <w:t xml:space="preserve"> </w:t>
      </w:r>
      <w:r w:rsidR="008E20C3" w:rsidRPr="00F015AC">
        <w:rPr>
          <w:rFonts w:ascii="Arial" w:hAnsi="Arial" w:cs="Arial"/>
          <w:sz w:val="22"/>
          <w:szCs w:val="22"/>
        </w:rPr>
        <w:t>Alexander has cast a long shadow, his deeds acting as an inspiration for some</w:t>
      </w:r>
      <w:r w:rsidR="002642E0" w:rsidRPr="00F015AC">
        <w:rPr>
          <w:rFonts w:ascii="Arial" w:hAnsi="Arial" w:cs="Arial"/>
          <w:sz w:val="22"/>
          <w:szCs w:val="22"/>
        </w:rPr>
        <w:t xml:space="preserve"> and </w:t>
      </w:r>
      <w:r w:rsidR="00AC4BCA" w:rsidRPr="00F015AC">
        <w:rPr>
          <w:rFonts w:ascii="Arial" w:hAnsi="Arial" w:cs="Arial"/>
          <w:sz w:val="22"/>
          <w:szCs w:val="22"/>
        </w:rPr>
        <w:t>a source of bitterness for others.</w:t>
      </w:r>
      <w:r w:rsidR="00A153DD">
        <w:rPr>
          <w:rFonts w:ascii="Arial" w:hAnsi="Arial" w:cs="Arial"/>
          <w:sz w:val="22"/>
          <w:szCs w:val="22"/>
        </w:rPr>
        <w:t xml:space="preserve"> </w:t>
      </w:r>
      <w:r w:rsidR="00AC4BCA" w:rsidRPr="00F015AC">
        <w:rPr>
          <w:rFonts w:ascii="Arial" w:hAnsi="Arial" w:cs="Arial"/>
          <w:sz w:val="22"/>
          <w:szCs w:val="22"/>
        </w:rPr>
        <w:t xml:space="preserve"> A host of famous Romans sought to emulate his conquests</w:t>
      </w:r>
      <w:r w:rsidR="00A32568">
        <w:rPr>
          <w:rFonts w:ascii="Arial" w:hAnsi="Arial" w:cs="Arial"/>
          <w:sz w:val="22"/>
          <w:szCs w:val="22"/>
        </w:rPr>
        <w:t xml:space="preserve"> and </w:t>
      </w:r>
      <w:r w:rsidR="00AC4BCA" w:rsidRPr="00F015AC">
        <w:rPr>
          <w:rFonts w:ascii="Arial" w:hAnsi="Arial" w:cs="Arial"/>
          <w:sz w:val="22"/>
          <w:szCs w:val="22"/>
        </w:rPr>
        <w:t>the Ptolemaic dynasty was born from the upheavals surrounding his death</w:t>
      </w:r>
      <w:r w:rsidR="00A32568">
        <w:rPr>
          <w:rFonts w:ascii="Arial" w:hAnsi="Arial" w:cs="Arial"/>
          <w:sz w:val="22"/>
          <w:szCs w:val="22"/>
        </w:rPr>
        <w:t>.</w:t>
      </w:r>
      <w:r w:rsidR="008B1A9C" w:rsidRPr="00F015AC">
        <w:rPr>
          <w:rFonts w:ascii="Arial" w:hAnsi="Arial" w:cs="Arial"/>
          <w:sz w:val="22"/>
          <w:szCs w:val="22"/>
        </w:rPr>
        <w:t xml:space="preserve"> </w:t>
      </w:r>
      <w:r w:rsidR="00A153DD">
        <w:rPr>
          <w:rFonts w:ascii="Arial" w:hAnsi="Arial" w:cs="Arial"/>
          <w:sz w:val="22"/>
          <w:szCs w:val="22"/>
        </w:rPr>
        <w:t xml:space="preserve"> </w:t>
      </w:r>
      <w:r w:rsidR="00894857" w:rsidRPr="00F015AC">
        <w:rPr>
          <w:rFonts w:ascii="Arial" w:hAnsi="Arial" w:cs="Arial"/>
          <w:sz w:val="22"/>
          <w:szCs w:val="22"/>
        </w:rPr>
        <w:t>Alexander was also a man of his times, and thus his story sheds light on many other aspects of the period.</w:t>
      </w:r>
      <w:r w:rsidR="00A153DD">
        <w:rPr>
          <w:rFonts w:ascii="Arial" w:hAnsi="Arial" w:cs="Arial"/>
          <w:sz w:val="22"/>
          <w:szCs w:val="22"/>
        </w:rPr>
        <w:t xml:space="preserve"> </w:t>
      </w:r>
      <w:r w:rsidR="008A39D2" w:rsidRPr="00F015AC">
        <w:rPr>
          <w:rFonts w:ascii="Arial" w:hAnsi="Arial" w:cs="Arial"/>
          <w:sz w:val="22"/>
          <w:szCs w:val="22"/>
        </w:rPr>
        <w:t xml:space="preserve"> This depth study should thus enable students to understand the complexities of Alexander’s reign and the interplay of political, military, religious, cultural and technological forces within it.</w:t>
      </w:r>
      <w:r w:rsidR="00894857" w:rsidRPr="00F015AC">
        <w:rPr>
          <w:rFonts w:ascii="Arial" w:hAnsi="Arial" w:cs="Arial"/>
          <w:sz w:val="22"/>
          <w:szCs w:val="22"/>
        </w:rPr>
        <w:t xml:space="preserve"> </w:t>
      </w:r>
      <w:r w:rsidR="00A153DD">
        <w:rPr>
          <w:rFonts w:ascii="Arial" w:hAnsi="Arial" w:cs="Arial"/>
          <w:sz w:val="22"/>
          <w:szCs w:val="22"/>
        </w:rPr>
        <w:t xml:space="preserve"> </w:t>
      </w:r>
      <w:r w:rsidR="008A39D2" w:rsidRPr="00F015AC">
        <w:rPr>
          <w:rFonts w:ascii="Arial" w:hAnsi="Arial" w:cs="Arial"/>
          <w:sz w:val="22"/>
          <w:szCs w:val="22"/>
        </w:rPr>
        <w:t xml:space="preserve">Students should be able to identify and analyse the influences acting on Alexander as well as his character traits and beliefs. </w:t>
      </w:r>
      <w:r w:rsidR="00A153DD">
        <w:rPr>
          <w:rFonts w:ascii="Arial" w:hAnsi="Arial" w:cs="Arial"/>
          <w:sz w:val="22"/>
          <w:szCs w:val="22"/>
        </w:rPr>
        <w:t xml:space="preserve"> </w:t>
      </w:r>
      <w:r w:rsidR="008A39D2" w:rsidRPr="00F015AC">
        <w:rPr>
          <w:rFonts w:ascii="Arial" w:hAnsi="Arial" w:cs="Arial"/>
          <w:sz w:val="22"/>
          <w:szCs w:val="22"/>
        </w:rPr>
        <w:t xml:space="preserve">The study should enable learners to understand the factors that motivated Alexander to launch his expedition and then persist with it all the way to India. </w:t>
      </w:r>
      <w:r w:rsidR="00A153DD">
        <w:rPr>
          <w:rFonts w:ascii="Arial" w:hAnsi="Arial" w:cs="Arial"/>
          <w:sz w:val="22"/>
          <w:szCs w:val="22"/>
        </w:rPr>
        <w:t xml:space="preserve"> </w:t>
      </w:r>
      <w:proofErr w:type="gramStart"/>
      <w:r w:rsidR="008A39D2" w:rsidRPr="00F015AC">
        <w:rPr>
          <w:rFonts w:ascii="Arial" w:hAnsi="Arial" w:cs="Arial"/>
          <w:sz w:val="22"/>
          <w:szCs w:val="22"/>
        </w:rPr>
        <w:t>An understanding of how Alexander deployed his forces in different circumstances and his relationship with his men at different times are</w:t>
      </w:r>
      <w:proofErr w:type="gramEnd"/>
      <w:r w:rsidR="008A39D2" w:rsidRPr="00F015AC">
        <w:rPr>
          <w:rFonts w:ascii="Arial" w:hAnsi="Arial" w:cs="Arial"/>
          <w:sz w:val="22"/>
          <w:szCs w:val="22"/>
        </w:rPr>
        <w:t xml:space="preserve"> other key themes of this study. </w:t>
      </w:r>
      <w:r w:rsidR="00A153DD">
        <w:rPr>
          <w:rFonts w:ascii="Arial" w:hAnsi="Arial" w:cs="Arial"/>
          <w:sz w:val="22"/>
          <w:szCs w:val="22"/>
        </w:rPr>
        <w:t xml:space="preserve"> </w:t>
      </w:r>
      <w:r w:rsidR="008A39D2" w:rsidRPr="00F015AC">
        <w:rPr>
          <w:rFonts w:ascii="Arial" w:hAnsi="Arial" w:cs="Arial"/>
          <w:sz w:val="22"/>
          <w:szCs w:val="22"/>
        </w:rPr>
        <w:t>Students will also need to analyse and evaluate the evidence concerning some of the most significant events of the campaign while taking into consideration the aims, methods, sources and backgrounds of the ancient authors.</w:t>
      </w:r>
    </w:p>
    <w:p w:rsidR="00EC463C" w:rsidRPr="00F015AC" w:rsidRDefault="008B1A9C" w:rsidP="00F015AC">
      <w:pPr>
        <w:spacing w:after="120" w:line="276" w:lineRule="auto"/>
        <w:rPr>
          <w:rFonts w:ascii="Arial" w:hAnsi="Arial" w:cs="Arial"/>
          <w:sz w:val="22"/>
          <w:szCs w:val="22"/>
        </w:rPr>
      </w:pPr>
      <w:r w:rsidRPr="00F015AC">
        <w:rPr>
          <w:rFonts w:ascii="Arial" w:hAnsi="Arial" w:cs="Arial"/>
          <w:sz w:val="22"/>
          <w:szCs w:val="22"/>
        </w:rPr>
        <w:t>Alexander was a man who became a legend,</w:t>
      </w:r>
      <w:r w:rsidR="00FB25A1" w:rsidRPr="00F015AC">
        <w:rPr>
          <w:rFonts w:ascii="Arial" w:hAnsi="Arial" w:cs="Arial"/>
          <w:sz w:val="22"/>
          <w:szCs w:val="22"/>
        </w:rPr>
        <w:t xml:space="preserve"> generations of history writers reinterpreting him within the context of their own value systems. </w:t>
      </w:r>
      <w:r w:rsidR="00A153DD">
        <w:rPr>
          <w:rFonts w:ascii="Arial" w:hAnsi="Arial" w:cs="Arial"/>
          <w:sz w:val="22"/>
          <w:szCs w:val="22"/>
        </w:rPr>
        <w:t xml:space="preserve"> </w:t>
      </w:r>
      <w:r w:rsidR="00AC4BCA" w:rsidRPr="00F015AC">
        <w:rPr>
          <w:rFonts w:ascii="Arial" w:hAnsi="Arial" w:cs="Arial"/>
          <w:sz w:val="22"/>
          <w:szCs w:val="22"/>
        </w:rPr>
        <w:t xml:space="preserve">The </w:t>
      </w:r>
      <w:r w:rsidR="00FB25A1" w:rsidRPr="00F015AC">
        <w:rPr>
          <w:rFonts w:ascii="Arial" w:hAnsi="Arial" w:cs="Arial"/>
          <w:sz w:val="22"/>
          <w:szCs w:val="22"/>
        </w:rPr>
        <w:t xml:space="preserve">ancient </w:t>
      </w:r>
      <w:r w:rsidR="00AC4BCA" w:rsidRPr="00F015AC">
        <w:rPr>
          <w:rFonts w:ascii="Arial" w:hAnsi="Arial" w:cs="Arial"/>
          <w:sz w:val="22"/>
          <w:szCs w:val="22"/>
        </w:rPr>
        <w:t>authors, writing from a</w:t>
      </w:r>
      <w:r w:rsidRPr="00F015AC">
        <w:rPr>
          <w:rFonts w:ascii="Arial" w:hAnsi="Arial" w:cs="Arial"/>
          <w:sz w:val="22"/>
          <w:szCs w:val="22"/>
        </w:rPr>
        <w:t xml:space="preserve"> Romanised</w:t>
      </w:r>
      <w:r w:rsidR="00AC4BCA" w:rsidRPr="00F015AC">
        <w:rPr>
          <w:rFonts w:ascii="Arial" w:hAnsi="Arial" w:cs="Arial"/>
          <w:sz w:val="22"/>
          <w:szCs w:val="22"/>
        </w:rPr>
        <w:t xml:space="preserve"> western perspective, </w:t>
      </w:r>
      <w:r w:rsidR="00FB25A1" w:rsidRPr="00F015AC">
        <w:rPr>
          <w:rFonts w:ascii="Arial" w:hAnsi="Arial" w:cs="Arial"/>
          <w:sz w:val="22"/>
          <w:szCs w:val="22"/>
        </w:rPr>
        <w:t>were often sympathetic in their treatment of his actions.</w:t>
      </w:r>
      <w:r w:rsidR="000A496C" w:rsidRPr="00F015AC">
        <w:rPr>
          <w:rFonts w:ascii="Arial" w:hAnsi="Arial" w:cs="Arial"/>
          <w:sz w:val="22"/>
          <w:szCs w:val="22"/>
        </w:rPr>
        <w:t xml:space="preserve"> </w:t>
      </w:r>
      <w:r w:rsidR="00A153DD">
        <w:rPr>
          <w:rFonts w:ascii="Arial" w:hAnsi="Arial" w:cs="Arial"/>
          <w:sz w:val="22"/>
          <w:szCs w:val="22"/>
        </w:rPr>
        <w:t xml:space="preserve"> </w:t>
      </w:r>
      <w:r w:rsidR="00EC463C" w:rsidRPr="00F015AC">
        <w:rPr>
          <w:rFonts w:ascii="Arial" w:hAnsi="Arial" w:cs="Arial"/>
          <w:sz w:val="22"/>
          <w:szCs w:val="22"/>
        </w:rPr>
        <w:t xml:space="preserve">Students will </w:t>
      </w:r>
      <w:r w:rsidR="000A496C" w:rsidRPr="00F015AC">
        <w:rPr>
          <w:rFonts w:ascii="Arial" w:hAnsi="Arial" w:cs="Arial"/>
          <w:sz w:val="22"/>
          <w:szCs w:val="22"/>
        </w:rPr>
        <w:t xml:space="preserve">therefore </w:t>
      </w:r>
      <w:r w:rsidR="00EC463C" w:rsidRPr="00F015AC">
        <w:rPr>
          <w:rFonts w:ascii="Arial" w:hAnsi="Arial" w:cs="Arial"/>
          <w:sz w:val="22"/>
          <w:szCs w:val="22"/>
        </w:rPr>
        <w:t xml:space="preserve">need to </w:t>
      </w:r>
      <w:r w:rsidR="000A496C" w:rsidRPr="00F015AC">
        <w:rPr>
          <w:rFonts w:ascii="Arial" w:hAnsi="Arial" w:cs="Arial"/>
          <w:sz w:val="22"/>
          <w:szCs w:val="22"/>
        </w:rPr>
        <w:t xml:space="preserve">understand </w:t>
      </w:r>
      <w:r w:rsidR="00EC463C" w:rsidRPr="00F015AC">
        <w:rPr>
          <w:rFonts w:ascii="Arial" w:hAnsi="Arial" w:cs="Arial"/>
          <w:sz w:val="22"/>
          <w:szCs w:val="22"/>
        </w:rPr>
        <w:t xml:space="preserve">the complex origin and nature of the evidence. </w:t>
      </w:r>
      <w:r w:rsidR="00A153DD">
        <w:rPr>
          <w:rFonts w:ascii="Arial" w:hAnsi="Arial" w:cs="Arial"/>
          <w:sz w:val="22"/>
          <w:szCs w:val="22"/>
        </w:rPr>
        <w:t xml:space="preserve"> </w:t>
      </w:r>
      <w:r w:rsidR="000A496C" w:rsidRPr="00F015AC">
        <w:rPr>
          <w:rFonts w:ascii="Arial" w:hAnsi="Arial" w:cs="Arial"/>
          <w:sz w:val="22"/>
          <w:szCs w:val="22"/>
        </w:rPr>
        <w:t>As mentioned, f</w:t>
      </w:r>
      <w:r w:rsidR="00EC463C" w:rsidRPr="00F015AC">
        <w:rPr>
          <w:rFonts w:ascii="Arial" w:hAnsi="Arial" w:cs="Arial"/>
          <w:sz w:val="22"/>
          <w:szCs w:val="22"/>
        </w:rPr>
        <w:t xml:space="preserve">undamental to the study is a requirement to understand the aims, methods, sources and backgrounds of the writers and how these factors may have affected the utility of their accounts. </w:t>
      </w:r>
    </w:p>
    <w:p w:rsidR="000E60AC" w:rsidRDefault="000E60AC" w:rsidP="00F015AC">
      <w:pPr>
        <w:spacing w:after="120" w:line="276" w:lineRule="auto"/>
        <w:rPr>
          <w:rFonts w:ascii="Arial" w:hAnsi="Arial" w:cs="Arial"/>
          <w:sz w:val="22"/>
          <w:szCs w:val="22"/>
        </w:rPr>
      </w:pPr>
      <w:r w:rsidRPr="00E47499">
        <w:rPr>
          <w:rFonts w:ascii="Arial" w:hAnsi="Arial" w:cs="Arial"/>
          <w:sz w:val="22"/>
          <w:szCs w:val="22"/>
        </w:rPr>
        <w:t xml:space="preserve">This depth study is designed to take approximately </w:t>
      </w:r>
      <w:r w:rsidRPr="00E47499">
        <w:rPr>
          <w:rFonts w:ascii="Arial" w:hAnsi="Arial" w:cs="Arial"/>
          <w:b/>
          <w:sz w:val="22"/>
          <w:szCs w:val="22"/>
        </w:rPr>
        <w:t>27–32 hours</w:t>
      </w:r>
      <w:r w:rsidRPr="00E47499">
        <w:rPr>
          <w:rFonts w:ascii="Arial" w:hAnsi="Arial" w:cs="Arial"/>
          <w:sz w:val="22"/>
          <w:szCs w:val="22"/>
        </w:rPr>
        <w:t xml:space="preserve"> of teaching time to complete.  This guide will provide an overview of how this content </w:t>
      </w:r>
      <w:r w:rsidRPr="00E47499">
        <w:rPr>
          <w:rFonts w:ascii="Arial" w:hAnsi="Arial" w:cs="Arial"/>
          <w:b/>
          <w:sz w:val="22"/>
          <w:szCs w:val="22"/>
        </w:rPr>
        <w:t>might</w:t>
      </w:r>
      <w:r w:rsidRPr="00E47499">
        <w:rPr>
          <w:rFonts w:ascii="Arial" w:hAnsi="Arial" w:cs="Arial"/>
          <w:sz w:val="22"/>
          <w:szCs w:val="22"/>
        </w:rPr>
        <w:t xml:space="preserve"> be taught in that timeframe. The planning guide is structured around the </w:t>
      </w:r>
      <w:r w:rsidRPr="00E47499">
        <w:rPr>
          <w:rFonts w:ascii="Arial" w:hAnsi="Arial" w:cs="Arial"/>
          <w:b/>
          <w:sz w:val="22"/>
          <w:szCs w:val="22"/>
        </w:rPr>
        <w:t>narratives / content</w:t>
      </w:r>
      <w:r w:rsidRPr="00E47499">
        <w:rPr>
          <w:rFonts w:ascii="Arial" w:hAnsi="Arial" w:cs="Arial"/>
          <w:sz w:val="22"/>
          <w:szCs w:val="22"/>
        </w:rPr>
        <w:t xml:space="preserve"> and contains possible points that might be considered or discussed in class. </w:t>
      </w:r>
      <w:r w:rsidR="00A153DD" w:rsidRPr="00E47499">
        <w:rPr>
          <w:rFonts w:ascii="Arial" w:hAnsi="Arial" w:cs="Arial"/>
          <w:sz w:val="22"/>
          <w:szCs w:val="22"/>
        </w:rPr>
        <w:t xml:space="preserve"> </w:t>
      </w:r>
      <w:r w:rsidRPr="00E47499">
        <w:rPr>
          <w:rFonts w:ascii="Arial" w:hAnsi="Arial" w:cs="Arial"/>
          <w:sz w:val="22"/>
          <w:szCs w:val="22"/>
        </w:rPr>
        <w:t xml:space="preserve">The planning guide does not contain activities. </w:t>
      </w:r>
      <w:r w:rsidR="00A153DD" w:rsidRPr="00E47499">
        <w:rPr>
          <w:rFonts w:ascii="Arial" w:hAnsi="Arial" w:cs="Arial"/>
          <w:sz w:val="22"/>
          <w:szCs w:val="22"/>
        </w:rPr>
        <w:t xml:space="preserve"> </w:t>
      </w:r>
      <w:r w:rsidRPr="00E47499">
        <w:rPr>
          <w:rFonts w:ascii="Arial" w:hAnsi="Arial" w:cs="Arial"/>
          <w:sz w:val="22"/>
          <w:szCs w:val="22"/>
        </w:rPr>
        <w:t>This is intentional to enable you to choose a series of activities</w:t>
      </w:r>
      <w:r w:rsidRPr="00E47499" w:rsidDel="00644406">
        <w:rPr>
          <w:rFonts w:ascii="Arial" w:hAnsi="Arial" w:cs="Arial"/>
          <w:sz w:val="22"/>
          <w:szCs w:val="22"/>
        </w:rPr>
        <w:t xml:space="preserve"> </w:t>
      </w:r>
      <w:r w:rsidRPr="00E47499">
        <w:rPr>
          <w:rFonts w:ascii="Arial" w:hAnsi="Arial" w:cs="Arial"/>
          <w:sz w:val="22"/>
          <w:szCs w:val="22"/>
        </w:rPr>
        <w:t>tha</w:t>
      </w:r>
      <w:r w:rsidR="00AE5276" w:rsidRPr="00E47499">
        <w:rPr>
          <w:rFonts w:ascii="Arial" w:hAnsi="Arial" w:cs="Arial"/>
          <w:sz w:val="22"/>
          <w:szCs w:val="22"/>
        </w:rPr>
        <w:t>t compliment your own teaching.</w:t>
      </w:r>
    </w:p>
    <w:tbl>
      <w:tblPr>
        <w:tblStyle w:val="TableGrid"/>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shd w:val="clear" w:color="auto" w:fill="ECE7D0"/>
        <w:tblCellMar>
          <w:top w:w="85" w:type="dxa"/>
          <w:left w:w="85" w:type="dxa"/>
          <w:bottom w:w="85" w:type="dxa"/>
          <w:right w:w="85" w:type="dxa"/>
        </w:tblCellMar>
        <w:tblLook w:val="04A0" w:firstRow="1" w:lastRow="0" w:firstColumn="1" w:lastColumn="0" w:noHBand="0" w:noVBand="1"/>
      </w:tblPr>
      <w:tblGrid>
        <w:gridCol w:w="15306"/>
      </w:tblGrid>
      <w:tr w:rsidR="00AE5276" w:rsidRPr="00AE5276" w:rsidTr="00DD3076">
        <w:trPr>
          <w:tblHeader/>
        </w:trPr>
        <w:tc>
          <w:tcPr>
            <w:tcW w:w="15306" w:type="dxa"/>
            <w:shd w:val="clear" w:color="auto" w:fill="EAF1DD" w:themeFill="accent3" w:themeFillTint="33"/>
          </w:tcPr>
          <w:p w:rsidR="00AE5276" w:rsidRPr="00330C85" w:rsidRDefault="00AE5276" w:rsidP="00F015AC">
            <w:pPr>
              <w:keepNext/>
              <w:keepLines/>
              <w:spacing w:line="276" w:lineRule="auto"/>
              <w:outlineLvl w:val="2"/>
              <w:rPr>
                <w:rFonts w:ascii="Arial" w:hAnsi="Arial" w:cs="Arial"/>
                <w:sz w:val="22"/>
                <w:szCs w:val="22"/>
              </w:rPr>
            </w:pPr>
            <w:r w:rsidRPr="00330C85">
              <w:rPr>
                <w:rFonts w:ascii="Arial" w:hAnsi="Arial" w:cs="Arial"/>
                <w:sz w:val="22"/>
                <w:szCs w:val="22"/>
              </w:rPr>
              <w:t xml:space="preserve">Teachers may use this guide as an example of one possible way of approaching the teaching of the ‘Alexander the Great’ depth study and </w:t>
            </w:r>
            <w:r w:rsidRPr="00330C85">
              <w:rPr>
                <w:rFonts w:ascii="Arial" w:hAnsi="Arial" w:cs="Arial"/>
                <w:b/>
                <w:sz w:val="22"/>
                <w:szCs w:val="22"/>
              </w:rPr>
              <w:t>NOT</w:t>
            </w:r>
            <w:r w:rsidRPr="00330C85">
              <w:rPr>
                <w:rFonts w:ascii="Arial" w:hAnsi="Arial" w:cs="Arial"/>
                <w:sz w:val="22"/>
                <w:szCs w:val="22"/>
              </w:rPr>
              <w:t xml:space="preserve"> a prescriptive plan for how your teaching should be structured. </w:t>
            </w:r>
          </w:p>
          <w:p w:rsidR="00AE5276" w:rsidRPr="00F015AC" w:rsidRDefault="00AE5276" w:rsidP="00F015AC">
            <w:pPr>
              <w:keepNext/>
              <w:keepLines/>
              <w:spacing w:before="120" w:line="276" w:lineRule="auto"/>
              <w:outlineLvl w:val="2"/>
              <w:rPr>
                <w:rFonts w:ascii="Arial" w:hAnsi="Arial" w:cs="Arial"/>
                <w:b/>
                <w:sz w:val="22"/>
                <w:szCs w:val="22"/>
              </w:rPr>
            </w:pPr>
            <w:r w:rsidRPr="00330C85">
              <w:rPr>
                <w:rFonts w:ascii="Arial" w:hAnsi="Arial" w:cs="Arial"/>
                <w:sz w:val="22"/>
                <w:szCs w:val="22"/>
              </w:rPr>
              <w:t>What this guide is intended to do is to show you what the teaching outline might look like in practice. It should then help you to build your own scheme of work, confident that you’ve covered all the required content in sufficient depth.</w:t>
            </w:r>
          </w:p>
        </w:tc>
      </w:tr>
    </w:tbl>
    <w:p w:rsidR="00CC4A03" w:rsidRPr="000B00E3" w:rsidRDefault="00CC4A03" w:rsidP="000B00E3">
      <w:pPr>
        <w:pStyle w:val="Heading2"/>
        <w:pageBreakBefore/>
        <w:spacing w:before="0" w:after="120" w:line="257" w:lineRule="auto"/>
        <w:rPr>
          <w:rFonts w:ascii="Arial" w:hAnsi="Arial" w:cs="Arial"/>
          <w:color w:val="76923C" w:themeColor="accent3" w:themeShade="BF"/>
          <w:sz w:val="32"/>
        </w:rPr>
      </w:pPr>
      <w:bookmarkStart w:id="2" w:name="_Toc476140308"/>
      <w:r w:rsidRPr="000B00E3">
        <w:rPr>
          <w:rFonts w:ascii="Arial" w:hAnsi="Arial" w:cs="Arial"/>
          <w:color w:val="76923C" w:themeColor="accent3" w:themeShade="BF"/>
          <w:sz w:val="32"/>
        </w:rPr>
        <w:lastRenderedPageBreak/>
        <w:t>Planning guide</w:t>
      </w:r>
      <w:bookmarkEnd w:id="2"/>
    </w:p>
    <w:p w:rsidR="00AE5276" w:rsidRPr="00F015AC" w:rsidRDefault="00AE5276" w:rsidP="00F015AC">
      <w:pPr>
        <w:rPr>
          <w:b/>
          <w:bCs/>
        </w:rPr>
      </w:pPr>
    </w:p>
    <w:p w:rsidR="00DB1130" w:rsidRPr="00F015AC" w:rsidRDefault="00EC463C" w:rsidP="00367ACD">
      <w:pPr>
        <w:spacing w:line="276" w:lineRule="auto"/>
        <w:rPr>
          <w:rFonts w:ascii="Arial" w:hAnsi="Arial" w:cs="Arial"/>
          <w:sz w:val="22"/>
          <w:szCs w:val="22"/>
        </w:rPr>
      </w:pPr>
      <w:r w:rsidRPr="00F015AC">
        <w:rPr>
          <w:rFonts w:ascii="Arial" w:hAnsi="Arial" w:cs="Arial"/>
          <w:sz w:val="22"/>
          <w:szCs w:val="22"/>
        </w:rPr>
        <w:t>It i</w:t>
      </w:r>
      <w:r w:rsidR="00CD5E6E" w:rsidRPr="00F015AC">
        <w:rPr>
          <w:rFonts w:ascii="Arial" w:hAnsi="Arial" w:cs="Arial"/>
          <w:sz w:val="22"/>
          <w:szCs w:val="22"/>
        </w:rPr>
        <w:t xml:space="preserve">s important to note that this unit </w:t>
      </w:r>
      <w:r w:rsidRPr="00F015AC">
        <w:rPr>
          <w:rFonts w:ascii="Arial" w:hAnsi="Arial" w:cs="Arial"/>
          <w:sz w:val="22"/>
          <w:szCs w:val="22"/>
        </w:rPr>
        <w:t xml:space="preserve">is a depth study. </w:t>
      </w:r>
      <w:r w:rsidR="00A32568">
        <w:rPr>
          <w:rFonts w:ascii="Arial" w:hAnsi="Arial" w:cs="Arial"/>
          <w:sz w:val="22"/>
          <w:szCs w:val="22"/>
        </w:rPr>
        <w:t xml:space="preserve"> </w:t>
      </w:r>
      <w:r w:rsidRPr="00F015AC">
        <w:rPr>
          <w:rFonts w:ascii="Arial" w:hAnsi="Arial" w:cs="Arial"/>
          <w:sz w:val="22"/>
          <w:szCs w:val="22"/>
        </w:rPr>
        <w:t>Focus will be on a wide range of historical concepts including: causation, change and continuity, significance, and similarity and difference.</w:t>
      </w:r>
      <w:r w:rsidR="00A32568">
        <w:rPr>
          <w:rFonts w:ascii="Arial" w:hAnsi="Arial" w:cs="Arial"/>
          <w:sz w:val="22"/>
          <w:szCs w:val="22"/>
        </w:rPr>
        <w:t xml:space="preserve"> </w:t>
      </w:r>
      <w:r w:rsidRPr="00F015AC">
        <w:rPr>
          <w:rFonts w:ascii="Arial" w:hAnsi="Arial" w:cs="Arial"/>
          <w:sz w:val="22"/>
          <w:szCs w:val="22"/>
        </w:rPr>
        <w:t xml:space="preserve"> The basic format of this termly planning guide is to take the events in chronological order as the easiest approach for students to gain familiarity with the facts and sources. </w:t>
      </w:r>
      <w:r w:rsidR="00A32568">
        <w:rPr>
          <w:rFonts w:ascii="Arial" w:hAnsi="Arial" w:cs="Arial"/>
          <w:sz w:val="22"/>
          <w:szCs w:val="22"/>
        </w:rPr>
        <w:t xml:space="preserve"> </w:t>
      </w:r>
      <w:r w:rsidRPr="00F015AC">
        <w:rPr>
          <w:rFonts w:ascii="Arial" w:hAnsi="Arial" w:cs="Arial"/>
          <w:sz w:val="22"/>
          <w:szCs w:val="22"/>
        </w:rPr>
        <w:t>The themes in the specification can be accessed at various points in the scheme.</w:t>
      </w:r>
      <w:r w:rsidR="00CD5E6E" w:rsidRPr="00F015AC">
        <w:rPr>
          <w:rFonts w:ascii="Arial" w:hAnsi="Arial" w:cs="Arial"/>
          <w:sz w:val="22"/>
          <w:szCs w:val="22"/>
        </w:rPr>
        <w:t xml:space="preserve"> Throughout this </w:t>
      </w:r>
      <w:r w:rsidR="00266550">
        <w:rPr>
          <w:rFonts w:ascii="Arial" w:hAnsi="Arial" w:cs="Arial"/>
          <w:sz w:val="22"/>
          <w:szCs w:val="22"/>
        </w:rPr>
        <w:t>planning guide</w:t>
      </w:r>
      <w:r w:rsidR="00CD5E6E" w:rsidRPr="00F015AC">
        <w:rPr>
          <w:rFonts w:ascii="Arial" w:hAnsi="Arial" w:cs="Arial"/>
          <w:sz w:val="22"/>
          <w:szCs w:val="22"/>
        </w:rPr>
        <w:t xml:space="preserve"> relevant </w:t>
      </w:r>
      <w:r w:rsidR="00A32568">
        <w:rPr>
          <w:rFonts w:ascii="Arial" w:hAnsi="Arial" w:cs="Arial"/>
          <w:sz w:val="22"/>
          <w:szCs w:val="22"/>
        </w:rPr>
        <w:t>ancient</w:t>
      </w:r>
      <w:r w:rsidR="00CD5E6E" w:rsidRPr="00F015AC">
        <w:rPr>
          <w:rFonts w:ascii="Arial" w:hAnsi="Arial" w:cs="Arial"/>
          <w:sz w:val="22"/>
          <w:szCs w:val="22"/>
        </w:rPr>
        <w:t xml:space="preserve"> sources are suggested as well as useful themes for discussion in the classroom.</w:t>
      </w:r>
      <w:r w:rsidR="00DB1130" w:rsidRPr="00F015AC">
        <w:rPr>
          <w:rFonts w:ascii="Arial" w:hAnsi="Arial" w:cs="Arial"/>
          <w:sz w:val="22"/>
          <w:szCs w:val="22"/>
        </w:rPr>
        <w:t xml:space="preserve"> </w:t>
      </w:r>
      <w:r w:rsidR="00A32568">
        <w:rPr>
          <w:rFonts w:ascii="Arial" w:hAnsi="Arial" w:cs="Arial"/>
          <w:sz w:val="22"/>
          <w:szCs w:val="22"/>
        </w:rPr>
        <w:t xml:space="preserve"> </w:t>
      </w:r>
      <w:r w:rsidR="00DB1130" w:rsidRPr="00F015AC">
        <w:rPr>
          <w:rFonts w:ascii="Arial" w:hAnsi="Arial" w:cs="Arial"/>
          <w:sz w:val="22"/>
          <w:szCs w:val="22"/>
        </w:rPr>
        <w:t xml:space="preserve">The </w:t>
      </w:r>
      <w:r w:rsidR="00A32568">
        <w:rPr>
          <w:rFonts w:ascii="Arial" w:hAnsi="Arial" w:cs="Arial"/>
          <w:sz w:val="22"/>
          <w:szCs w:val="22"/>
        </w:rPr>
        <w:t>areas</w:t>
      </w:r>
      <w:r w:rsidR="00DB1130" w:rsidRPr="00F015AC">
        <w:rPr>
          <w:rFonts w:ascii="Arial" w:hAnsi="Arial" w:cs="Arial"/>
          <w:sz w:val="22"/>
          <w:szCs w:val="22"/>
        </w:rPr>
        <w:t xml:space="preserve"> for discussion in the right-hand column are by no means an exhaustive list; many of the themes of the unit are very much overarching and can be discussed in relation to </w:t>
      </w:r>
      <w:r w:rsidR="00120159" w:rsidRPr="00F015AC">
        <w:rPr>
          <w:rFonts w:ascii="Arial" w:hAnsi="Arial" w:cs="Arial"/>
          <w:sz w:val="22"/>
          <w:szCs w:val="22"/>
        </w:rPr>
        <w:t>several</w:t>
      </w:r>
      <w:r w:rsidR="00DB1130" w:rsidRPr="00F015AC">
        <w:rPr>
          <w:rFonts w:ascii="Arial" w:hAnsi="Arial" w:cs="Arial"/>
          <w:sz w:val="22"/>
          <w:szCs w:val="22"/>
        </w:rPr>
        <w:t xml:space="preserve"> of the incidents outlined in the essential narrative. </w:t>
      </w:r>
      <w:r w:rsidR="00A32568">
        <w:rPr>
          <w:rFonts w:ascii="Arial" w:hAnsi="Arial" w:cs="Arial"/>
          <w:sz w:val="22"/>
          <w:szCs w:val="22"/>
        </w:rPr>
        <w:t xml:space="preserve"> </w:t>
      </w:r>
      <w:r w:rsidR="00DB1130" w:rsidRPr="00F015AC">
        <w:rPr>
          <w:rFonts w:ascii="Arial" w:hAnsi="Arial" w:cs="Arial"/>
          <w:sz w:val="22"/>
          <w:szCs w:val="22"/>
        </w:rPr>
        <w:t>F</w:t>
      </w:r>
      <w:r w:rsidR="004E2D21" w:rsidRPr="00F015AC">
        <w:rPr>
          <w:rFonts w:ascii="Arial" w:hAnsi="Arial" w:cs="Arial"/>
          <w:sz w:val="22"/>
          <w:szCs w:val="22"/>
        </w:rPr>
        <w:t xml:space="preserve">or example, Alexander’s </w:t>
      </w:r>
      <w:r w:rsidR="000B2291" w:rsidRPr="00F015AC">
        <w:rPr>
          <w:rFonts w:ascii="Arial" w:hAnsi="Arial" w:cs="Arial"/>
          <w:sz w:val="22"/>
          <w:szCs w:val="22"/>
        </w:rPr>
        <w:t xml:space="preserve">aims and </w:t>
      </w:r>
      <w:r w:rsidR="004E2D21" w:rsidRPr="00F015AC">
        <w:rPr>
          <w:rFonts w:ascii="Arial" w:hAnsi="Arial" w:cs="Arial"/>
          <w:sz w:val="22"/>
          <w:szCs w:val="22"/>
        </w:rPr>
        <w:t xml:space="preserve">beliefs; </w:t>
      </w:r>
      <w:r w:rsidR="006C2E3B" w:rsidRPr="00F015AC">
        <w:rPr>
          <w:rFonts w:ascii="Arial" w:hAnsi="Arial" w:cs="Arial"/>
          <w:sz w:val="22"/>
          <w:szCs w:val="22"/>
        </w:rPr>
        <w:t xml:space="preserve">his </w:t>
      </w:r>
      <w:r w:rsidR="004E2D21" w:rsidRPr="00F015AC">
        <w:rPr>
          <w:rFonts w:ascii="Arial" w:hAnsi="Arial" w:cs="Arial"/>
          <w:sz w:val="22"/>
          <w:szCs w:val="22"/>
        </w:rPr>
        <w:t>character;</w:t>
      </w:r>
      <w:r w:rsidR="00DB1130" w:rsidRPr="00F015AC">
        <w:rPr>
          <w:rFonts w:ascii="Arial" w:hAnsi="Arial" w:cs="Arial"/>
          <w:sz w:val="22"/>
          <w:szCs w:val="22"/>
        </w:rPr>
        <w:t xml:space="preserve"> </w:t>
      </w:r>
      <w:r w:rsidR="006C2E3B" w:rsidRPr="00F015AC">
        <w:rPr>
          <w:rFonts w:ascii="Arial" w:hAnsi="Arial" w:cs="Arial"/>
          <w:sz w:val="22"/>
          <w:szCs w:val="22"/>
        </w:rPr>
        <w:t xml:space="preserve">his </w:t>
      </w:r>
      <w:r w:rsidR="00DB1130" w:rsidRPr="00F015AC">
        <w:rPr>
          <w:rFonts w:ascii="Arial" w:hAnsi="Arial" w:cs="Arial"/>
          <w:sz w:val="22"/>
          <w:szCs w:val="22"/>
        </w:rPr>
        <w:t>relations</w:t>
      </w:r>
      <w:r w:rsidR="004E2D21" w:rsidRPr="00F015AC">
        <w:rPr>
          <w:rFonts w:ascii="Arial" w:hAnsi="Arial" w:cs="Arial"/>
          <w:sz w:val="22"/>
          <w:szCs w:val="22"/>
        </w:rPr>
        <w:t>hips</w:t>
      </w:r>
      <w:r w:rsidR="00DB1130" w:rsidRPr="00F015AC">
        <w:rPr>
          <w:rFonts w:ascii="Arial" w:hAnsi="Arial" w:cs="Arial"/>
          <w:sz w:val="22"/>
          <w:szCs w:val="22"/>
        </w:rPr>
        <w:t xml:space="preserve"> with his army, companions</w:t>
      </w:r>
      <w:r w:rsidR="004E2D21" w:rsidRPr="00F015AC">
        <w:rPr>
          <w:rFonts w:ascii="Arial" w:hAnsi="Arial" w:cs="Arial"/>
          <w:sz w:val="22"/>
          <w:szCs w:val="22"/>
        </w:rPr>
        <w:t xml:space="preserve"> and mother; and </w:t>
      </w:r>
      <w:r w:rsidR="006C2E3B" w:rsidRPr="00F015AC">
        <w:rPr>
          <w:rFonts w:ascii="Arial" w:hAnsi="Arial" w:cs="Arial"/>
          <w:sz w:val="22"/>
          <w:szCs w:val="22"/>
        </w:rPr>
        <w:t xml:space="preserve">his </w:t>
      </w:r>
      <w:r w:rsidR="004E2D21" w:rsidRPr="00F015AC">
        <w:rPr>
          <w:rFonts w:ascii="Arial" w:hAnsi="Arial" w:cs="Arial"/>
          <w:sz w:val="22"/>
          <w:szCs w:val="22"/>
        </w:rPr>
        <w:t>military tactics, can all be discussed at multiple points of the course.</w:t>
      </w:r>
      <w:r w:rsidR="00DB1130" w:rsidRPr="00F015AC">
        <w:rPr>
          <w:rFonts w:ascii="Arial" w:hAnsi="Arial" w:cs="Arial"/>
          <w:sz w:val="22"/>
          <w:szCs w:val="22"/>
        </w:rPr>
        <w:t xml:space="preserve">  </w:t>
      </w:r>
    </w:p>
    <w:p w:rsidR="003E4D2E" w:rsidRPr="00F015AC" w:rsidRDefault="003E4D2E">
      <w:pPr>
        <w:rPr>
          <w:rFonts w:ascii="Arial" w:hAnsi="Arial" w:cs="Arial"/>
          <w:sz w:val="22"/>
          <w:szCs w:val="22"/>
        </w:rPr>
      </w:pPr>
    </w:p>
    <w:tbl>
      <w:tblPr>
        <w:tblStyle w:val="TableGrid"/>
        <w:tblW w:w="15251"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top w:w="85" w:type="dxa"/>
          <w:left w:w="85" w:type="dxa"/>
          <w:bottom w:w="85" w:type="dxa"/>
          <w:right w:w="85" w:type="dxa"/>
        </w:tblCellMar>
        <w:tblLook w:val="04A0" w:firstRow="1" w:lastRow="0" w:firstColumn="1" w:lastColumn="0" w:noHBand="0" w:noVBand="1"/>
      </w:tblPr>
      <w:tblGrid>
        <w:gridCol w:w="1786"/>
        <w:gridCol w:w="7654"/>
        <w:gridCol w:w="2551"/>
        <w:gridCol w:w="3260"/>
      </w:tblGrid>
      <w:tr w:rsidR="00630C7D" w:rsidRPr="00F23842" w:rsidTr="004D5320">
        <w:trPr>
          <w:trHeight w:val="113"/>
          <w:tblHeader/>
        </w:trPr>
        <w:tc>
          <w:tcPr>
            <w:tcW w:w="1786" w:type="dxa"/>
            <w:shd w:val="clear" w:color="auto" w:fill="EAF1DD" w:themeFill="accent3" w:themeFillTint="33"/>
            <w:vAlign w:val="center"/>
          </w:tcPr>
          <w:p w:rsidR="003E4D2E" w:rsidRPr="00F23842" w:rsidRDefault="003E4D2E" w:rsidP="004D5320">
            <w:pPr>
              <w:spacing w:line="276" w:lineRule="auto"/>
              <w:jc w:val="center"/>
              <w:rPr>
                <w:rFonts w:ascii="Arial" w:hAnsi="Arial" w:cs="Arial"/>
                <w:b/>
                <w:sz w:val="22"/>
                <w:szCs w:val="22"/>
              </w:rPr>
            </w:pPr>
            <w:r w:rsidRPr="00F23842">
              <w:rPr>
                <w:rFonts w:ascii="Arial" w:hAnsi="Arial" w:cs="Arial"/>
                <w:b/>
                <w:sz w:val="22"/>
                <w:szCs w:val="22"/>
              </w:rPr>
              <w:t>Content</w:t>
            </w:r>
          </w:p>
        </w:tc>
        <w:tc>
          <w:tcPr>
            <w:tcW w:w="7654" w:type="dxa"/>
            <w:shd w:val="clear" w:color="auto" w:fill="EAF1DD" w:themeFill="accent3" w:themeFillTint="33"/>
            <w:vAlign w:val="center"/>
          </w:tcPr>
          <w:p w:rsidR="003E4D2E" w:rsidRPr="00F23842" w:rsidRDefault="003E4D2E" w:rsidP="004D5320">
            <w:pPr>
              <w:spacing w:line="276" w:lineRule="auto"/>
              <w:jc w:val="center"/>
              <w:rPr>
                <w:rFonts w:ascii="Arial" w:hAnsi="Arial" w:cs="Arial"/>
                <w:b/>
                <w:sz w:val="22"/>
                <w:szCs w:val="22"/>
              </w:rPr>
            </w:pPr>
            <w:r w:rsidRPr="00F23842">
              <w:rPr>
                <w:rFonts w:ascii="Arial" w:hAnsi="Arial" w:cs="Arial"/>
                <w:b/>
                <w:sz w:val="22"/>
                <w:szCs w:val="22"/>
              </w:rPr>
              <w:t xml:space="preserve">Essential </w:t>
            </w:r>
            <w:r w:rsidR="00787F88" w:rsidRPr="00F23842">
              <w:rPr>
                <w:rFonts w:ascii="Arial" w:hAnsi="Arial" w:cs="Arial"/>
                <w:b/>
                <w:sz w:val="22"/>
                <w:szCs w:val="22"/>
              </w:rPr>
              <w:t>Content</w:t>
            </w:r>
          </w:p>
        </w:tc>
        <w:tc>
          <w:tcPr>
            <w:tcW w:w="2551" w:type="dxa"/>
            <w:shd w:val="clear" w:color="auto" w:fill="EAF1DD" w:themeFill="accent3" w:themeFillTint="33"/>
            <w:vAlign w:val="center"/>
          </w:tcPr>
          <w:p w:rsidR="003E4D2E" w:rsidRPr="00F23842" w:rsidRDefault="003E4D2E" w:rsidP="004D5320">
            <w:pPr>
              <w:spacing w:line="276" w:lineRule="auto"/>
              <w:jc w:val="center"/>
              <w:rPr>
                <w:rFonts w:ascii="Arial" w:hAnsi="Arial" w:cs="Arial"/>
                <w:b/>
                <w:sz w:val="22"/>
                <w:szCs w:val="22"/>
              </w:rPr>
            </w:pPr>
            <w:r w:rsidRPr="00F23842">
              <w:rPr>
                <w:rFonts w:ascii="Arial" w:hAnsi="Arial" w:cs="Arial"/>
                <w:b/>
                <w:sz w:val="22"/>
                <w:szCs w:val="22"/>
              </w:rPr>
              <w:t xml:space="preserve">Relevant </w:t>
            </w:r>
            <w:r w:rsidR="00CC4A03" w:rsidRPr="00F23842">
              <w:rPr>
                <w:rFonts w:ascii="Arial" w:hAnsi="Arial" w:cs="Arial"/>
                <w:b/>
                <w:sz w:val="22"/>
                <w:szCs w:val="22"/>
              </w:rPr>
              <w:t>ancient s</w:t>
            </w:r>
            <w:r w:rsidRPr="00F23842">
              <w:rPr>
                <w:rFonts w:ascii="Arial" w:hAnsi="Arial" w:cs="Arial"/>
                <w:b/>
                <w:sz w:val="22"/>
                <w:szCs w:val="22"/>
              </w:rPr>
              <w:t>ources</w:t>
            </w:r>
          </w:p>
        </w:tc>
        <w:tc>
          <w:tcPr>
            <w:tcW w:w="3260" w:type="dxa"/>
            <w:shd w:val="clear" w:color="auto" w:fill="EAF1DD" w:themeFill="accent3" w:themeFillTint="33"/>
            <w:vAlign w:val="center"/>
          </w:tcPr>
          <w:p w:rsidR="003E4D2E" w:rsidRPr="00F23842" w:rsidRDefault="003E4D2E" w:rsidP="004D5320">
            <w:pPr>
              <w:spacing w:line="276" w:lineRule="auto"/>
              <w:jc w:val="center"/>
              <w:rPr>
                <w:rFonts w:ascii="Arial" w:hAnsi="Arial" w:cs="Arial"/>
                <w:b/>
                <w:sz w:val="22"/>
                <w:szCs w:val="22"/>
              </w:rPr>
            </w:pPr>
            <w:r w:rsidRPr="00F23842">
              <w:rPr>
                <w:rFonts w:ascii="Arial" w:hAnsi="Arial" w:cs="Arial"/>
                <w:b/>
                <w:sz w:val="22"/>
                <w:szCs w:val="22"/>
              </w:rPr>
              <w:t>Themes for Discussion</w:t>
            </w:r>
          </w:p>
        </w:tc>
      </w:tr>
      <w:tr w:rsidR="00630C7D" w:rsidRPr="00F23842" w:rsidTr="00575757">
        <w:trPr>
          <w:trHeight w:val="20"/>
        </w:trPr>
        <w:tc>
          <w:tcPr>
            <w:tcW w:w="1786" w:type="dxa"/>
          </w:tcPr>
          <w:p w:rsidR="00105990" w:rsidRPr="00F23842" w:rsidRDefault="00105990" w:rsidP="00A01AB3">
            <w:pPr>
              <w:spacing w:before="120" w:after="120" w:line="276" w:lineRule="auto"/>
              <w:rPr>
                <w:rFonts w:ascii="Arial" w:hAnsi="Arial" w:cs="Arial"/>
                <w:sz w:val="22"/>
                <w:szCs w:val="22"/>
              </w:rPr>
            </w:pPr>
            <w:r w:rsidRPr="00F23842">
              <w:rPr>
                <w:rFonts w:ascii="Arial" w:hAnsi="Arial" w:cs="Arial"/>
                <w:sz w:val="22"/>
                <w:szCs w:val="22"/>
              </w:rPr>
              <w:t>Introduction and the developments of the Macedonia state and army under Philip</w:t>
            </w:r>
          </w:p>
          <w:p w:rsidR="00105990" w:rsidRPr="00F23842" w:rsidRDefault="00105990" w:rsidP="00A01AB3">
            <w:pPr>
              <w:spacing w:before="120" w:after="120" w:line="276" w:lineRule="auto"/>
              <w:rPr>
                <w:rFonts w:ascii="Arial" w:eastAsiaTheme="majorEastAsia" w:hAnsi="Arial" w:cs="Arial"/>
                <w:b/>
                <w:bCs/>
                <w:i/>
                <w:iCs/>
                <w:color w:val="4F81BD" w:themeColor="accent1"/>
                <w:sz w:val="22"/>
                <w:szCs w:val="22"/>
              </w:rPr>
            </w:pPr>
            <w:r w:rsidRPr="00F23842">
              <w:rPr>
                <w:rFonts w:ascii="Arial" w:hAnsi="Arial" w:cs="Arial"/>
                <w:b/>
                <w:sz w:val="22"/>
                <w:szCs w:val="22"/>
              </w:rPr>
              <w:t>(Suggested timing: 1</w:t>
            </w:r>
            <w:r w:rsidRPr="00F23842">
              <w:rPr>
                <w:rFonts w:ascii="Arial" w:hAnsi="Arial" w:cs="Arial"/>
                <w:sz w:val="22"/>
                <w:szCs w:val="22"/>
              </w:rPr>
              <w:t> </w:t>
            </w:r>
            <w:r w:rsidRPr="00F23842">
              <w:rPr>
                <w:rFonts w:ascii="Arial" w:hAnsi="Arial" w:cs="Arial"/>
                <w:b/>
                <w:sz w:val="22"/>
                <w:szCs w:val="22"/>
              </w:rPr>
              <w:t>½–2 hours)</w:t>
            </w:r>
          </w:p>
        </w:tc>
        <w:tc>
          <w:tcPr>
            <w:tcW w:w="7654" w:type="dxa"/>
          </w:tcPr>
          <w:p w:rsidR="00105990" w:rsidRPr="008530C7" w:rsidRDefault="00105990" w:rsidP="00A01AB3">
            <w:pPr>
              <w:pStyle w:val="ListParagraph"/>
              <w:keepNext/>
              <w:keepLines/>
              <w:numPr>
                <w:ilvl w:val="0"/>
                <w:numId w:val="1"/>
              </w:numPr>
              <w:spacing w:before="120" w:after="120" w:line="276" w:lineRule="auto"/>
              <w:contextualSpacing w:val="0"/>
              <w:outlineLvl w:val="2"/>
              <w:rPr>
                <w:rFonts w:ascii="Arial" w:hAnsi="Arial" w:cs="Arial"/>
                <w:sz w:val="22"/>
                <w:szCs w:val="22"/>
              </w:rPr>
            </w:pPr>
            <w:r w:rsidRPr="008530C7">
              <w:rPr>
                <w:rFonts w:ascii="Arial" w:hAnsi="Arial" w:cs="Arial"/>
                <w:sz w:val="22"/>
                <w:szCs w:val="22"/>
              </w:rPr>
              <w:t xml:space="preserve">Background to the rise of Macedon and familiarity with the geography of the areas covered in the depth study, most of which should be fairly familiar from the </w:t>
            </w:r>
            <w:r w:rsidR="00F6273A" w:rsidRPr="008530C7">
              <w:rPr>
                <w:rFonts w:ascii="Arial" w:hAnsi="Arial" w:cs="Arial"/>
                <w:sz w:val="22"/>
                <w:szCs w:val="22"/>
              </w:rPr>
              <w:t xml:space="preserve">Persian </w:t>
            </w:r>
            <w:r w:rsidRPr="008530C7">
              <w:rPr>
                <w:rFonts w:ascii="Arial" w:hAnsi="Arial" w:cs="Arial"/>
                <w:sz w:val="22"/>
                <w:szCs w:val="22"/>
              </w:rPr>
              <w:t>period study.</w:t>
            </w:r>
          </w:p>
          <w:p w:rsidR="00105990" w:rsidRPr="008530C7" w:rsidRDefault="00105990" w:rsidP="00A01AB3">
            <w:pPr>
              <w:pStyle w:val="ListParagraph"/>
              <w:keepNext/>
              <w:keepLines/>
              <w:numPr>
                <w:ilvl w:val="0"/>
                <w:numId w:val="1"/>
              </w:numPr>
              <w:spacing w:before="120" w:after="120" w:line="276" w:lineRule="auto"/>
              <w:contextualSpacing w:val="0"/>
              <w:outlineLvl w:val="2"/>
              <w:rPr>
                <w:rFonts w:ascii="Arial" w:hAnsi="Arial" w:cs="Arial"/>
                <w:sz w:val="22"/>
                <w:szCs w:val="22"/>
              </w:rPr>
            </w:pPr>
            <w:r w:rsidRPr="008530C7">
              <w:rPr>
                <w:rFonts w:ascii="Arial" w:hAnsi="Arial" w:cs="Arial"/>
                <w:sz w:val="22"/>
                <w:szCs w:val="22"/>
              </w:rPr>
              <w:t xml:space="preserve">Introduction to key (textual) ancient source authors: </w:t>
            </w:r>
            <w:proofErr w:type="spellStart"/>
            <w:r w:rsidRPr="008530C7">
              <w:rPr>
                <w:rFonts w:ascii="Arial" w:hAnsi="Arial" w:cs="Arial"/>
                <w:sz w:val="22"/>
                <w:szCs w:val="22"/>
              </w:rPr>
              <w:t>Arrian</w:t>
            </w:r>
            <w:proofErr w:type="spellEnd"/>
            <w:r w:rsidRPr="008530C7">
              <w:rPr>
                <w:rFonts w:ascii="Arial" w:hAnsi="Arial" w:cs="Arial"/>
                <w:sz w:val="22"/>
                <w:szCs w:val="22"/>
              </w:rPr>
              <w:t xml:space="preserve">, Plutarch and </w:t>
            </w:r>
            <w:proofErr w:type="spellStart"/>
            <w:r w:rsidRPr="008530C7">
              <w:rPr>
                <w:rFonts w:ascii="Arial" w:hAnsi="Arial" w:cs="Arial"/>
                <w:sz w:val="22"/>
                <w:szCs w:val="22"/>
              </w:rPr>
              <w:t>Diodorus</w:t>
            </w:r>
            <w:proofErr w:type="spellEnd"/>
            <w:r w:rsidRPr="008530C7">
              <w:rPr>
                <w:rFonts w:ascii="Arial" w:hAnsi="Arial" w:cs="Arial"/>
                <w:sz w:val="22"/>
                <w:szCs w:val="22"/>
              </w:rPr>
              <w:t xml:space="preserve"> </w:t>
            </w:r>
            <w:proofErr w:type="spellStart"/>
            <w:r w:rsidRPr="008530C7">
              <w:rPr>
                <w:rFonts w:ascii="Arial" w:hAnsi="Arial" w:cs="Arial"/>
                <w:sz w:val="22"/>
                <w:szCs w:val="22"/>
              </w:rPr>
              <w:t>Siculus</w:t>
            </w:r>
            <w:proofErr w:type="spellEnd"/>
            <w:r w:rsidRPr="008530C7">
              <w:rPr>
                <w:rFonts w:ascii="Arial" w:hAnsi="Arial" w:cs="Arial"/>
                <w:sz w:val="22"/>
                <w:szCs w:val="22"/>
              </w:rPr>
              <w:t>.</w:t>
            </w:r>
          </w:p>
          <w:p w:rsidR="00105990" w:rsidRPr="00F23842" w:rsidRDefault="00105990" w:rsidP="00A01AB3">
            <w:pPr>
              <w:pStyle w:val="ListParagraph"/>
              <w:numPr>
                <w:ilvl w:val="0"/>
                <w:numId w:val="1"/>
              </w:numPr>
              <w:spacing w:before="120" w:after="120" w:line="276" w:lineRule="auto"/>
              <w:contextualSpacing w:val="0"/>
              <w:rPr>
                <w:rFonts w:ascii="Arial" w:hAnsi="Arial" w:cs="Arial"/>
                <w:sz w:val="22"/>
                <w:szCs w:val="22"/>
              </w:rPr>
            </w:pPr>
            <w:r w:rsidRPr="00F23842">
              <w:rPr>
                <w:rFonts w:ascii="Arial" w:hAnsi="Arial" w:cs="Arial"/>
                <w:sz w:val="22"/>
                <w:szCs w:val="22"/>
              </w:rPr>
              <w:t xml:space="preserve">Alexander’s success built on the firm foundations laid down by Philip. Philip trained and organised a new army, at the same time ensuring the men swore loyalty to him rather than Macedonia. Philip made the traditional formation deeper so that his phalanx could exert greater force against an enemy. This required him to develop a longer spear; his men were from then on supplied with a five metre long lance known as a </w:t>
            </w:r>
            <w:proofErr w:type="spellStart"/>
            <w:r w:rsidRPr="00F23842">
              <w:rPr>
                <w:rFonts w:ascii="Arial" w:hAnsi="Arial" w:cs="Arial"/>
                <w:i/>
                <w:sz w:val="22"/>
                <w:szCs w:val="22"/>
              </w:rPr>
              <w:t>sarissa</w:t>
            </w:r>
            <w:proofErr w:type="spellEnd"/>
            <w:r w:rsidRPr="00F23842">
              <w:rPr>
                <w:rFonts w:ascii="Arial" w:hAnsi="Arial" w:cs="Arial"/>
                <w:sz w:val="22"/>
                <w:szCs w:val="22"/>
              </w:rPr>
              <w:t xml:space="preserve">. </w:t>
            </w:r>
          </w:p>
          <w:p w:rsidR="00105990" w:rsidRPr="00F23842" w:rsidRDefault="00105990" w:rsidP="00A01AB3">
            <w:pPr>
              <w:pStyle w:val="ListParagraph"/>
              <w:numPr>
                <w:ilvl w:val="0"/>
                <w:numId w:val="1"/>
              </w:numPr>
              <w:spacing w:before="120" w:after="120" w:line="276" w:lineRule="auto"/>
              <w:contextualSpacing w:val="0"/>
              <w:rPr>
                <w:rFonts w:ascii="Arial" w:hAnsi="Arial" w:cs="Arial"/>
                <w:sz w:val="22"/>
                <w:szCs w:val="22"/>
              </w:rPr>
            </w:pPr>
            <w:r w:rsidRPr="00F23842">
              <w:rPr>
                <w:rFonts w:ascii="Arial" w:hAnsi="Arial" w:cs="Arial"/>
                <w:sz w:val="22"/>
                <w:szCs w:val="22"/>
              </w:rPr>
              <w:t xml:space="preserve">Philip abolished the monarchies of some of the northern tribal states and instead these former ruling elites joined the traditional Macedonian noble families as part of the Companions of the King. The sons of the tribal leaders were invited to Philip’s court to form a class of royal pages. They also acted as hostages ensuring the loyalty of their fathers. </w:t>
            </w:r>
          </w:p>
          <w:p w:rsidR="00105990" w:rsidRPr="00F23842" w:rsidRDefault="00105990" w:rsidP="00A01AB3">
            <w:pPr>
              <w:pStyle w:val="ListParagraph"/>
              <w:numPr>
                <w:ilvl w:val="0"/>
                <w:numId w:val="1"/>
              </w:numPr>
              <w:spacing w:before="120" w:after="120" w:line="276" w:lineRule="auto"/>
              <w:contextualSpacing w:val="0"/>
              <w:rPr>
                <w:rFonts w:ascii="Arial" w:hAnsi="Arial" w:cs="Arial"/>
                <w:sz w:val="22"/>
                <w:szCs w:val="22"/>
              </w:rPr>
            </w:pPr>
            <w:r w:rsidRPr="00F23842">
              <w:rPr>
                <w:rFonts w:ascii="Arial" w:hAnsi="Arial" w:cs="Arial"/>
                <w:sz w:val="22"/>
                <w:szCs w:val="22"/>
              </w:rPr>
              <w:t>Philip partook in a succession of politically strategic marriages. The marriages aimed to secure his borders by establishing better relations with Macedonia’s neighbours. For example, he married Olympias, the daughter of the king of the Epirus.</w:t>
            </w:r>
          </w:p>
        </w:tc>
        <w:tc>
          <w:tcPr>
            <w:tcW w:w="2551" w:type="dxa"/>
          </w:tcPr>
          <w:p w:rsidR="00105990" w:rsidRPr="00F23842" w:rsidRDefault="00105990" w:rsidP="00A01AB3">
            <w:pPr>
              <w:spacing w:before="120" w:after="120" w:line="276" w:lineRule="auto"/>
              <w:rPr>
                <w:rFonts w:ascii="Arial" w:hAnsi="Arial" w:cs="Arial"/>
                <w:sz w:val="22"/>
                <w:szCs w:val="22"/>
              </w:rPr>
            </w:pPr>
          </w:p>
        </w:tc>
        <w:tc>
          <w:tcPr>
            <w:tcW w:w="3260" w:type="dxa"/>
          </w:tcPr>
          <w:p w:rsidR="003940A2" w:rsidRDefault="00105990" w:rsidP="00A01AB3">
            <w:pPr>
              <w:pStyle w:val="ListParagraph"/>
              <w:numPr>
                <w:ilvl w:val="0"/>
                <w:numId w:val="13"/>
              </w:numPr>
              <w:spacing w:before="120" w:after="120" w:line="276" w:lineRule="auto"/>
              <w:ind w:left="360"/>
              <w:contextualSpacing w:val="0"/>
              <w:rPr>
                <w:rFonts w:ascii="Arial" w:hAnsi="Arial" w:cs="Arial"/>
                <w:sz w:val="22"/>
                <w:szCs w:val="22"/>
              </w:rPr>
            </w:pPr>
            <w:r w:rsidRPr="00F23842">
              <w:rPr>
                <w:rFonts w:ascii="Arial" w:hAnsi="Arial" w:cs="Arial"/>
                <w:sz w:val="22"/>
                <w:szCs w:val="22"/>
              </w:rPr>
              <w:t>Philip’s developments in the Macedonia army</w:t>
            </w:r>
          </w:p>
          <w:p w:rsidR="00105990" w:rsidRPr="00F23842" w:rsidRDefault="003940A2" w:rsidP="00A01AB3">
            <w:pPr>
              <w:pStyle w:val="ListParagraph"/>
              <w:numPr>
                <w:ilvl w:val="0"/>
                <w:numId w:val="13"/>
              </w:numPr>
              <w:spacing w:before="120" w:after="120" w:line="276" w:lineRule="auto"/>
              <w:ind w:left="360"/>
              <w:contextualSpacing w:val="0"/>
              <w:rPr>
                <w:rFonts w:ascii="Arial" w:hAnsi="Arial" w:cs="Arial"/>
                <w:sz w:val="22"/>
                <w:szCs w:val="22"/>
              </w:rPr>
            </w:pPr>
            <w:r>
              <w:rPr>
                <w:rFonts w:ascii="Arial" w:hAnsi="Arial" w:cs="Arial"/>
                <w:sz w:val="22"/>
                <w:szCs w:val="22"/>
              </w:rPr>
              <w:t xml:space="preserve">The weapons </w:t>
            </w:r>
            <w:r w:rsidRPr="003940A2">
              <w:rPr>
                <w:rFonts w:ascii="Arial" w:hAnsi="Arial" w:cs="Arial"/>
                <w:sz w:val="22"/>
                <w:szCs w:val="22"/>
              </w:rPr>
              <w:t>and armour</w:t>
            </w:r>
            <w:r>
              <w:rPr>
                <w:rFonts w:ascii="Arial" w:hAnsi="Arial" w:cs="Arial"/>
                <w:sz w:val="22"/>
                <w:szCs w:val="22"/>
              </w:rPr>
              <w:t xml:space="preserve"> of the Macedonia army</w:t>
            </w:r>
          </w:p>
          <w:p w:rsidR="00105990" w:rsidRPr="00F23842" w:rsidRDefault="00105990" w:rsidP="00A01AB3">
            <w:pPr>
              <w:pStyle w:val="ListParagraph"/>
              <w:numPr>
                <w:ilvl w:val="0"/>
                <w:numId w:val="13"/>
              </w:numPr>
              <w:spacing w:before="120" w:after="120" w:line="276" w:lineRule="auto"/>
              <w:ind w:left="360"/>
              <w:contextualSpacing w:val="0"/>
              <w:rPr>
                <w:rFonts w:ascii="Arial" w:hAnsi="Arial" w:cs="Arial"/>
                <w:sz w:val="22"/>
                <w:szCs w:val="22"/>
              </w:rPr>
            </w:pPr>
            <w:r w:rsidRPr="00F23842">
              <w:rPr>
                <w:rFonts w:ascii="Arial" w:hAnsi="Arial" w:cs="Arial"/>
                <w:sz w:val="22"/>
                <w:szCs w:val="22"/>
              </w:rPr>
              <w:t>Philip’s methods for securing the Macedonia state</w:t>
            </w:r>
          </w:p>
          <w:p w:rsidR="00105990" w:rsidRPr="00F23842" w:rsidRDefault="00105990" w:rsidP="00A01AB3">
            <w:pPr>
              <w:spacing w:before="120" w:after="120" w:line="276" w:lineRule="auto"/>
              <w:rPr>
                <w:rFonts w:ascii="Arial" w:hAnsi="Arial" w:cs="Arial"/>
                <w:sz w:val="22"/>
                <w:szCs w:val="22"/>
              </w:rPr>
            </w:pPr>
          </w:p>
          <w:p w:rsidR="00105990" w:rsidRPr="00F23842" w:rsidRDefault="00105990" w:rsidP="00A01AB3">
            <w:pPr>
              <w:spacing w:before="120" w:after="120" w:line="276" w:lineRule="auto"/>
              <w:rPr>
                <w:rFonts w:ascii="Arial" w:hAnsi="Arial" w:cs="Arial"/>
                <w:sz w:val="22"/>
                <w:szCs w:val="22"/>
              </w:rPr>
            </w:pPr>
          </w:p>
        </w:tc>
      </w:tr>
      <w:tr w:rsidR="00105990" w:rsidRPr="00F23842" w:rsidTr="00575757">
        <w:trPr>
          <w:trHeight w:val="20"/>
        </w:trPr>
        <w:tc>
          <w:tcPr>
            <w:tcW w:w="1786" w:type="dxa"/>
          </w:tcPr>
          <w:p w:rsidR="00105990" w:rsidRPr="00F23842" w:rsidRDefault="00105990" w:rsidP="004D5320">
            <w:pPr>
              <w:pageBreakBefore/>
              <w:spacing w:before="80" w:after="80" w:line="276" w:lineRule="auto"/>
              <w:rPr>
                <w:rFonts w:ascii="Arial" w:hAnsi="Arial" w:cs="Arial"/>
                <w:sz w:val="22"/>
                <w:szCs w:val="22"/>
              </w:rPr>
            </w:pPr>
            <w:r w:rsidRPr="00F23842">
              <w:rPr>
                <w:rFonts w:ascii="Arial" w:hAnsi="Arial" w:cs="Arial"/>
                <w:sz w:val="22"/>
                <w:szCs w:val="22"/>
              </w:rPr>
              <w:t>Alexander’s birth and youth, and important events up to 336 BC</w:t>
            </w:r>
          </w:p>
          <w:p w:rsidR="00105990" w:rsidRPr="00F23842" w:rsidRDefault="00105990" w:rsidP="00053301">
            <w:pPr>
              <w:spacing w:before="80" w:after="80" w:line="276" w:lineRule="auto"/>
              <w:rPr>
                <w:rFonts w:ascii="Arial" w:hAnsi="Arial" w:cs="Arial"/>
                <w:b/>
                <w:sz w:val="22"/>
                <w:szCs w:val="22"/>
              </w:rPr>
            </w:pPr>
            <w:r w:rsidRPr="00F23842">
              <w:rPr>
                <w:rFonts w:ascii="Arial" w:hAnsi="Arial" w:cs="Arial"/>
                <w:b/>
                <w:sz w:val="22"/>
                <w:szCs w:val="22"/>
              </w:rPr>
              <w:t xml:space="preserve">(Suggested timing: </w:t>
            </w:r>
            <w:r w:rsidR="00053301">
              <w:rPr>
                <w:rFonts w:ascii="Arial" w:hAnsi="Arial" w:cs="Arial"/>
                <w:b/>
                <w:sz w:val="22"/>
                <w:szCs w:val="22"/>
              </w:rPr>
              <w:t>2 ½</w:t>
            </w:r>
            <w:r w:rsidR="00053301" w:rsidRPr="00F23842">
              <w:rPr>
                <w:rFonts w:ascii="Arial" w:hAnsi="Arial" w:cs="Arial"/>
                <w:b/>
                <w:sz w:val="22"/>
                <w:szCs w:val="22"/>
              </w:rPr>
              <w:t>–</w:t>
            </w:r>
            <w:r w:rsidRPr="00F23842">
              <w:rPr>
                <w:rFonts w:ascii="Arial" w:hAnsi="Arial" w:cs="Arial"/>
                <w:b/>
                <w:sz w:val="22"/>
                <w:szCs w:val="22"/>
              </w:rPr>
              <w:t>3 hours)</w:t>
            </w:r>
          </w:p>
        </w:tc>
        <w:tc>
          <w:tcPr>
            <w:tcW w:w="7654" w:type="dxa"/>
          </w:tcPr>
          <w:p w:rsidR="00105990" w:rsidRPr="00F23842" w:rsidRDefault="00105990" w:rsidP="004D5320">
            <w:pPr>
              <w:pStyle w:val="ListParagraph"/>
              <w:numPr>
                <w:ilvl w:val="0"/>
                <w:numId w:val="20"/>
              </w:numPr>
              <w:spacing w:before="80" w:after="80" w:line="276" w:lineRule="auto"/>
              <w:ind w:left="360"/>
              <w:contextualSpacing w:val="0"/>
              <w:rPr>
                <w:rFonts w:ascii="Arial" w:hAnsi="Arial" w:cs="Arial"/>
                <w:sz w:val="22"/>
                <w:szCs w:val="22"/>
              </w:rPr>
            </w:pPr>
            <w:r w:rsidRPr="00F23842">
              <w:rPr>
                <w:rFonts w:ascii="Arial" w:hAnsi="Arial" w:cs="Arial"/>
                <w:sz w:val="22"/>
                <w:szCs w:val="22"/>
              </w:rPr>
              <w:t>Plutarch details episodes and stories that were connected to Alexander’s birth and youth. As Alexander became a heroic figure, legends quickly took hold of the historical record.</w:t>
            </w:r>
          </w:p>
          <w:p w:rsidR="00105990" w:rsidRPr="00F23842" w:rsidRDefault="00105990" w:rsidP="004D5320">
            <w:pPr>
              <w:pStyle w:val="ListParagraph"/>
              <w:numPr>
                <w:ilvl w:val="1"/>
                <w:numId w:val="20"/>
              </w:numPr>
              <w:spacing w:before="80" w:after="80" w:line="276" w:lineRule="auto"/>
              <w:contextualSpacing w:val="0"/>
              <w:rPr>
                <w:rFonts w:ascii="Arial" w:hAnsi="Arial" w:cs="Arial"/>
                <w:sz w:val="22"/>
                <w:szCs w:val="22"/>
              </w:rPr>
            </w:pPr>
            <w:r w:rsidRPr="00F23842">
              <w:rPr>
                <w:rFonts w:ascii="Arial" w:hAnsi="Arial" w:cs="Arial"/>
                <w:sz w:val="22"/>
                <w:szCs w:val="22"/>
              </w:rPr>
              <w:t>Plutarch outlines the stories told about Alexander’s conception and birth. The stories are a mix of contextualised folktale and propaganda, designed to imply the pre-determined nature of Alexander’s ascent to greatness.</w:t>
            </w:r>
          </w:p>
          <w:p w:rsidR="00105990" w:rsidRPr="00F23842" w:rsidRDefault="00105990" w:rsidP="004D5320">
            <w:pPr>
              <w:pStyle w:val="ListParagraph"/>
              <w:numPr>
                <w:ilvl w:val="1"/>
                <w:numId w:val="20"/>
              </w:numPr>
              <w:spacing w:before="80" w:after="80" w:line="276" w:lineRule="auto"/>
              <w:contextualSpacing w:val="0"/>
              <w:rPr>
                <w:rFonts w:ascii="Arial" w:hAnsi="Arial" w:cs="Arial"/>
                <w:sz w:val="22"/>
                <w:szCs w:val="22"/>
              </w:rPr>
            </w:pPr>
            <w:r w:rsidRPr="00F23842">
              <w:rPr>
                <w:rFonts w:ascii="Arial" w:hAnsi="Arial" w:cs="Arial"/>
                <w:sz w:val="22"/>
                <w:szCs w:val="22"/>
              </w:rPr>
              <w:t xml:space="preserve">The evidence concerning Alexander’s youth was selected to portray him as a boy marked out for success as well as to characterise him more generally. </w:t>
            </w:r>
          </w:p>
          <w:p w:rsidR="00105990" w:rsidRPr="00F23842" w:rsidRDefault="00105990" w:rsidP="004D5320">
            <w:pPr>
              <w:pStyle w:val="ListParagraph"/>
              <w:numPr>
                <w:ilvl w:val="0"/>
                <w:numId w:val="20"/>
              </w:numPr>
              <w:spacing w:before="80" w:after="80" w:line="276" w:lineRule="auto"/>
              <w:ind w:left="360"/>
              <w:contextualSpacing w:val="0"/>
              <w:rPr>
                <w:rFonts w:ascii="Arial" w:hAnsi="Arial" w:cs="Arial"/>
                <w:sz w:val="22"/>
                <w:szCs w:val="22"/>
              </w:rPr>
            </w:pPr>
            <w:r w:rsidRPr="00F23842">
              <w:rPr>
                <w:rFonts w:ascii="Arial" w:hAnsi="Arial" w:cs="Arial"/>
                <w:sz w:val="22"/>
                <w:szCs w:val="22"/>
              </w:rPr>
              <w:t xml:space="preserve">In 338 Philip moved into central Greece looking to fight a decisive battle against Thebes and Athens. He was seeking to emerge as the most powerful man in Greece. The battle took place at Chaeronea. </w:t>
            </w:r>
          </w:p>
          <w:p w:rsidR="00105990" w:rsidRPr="00F23842" w:rsidRDefault="00105990" w:rsidP="004D5320">
            <w:pPr>
              <w:pStyle w:val="ListParagraph"/>
              <w:numPr>
                <w:ilvl w:val="0"/>
                <w:numId w:val="20"/>
              </w:numPr>
              <w:spacing w:before="80" w:after="80" w:line="276" w:lineRule="auto"/>
              <w:ind w:left="360"/>
              <w:contextualSpacing w:val="0"/>
              <w:rPr>
                <w:rFonts w:ascii="Arial" w:hAnsi="Arial" w:cs="Arial"/>
                <w:sz w:val="22"/>
                <w:szCs w:val="22"/>
              </w:rPr>
            </w:pPr>
            <w:r w:rsidRPr="00F23842">
              <w:rPr>
                <w:rFonts w:ascii="Arial" w:hAnsi="Arial" w:cs="Arial"/>
                <w:sz w:val="22"/>
                <w:szCs w:val="22"/>
              </w:rPr>
              <w:t xml:space="preserve">Philip married a Macedonian called Cleopatra – a niece of </w:t>
            </w:r>
            <w:proofErr w:type="spellStart"/>
            <w:r w:rsidRPr="00F23842">
              <w:rPr>
                <w:rFonts w:ascii="Arial" w:hAnsi="Arial" w:cs="Arial"/>
                <w:sz w:val="22"/>
                <w:szCs w:val="22"/>
              </w:rPr>
              <w:t>Attalus</w:t>
            </w:r>
            <w:proofErr w:type="spellEnd"/>
            <w:r w:rsidRPr="00F23842">
              <w:rPr>
                <w:rFonts w:ascii="Arial" w:hAnsi="Arial" w:cs="Arial"/>
                <w:sz w:val="22"/>
                <w:szCs w:val="22"/>
              </w:rPr>
              <w:t xml:space="preserve">. At the wedding Alexander fell out with his father in an argument incited by </w:t>
            </w:r>
            <w:proofErr w:type="spellStart"/>
            <w:r w:rsidRPr="00F23842">
              <w:rPr>
                <w:rFonts w:ascii="Arial" w:hAnsi="Arial" w:cs="Arial"/>
                <w:sz w:val="22"/>
                <w:szCs w:val="22"/>
              </w:rPr>
              <w:t>Attalus</w:t>
            </w:r>
            <w:proofErr w:type="spellEnd"/>
            <w:r w:rsidRPr="00F23842">
              <w:rPr>
                <w:rFonts w:ascii="Arial" w:hAnsi="Arial" w:cs="Arial"/>
                <w:sz w:val="22"/>
                <w:szCs w:val="22"/>
              </w:rPr>
              <w:t xml:space="preserve">. </w:t>
            </w:r>
            <w:r w:rsidRPr="0046649B">
              <w:rPr>
                <w:rFonts w:ascii="Arial" w:hAnsi="Arial" w:cs="Arial"/>
                <w:sz w:val="22"/>
                <w:szCs w:val="22"/>
              </w:rPr>
              <w:t>Alexander and Olympias left Macedonia, although Philip recalled Alexander the following year.</w:t>
            </w:r>
          </w:p>
          <w:p w:rsidR="00105990" w:rsidRPr="00F23842" w:rsidRDefault="00105990" w:rsidP="004D5320">
            <w:pPr>
              <w:pStyle w:val="ListParagraph"/>
              <w:numPr>
                <w:ilvl w:val="0"/>
                <w:numId w:val="20"/>
              </w:numPr>
              <w:spacing w:before="80" w:after="80" w:line="276" w:lineRule="auto"/>
              <w:ind w:left="360"/>
              <w:contextualSpacing w:val="0"/>
              <w:rPr>
                <w:rFonts w:ascii="Arial" w:hAnsi="Arial" w:cs="Arial"/>
                <w:sz w:val="22"/>
                <w:szCs w:val="22"/>
              </w:rPr>
            </w:pPr>
            <w:r w:rsidRPr="00F23842">
              <w:rPr>
                <w:rFonts w:ascii="Arial" w:hAnsi="Arial" w:cs="Arial"/>
                <w:sz w:val="22"/>
                <w:szCs w:val="22"/>
              </w:rPr>
              <w:t xml:space="preserve">In 337 Philip established a council of Greek states known as the League of Corinth. Philip was elected its leader or </w:t>
            </w:r>
            <w:r w:rsidRPr="00A32568">
              <w:rPr>
                <w:rFonts w:ascii="Arial" w:hAnsi="Arial" w:cs="Arial"/>
                <w:sz w:val="22"/>
                <w:szCs w:val="22"/>
              </w:rPr>
              <w:t>hegemon</w:t>
            </w:r>
            <w:r w:rsidRPr="00F23842">
              <w:rPr>
                <w:rFonts w:ascii="Arial" w:hAnsi="Arial" w:cs="Arial"/>
                <w:sz w:val="22"/>
                <w:szCs w:val="22"/>
              </w:rPr>
              <w:t xml:space="preserve">. As </w:t>
            </w:r>
            <w:r w:rsidRPr="00F23842">
              <w:rPr>
                <w:rFonts w:ascii="Arial" w:hAnsi="Arial" w:cs="Arial"/>
                <w:i/>
                <w:sz w:val="22"/>
                <w:szCs w:val="22"/>
              </w:rPr>
              <w:t>hegemon</w:t>
            </w:r>
            <w:r w:rsidRPr="00F23842">
              <w:rPr>
                <w:rFonts w:ascii="Arial" w:hAnsi="Arial" w:cs="Arial"/>
                <w:sz w:val="22"/>
                <w:szCs w:val="22"/>
              </w:rPr>
              <w:t xml:space="preserve">, Philip was handed the responsibility of invading Persia in the name of Greece. In reality, he handed this responsibility to himself as it is far from clear that the Greek city-states shared his enthusiasm for avenging Xerxes’ invasion. </w:t>
            </w:r>
          </w:p>
          <w:p w:rsidR="00105990" w:rsidRPr="00F23842" w:rsidRDefault="00105990" w:rsidP="004D5320">
            <w:pPr>
              <w:pStyle w:val="ListParagraph"/>
              <w:numPr>
                <w:ilvl w:val="0"/>
                <w:numId w:val="3"/>
              </w:numPr>
              <w:spacing w:before="80" w:after="80" w:line="276" w:lineRule="auto"/>
              <w:ind w:left="357" w:hanging="357"/>
              <w:contextualSpacing w:val="0"/>
              <w:rPr>
                <w:rFonts w:ascii="Arial" w:hAnsi="Arial" w:cs="Arial"/>
                <w:sz w:val="22"/>
                <w:szCs w:val="22"/>
              </w:rPr>
            </w:pPr>
            <w:r w:rsidRPr="00F23842">
              <w:rPr>
                <w:rFonts w:ascii="Arial" w:hAnsi="Arial" w:cs="Arial"/>
                <w:sz w:val="22"/>
                <w:szCs w:val="22"/>
              </w:rPr>
              <w:t xml:space="preserve">In spring 336 </w:t>
            </w:r>
            <w:proofErr w:type="spellStart"/>
            <w:r w:rsidRPr="00F23842">
              <w:rPr>
                <w:rFonts w:ascii="Arial" w:hAnsi="Arial" w:cs="Arial"/>
                <w:sz w:val="22"/>
                <w:szCs w:val="22"/>
              </w:rPr>
              <w:t>Parmenio</w:t>
            </w:r>
            <w:proofErr w:type="spellEnd"/>
            <w:r w:rsidRPr="00F23842">
              <w:rPr>
                <w:rFonts w:ascii="Arial" w:hAnsi="Arial" w:cs="Arial"/>
                <w:sz w:val="22"/>
                <w:szCs w:val="22"/>
              </w:rPr>
              <w:t xml:space="preserve"> and </w:t>
            </w:r>
            <w:proofErr w:type="spellStart"/>
            <w:r w:rsidRPr="00F23842">
              <w:rPr>
                <w:rFonts w:ascii="Arial" w:hAnsi="Arial" w:cs="Arial"/>
                <w:sz w:val="22"/>
                <w:szCs w:val="22"/>
              </w:rPr>
              <w:t>Attalus</w:t>
            </w:r>
            <w:proofErr w:type="spellEnd"/>
            <w:r w:rsidRPr="00F23842">
              <w:rPr>
                <w:rFonts w:ascii="Arial" w:hAnsi="Arial" w:cs="Arial"/>
                <w:sz w:val="22"/>
                <w:szCs w:val="22"/>
              </w:rPr>
              <w:t xml:space="preserve"> were sent to Asia in charge of an advance party. </w:t>
            </w:r>
          </w:p>
        </w:tc>
        <w:tc>
          <w:tcPr>
            <w:tcW w:w="2551" w:type="dxa"/>
          </w:tcPr>
          <w:p w:rsidR="00105990" w:rsidRPr="004D5320" w:rsidRDefault="00105990" w:rsidP="004D5320">
            <w:pPr>
              <w:spacing w:before="80" w:after="80" w:line="276" w:lineRule="auto"/>
              <w:rPr>
                <w:rFonts w:ascii="Arial" w:hAnsi="Arial" w:cs="Arial"/>
                <w:sz w:val="22"/>
                <w:szCs w:val="22"/>
              </w:rPr>
            </w:pPr>
            <w:r w:rsidRPr="004D5320">
              <w:rPr>
                <w:rFonts w:ascii="Arial" w:hAnsi="Arial" w:cs="Arial"/>
                <w:sz w:val="22"/>
                <w:szCs w:val="22"/>
              </w:rPr>
              <w:t xml:space="preserve">Plutarch, </w:t>
            </w:r>
            <w:r w:rsidRPr="004D5320">
              <w:rPr>
                <w:rFonts w:ascii="Arial" w:hAnsi="Arial" w:cs="Arial"/>
                <w:i/>
                <w:sz w:val="22"/>
                <w:szCs w:val="22"/>
              </w:rPr>
              <w:t>The Life of Alexander</w:t>
            </w:r>
            <w:r w:rsidRPr="004D5320">
              <w:rPr>
                <w:rFonts w:ascii="Arial" w:hAnsi="Arial" w:cs="Arial"/>
                <w:sz w:val="22"/>
                <w:szCs w:val="22"/>
              </w:rPr>
              <w:t xml:space="preserve"> 2–3 and 6–</w:t>
            </w:r>
            <w:r w:rsidR="00A32568">
              <w:rPr>
                <w:rFonts w:ascii="Arial" w:hAnsi="Arial" w:cs="Arial"/>
                <w:sz w:val="22"/>
                <w:szCs w:val="22"/>
              </w:rPr>
              <w:t>9</w:t>
            </w:r>
          </w:p>
          <w:p w:rsidR="00105990" w:rsidRPr="004D5320" w:rsidRDefault="00105990" w:rsidP="004D5320">
            <w:pPr>
              <w:spacing w:before="80" w:after="80" w:line="276" w:lineRule="auto"/>
              <w:rPr>
                <w:rFonts w:ascii="Arial" w:hAnsi="Arial" w:cs="Arial"/>
                <w:sz w:val="22"/>
                <w:szCs w:val="22"/>
              </w:rPr>
            </w:pPr>
          </w:p>
        </w:tc>
        <w:tc>
          <w:tcPr>
            <w:tcW w:w="3260" w:type="dxa"/>
          </w:tcPr>
          <w:p w:rsidR="00105990" w:rsidRPr="00F23842" w:rsidRDefault="00105990" w:rsidP="004D5320">
            <w:pPr>
              <w:pStyle w:val="ListParagraph"/>
              <w:numPr>
                <w:ilvl w:val="0"/>
                <w:numId w:val="13"/>
              </w:numPr>
              <w:spacing w:before="80" w:after="80" w:line="276" w:lineRule="auto"/>
              <w:ind w:left="360"/>
              <w:contextualSpacing w:val="0"/>
              <w:rPr>
                <w:rFonts w:ascii="Arial" w:hAnsi="Arial" w:cs="Arial"/>
                <w:sz w:val="22"/>
                <w:szCs w:val="22"/>
              </w:rPr>
            </w:pPr>
            <w:r w:rsidRPr="00F23842">
              <w:rPr>
                <w:rFonts w:ascii="Arial" w:hAnsi="Arial" w:cs="Arial"/>
                <w:sz w:val="22"/>
                <w:szCs w:val="22"/>
              </w:rPr>
              <w:t>The nature of the evidence on Alexander’s birth and youth</w:t>
            </w:r>
          </w:p>
          <w:p w:rsidR="00221728" w:rsidRPr="00F23842" w:rsidRDefault="00221728" w:rsidP="004D5320">
            <w:pPr>
              <w:pStyle w:val="ListParagraph"/>
              <w:numPr>
                <w:ilvl w:val="0"/>
                <w:numId w:val="13"/>
              </w:numPr>
              <w:spacing w:before="80" w:after="80" w:line="276" w:lineRule="auto"/>
              <w:ind w:left="360"/>
              <w:contextualSpacing w:val="0"/>
              <w:rPr>
                <w:rFonts w:ascii="Arial" w:hAnsi="Arial" w:cs="Arial"/>
                <w:sz w:val="22"/>
                <w:szCs w:val="22"/>
              </w:rPr>
            </w:pPr>
            <w:r w:rsidRPr="00F23842">
              <w:rPr>
                <w:rFonts w:ascii="Arial" w:hAnsi="Arial" w:cs="Arial"/>
                <w:sz w:val="22"/>
                <w:szCs w:val="22"/>
              </w:rPr>
              <w:t>Alexander’s character as revealed at key moments</w:t>
            </w:r>
            <w:r w:rsidR="009114BE" w:rsidRPr="00F23842">
              <w:rPr>
                <w:rFonts w:ascii="Arial" w:hAnsi="Arial" w:cs="Arial"/>
                <w:sz w:val="22"/>
                <w:szCs w:val="22"/>
              </w:rPr>
              <w:t xml:space="preserve"> prior to becoming king</w:t>
            </w:r>
          </w:p>
          <w:p w:rsidR="00105990" w:rsidRPr="00F23842" w:rsidRDefault="00105990" w:rsidP="004D5320">
            <w:pPr>
              <w:pStyle w:val="ListParagraph"/>
              <w:numPr>
                <w:ilvl w:val="0"/>
                <w:numId w:val="3"/>
              </w:numPr>
              <w:spacing w:before="80" w:after="80" w:line="276" w:lineRule="auto"/>
              <w:contextualSpacing w:val="0"/>
              <w:rPr>
                <w:rFonts w:ascii="Arial" w:hAnsi="Arial" w:cs="Arial"/>
                <w:sz w:val="22"/>
                <w:szCs w:val="22"/>
              </w:rPr>
            </w:pPr>
            <w:r w:rsidRPr="00F23842">
              <w:rPr>
                <w:rFonts w:ascii="Arial" w:hAnsi="Arial" w:cs="Arial"/>
                <w:sz w:val="22"/>
                <w:szCs w:val="22"/>
              </w:rPr>
              <w:t>Greeks views of Philip and Macedonia</w:t>
            </w:r>
          </w:p>
          <w:p w:rsidR="00105990" w:rsidRPr="00F23842" w:rsidRDefault="00105990" w:rsidP="004D5320">
            <w:pPr>
              <w:pStyle w:val="ListParagraph"/>
              <w:numPr>
                <w:ilvl w:val="0"/>
                <w:numId w:val="3"/>
              </w:numPr>
              <w:spacing w:before="80" w:after="80" w:line="276" w:lineRule="auto"/>
              <w:contextualSpacing w:val="0"/>
              <w:rPr>
                <w:rFonts w:ascii="Arial" w:hAnsi="Arial" w:cs="Arial"/>
                <w:sz w:val="22"/>
                <w:szCs w:val="22"/>
              </w:rPr>
            </w:pPr>
            <w:r w:rsidRPr="00F23842">
              <w:rPr>
                <w:rFonts w:ascii="Arial" w:hAnsi="Arial" w:cs="Arial"/>
                <w:sz w:val="22"/>
                <w:szCs w:val="22"/>
              </w:rPr>
              <w:t>Philip’s policy towards the Greek city-states</w:t>
            </w:r>
          </w:p>
          <w:p w:rsidR="00105990" w:rsidRPr="00F23842" w:rsidRDefault="00105990" w:rsidP="004D5320">
            <w:pPr>
              <w:pStyle w:val="ListParagraph"/>
              <w:numPr>
                <w:ilvl w:val="0"/>
                <w:numId w:val="3"/>
              </w:numPr>
              <w:spacing w:before="80" w:after="80" w:line="276" w:lineRule="auto"/>
              <w:contextualSpacing w:val="0"/>
              <w:rPr>
                <w:rFonts w:ascii="Arial" w:hAnsi="Arial" w:cs="Arial"/>
                <w:sz w:val="22"/>
                <w:szCs w:val="22"/>
              </w:rPr>
            </w:pPr>
            <w:r w:rsidRPr="00F23842">
              <w:rPr>
                <w:rFonts w:ascii="Arial" w:hAnsi="Arial" w:cs="Arial"/>
                <w:sz w:val="22"/>
                <w:szCs w:val="22"/>
              </w:rPr>
              <w:t>The significance of Philip marrying Cleopatra</w:t>
            </w:r>
          </w:p>
          <w:p w:rsidR="00105990" w:rsidRDefault="00105990" w:rsidP="004D5320">
            <w:pPr>
              <w:pStyle w:val="ListParagraph"/>
              <w:numPr>
                <w:ilvl w:val="0"/>
                <w:numId w:val="3"/>
              </w:numPr>
              <w:spacing w:before="80" w:after="80" w:line="276" w:lineRule="auto"/>
              <w:contextualSpacing w:val="0"/>
              <w:rPr>
                <w:rFonts w:ascii="Arial" w:hAnsi="Arial" w:cs="Arial"/>
                <w:sz w:val="22"/>
                <w:szCs w:val="22"/>
              </w:rPr>
            </w:pPr>
            <w:r w:rsidRPr="00F23842">
              <w:rPr>
                <w:rFonts w:ascii="Arial" w:hAnsi="Arial" w:cs="Arial"/>
                <w:sz w:val="22"/>
                <w:szCs w:val="22"/>
              </w:rPr>
              <w:t>The reason for Philip and Alexander’s falling out in 338/337</w:t>
            </w:r>
          </w:p>
          <w:p w:rsidR="0046649B" w:rsidRDefault="0046649B" w:rsidP="0046649B">
            <w:pPr>
              <w:pStyle w:val="ListParagraph"/>
              <w:numPr>
                <w:ilvl w:val="0"/>
                <w:numId w:val="3"/>
              </w:numPr>
              <w:spacing w:before="80" w:after="80" w:line="276" w:lineRule="auto"/>
              <w:contextualSpacing w:val="0"/>
              <w:rPr>
                <w:rFonts w:ascii="Arial" w:hAnsi="Arial" w:cs="Arial"/>
                <w:sz w:val="22"/>
                <w:szCs w:val="22"/>
              </w:rPr>
            </w:pPr>
            <w:r>
              <w:rPr>
                <w:rFonts w:ascii="Arial" w:hAnsi="Arial" w:cs="Arial"/>
                <w:sz w:val="22"/>
                <w:szCs w:val="22"/>
              </w:rPr>
              <w:t>Alexander’s relationship with Philip</w:t>
            </w:r>
          </w:p>
          <w:p w:rsidR="0046649B" w:rsidRPr="00A32568" w:rsidRDefault="00A32568" w:rsidP="00A32568">
            <w:pPr>
              <w:pStyle w:val="ListParagraph"/>
              <w:numPr>
                <w:ilvl w:val="0"/>
                <w:numId w:val="3"/>
              </w:numPr>
              <w:spacing w:before="80" w:after="80" w:line="276" w:lineRule="auto"/>
              <w:contextualSpacing w:val="0"/>
              <w:rPr>
                <w:rFonts w:ascii="Arial" w:hAnsi="Arial" w:cs="Arial"/>
                <w:sz w:val="22"/>
                <w:szCs w:val="22"/>
              </w:rPr>
            </w:pPr>
            <w:r>
              <w:rPr>
                <w:rFonts w:ascii="Arial" w:hAnsi="Arial" w:cs="Arial"/>
                <w:sz w:val="22"/>
                <w:szCs w:val="22"/>
              </w:rPr>
              <w:t>The character and i</w:t>
            </w:r>
            <w:r w:rsidR="0046649B">
              <w:rPr>
                <w:rFonts w:ascii="Arial" w:hAnsi="Arial" w:cs="Arial"/>
                <w:sz w:val="22"/>
                <w:szCs w:val="22"/>
              </w:rPr>
              <w:t>nfluence of Olympias</w:t>
            </w:r>
          </w:p>
        </w:tc>
      </w:tr>
      <w:tr w:rsidR="00630C7D" w:rsidRPr="00F23842" w:rsidTr="00575757">
        <w:tc>
          <w:tcPr>
            <w:tcW w:w="1786" w:type="dxa"/>
          </w:tcPr>
          <w:p w:rsidR="00C62A53" w:rsidRDefault="008C6760" w:rsidP="0051399A">
            <w:pPr>
              <w:pageBreakBefore/>
              <w:spacing w:before="120" w:after="120" w:line="276" w:lineRule="auto"/>
              <w:rPr>
                <w:rFonts w:ascii="Arial" w:hAnsi="Arial" w:cs="Arial"/>
                <w:sz w:val="22"/>
                <w:szCs w:val="22"/>
              </w:rPr>
            </w:pPr>
            <w:r w:rsidRPr="00F23842">
              <w:rPr>
                <w:rFonts w:ascii="Arial" w:hAnsi="Arial" w:cs="Arial"/>
                <w:sz w:val="22"/>
                <w:szCs w:val="22"/>
              </w:rPr>
              <w:t>The murder of Philip</w:t>
            </w:r>
          </w:p>
          <w:p w:rsidR="00546901" w:rsidRPr="004D5320" w:rsidRDefault="00546901" w:rsidP="0051399A">
            <w:pPr>
              <w:pageBreakBefore/>
              <w:spacing w:before="120" w:after="120" w:line="276" w:lineRule="auto"/>
              <w:rPr>
                <w:rFonts w:ascii="Arial" w:hAnsi="Arial" w:cs="Arial"/>
                <w:b/>
                <w:sz w:val="22"/>
                <w:szCs w:val="22"/>
              </w:rPr>
            </w:pPr>
            <w:r w:rsidRPr="004D5320">
              <w:rPr>
                <w:rFonts w:ascii="Arial" w:hAnsi="Arial" w:cs="Arial"/>
                <w:b/>
                <w:sz w:val="22"/>
                <w:szCs w:val="22"/>
              </w:rPr>
              <w:t>October 336 BC</w:t>
            </w:r>
          </w:p>
          <w:p w:rsidR="00A06878" w:rsidRPr="00F23842" w:rsidRDefault="00A06878" w:rsidP="00B30D1C">
            <w:pPr>
              <w:spacing w:before="120" w:after="120" w:line="276" w:lineRule="auto"/>
              <w:rPr>
                <w:rFonts w:ascii="Arial" w:hAnsi="Arial" w:cs="Arial"/>
                <w:b/>
                <w:sz w:val="22"/>
                <w:szCs w:val="22"/>
              </w:rPr>
            </w:pPr>
            <w:r w:rsidRPr="00F23842">
              <w:rPr>
                <w:rFonts w:ascii="Arial" w:hAnsi="Arial" w:cs="Arial"/>
                <w:b/>
                <w:sz w:val="22"/>
                <w:szCs w:val="22"/>
              </w:rPr>
              <w:t>(</w:t>
            </w:r>
            <w:r w:rsidR="00AC0E17" w:rsidRPr="00F23842">
              <w:rPr>
                <w:rFonts w:ascii="Arial" w:hAnsi="Arial" w:cs="Arial"/>
                <w:b/>
                <w:sz w:val="22"/>
                <w:szCs w:val="22"/>
              </w:rPr>
              <w:t xml:space="preserve">Suggested timing: </w:t>
            </w:r>
            <w:r w:rsidR="00B30D1C">
              <w:rPr>
                <w:rFonts w:ascii="Arial" w:hAnsi="Arial" w:cs="Arial"/>
                <w:b/>
                <w:sz w:val="22"/>
                <w:szCs w:val="22"/>
              </w:rPr>
              <w:t>1 ½</w:t>
            </w:r>
            <w:r w:rsidR="00B30D1C" w:rsidRPr="00F23842">
              <w:rPr>
                <w:rFonts w:ascii="Arial" w:hAnsi="Arial" w:cs="Arial"/>
                <w:b/>
                <w:sz w:val="22"/>
                <w:szCs w:val="22"/>
              </w:rPr>
              <w:t>–</w:t>
            </w:r>
            <w:r w:rsidRPr="00F23842">
              <w:rPr>
                <w:rFonts w:ascii="Arial" w:hAnsi="Arial" w:cs="Arial"/>
                <w:b/>
                <w:sz w:val="22"/>
                <w:szCs w:val="22"/>
              </w:rPr>
              <w:t>2</w:t>
            </w:r>
            <w:r w:rsidR="00F015AC" w:rsidRPr="00F23842">
              <w:rPr>
                <w:rFonts w:ascii="Arial" w:hAnsi="Arial" w:cs="Arial"/>
                <w:b/>
                <w:sz w:val="22"/>
                <w:szCs w:val="22"/>
              </w:rPr>
              <w:t> </w:t>
            </w:r>
            <w:r w:rsidRPr="00F23842">
              <w:rPr>
                <w:rFonts w:ascii="Arial" w:hAnsi="Arial" w:cs="Arial"/>
                <w:b/>
                <w:sz w:val="22"/>
                <w:szCs w:val="22"/>
              </w:rPr>
              <w:t>hours)</w:t>
            </w:r>
          </w:p>
        </w:tc>
        <w:tc>
          <w:tcPr>
            <w:tcW w:w="7654" w:type="dxa"/>
          </w:tcPr>
          <w:p w:rsidR="0057385D" w:rsidRPr="00F23842" w:rsidRDefault="007E7D8E" w:rsidP="00A01AB3">
            <w:pPr>
              <w:pStyle w:val="ListParagraph"/>
              <w:numPr>
                <w:ilvl w:val="0"/>
                <w:numId w:val="3"/>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Cleopatra Eurydice may have given birth to a son to compliment the daughter she had already had with Philip. Alexander and Olympias’ position was possibly now in even greater danger. </w:t>
            </w:r>
          </w:p>
          <w:p w:rsidR="007F7DA1" w:rsidRPr="00F23842" w:rsidRDefault="007F7DA1" w:rsidP="00A01AB3">
            <w:pPr>
              <w:pStyle w:val="ListParagraph"/>
              <w:numPr>
                <w:ilvl w:val="0"/>
                <w:numId w:val="3"/>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Philip and </w:t>
            </w:r>
            <w:r w:rsidR="007E7D8E" w:rsidRPr="00F23842">
              <w:rPr>
                <w:rFonts w:ascii="Arial" w:hAnsi="Arial" w:cs="Arial"/>
                <w:sz w:val="22"/>
                <w:szCs w:val="22"/>
              </w:rPr>
              <w:t>Olympias</w:t>
            </w:r>
            <w:r w:rsidRPr="00F23842">
              <w:rPr>
                <w:rFonts w:ascii="Arial" w:hAnsi="Arial" w:cs="Arial"/>
                <w:sz w:val="22"/>
                <w:szCs w:val="22"/>
              </w:rPr>
              <w:t>’</w:t>
            </w:r>
            <w:r w:rsidR="007E7D8E" w:rsidRPr="00F23842">
              <w:rPr>
                <w:rFonts w:ascii="Arial" w:hAnsi="Arial" w:cs="Arial"/>
                <w:sz w:val="22"/>
                <w:szCs w:val="22"/>
              </w:rPr>
              <w:t xml:space="preserve"> daughter (who was also called Cleopatra) married </w:t>
            </w:r>
            <w:r w:rsidR="00E25E66" w:rsidRPr="00F23842">
              <w:rPr>
                <w:rFonts w:ascii="Arial" w:hAnsi="Arial" w:cs="Arial"/>
                <w:sz w:val="22"/>
                <w:szCs w:val="22"/>
              </w:rPr>
              <w:t>Alexander of Epirus</w:t>
            </w:r>
            <w:r w:rsidR="007E7D8E" w:rsidRPr="00F23842">
              <w:rPr>
                <w:rFonts w:ascii="Arial" w:hAnsi="Arial" w:cs="Arial"/>
                <w:sz w:val="22"/>
                <w:szCs w:val="22"/>
              </w:rPr>
              <w:t xml:space="preserve">. </w:t>
            </w:r>
            <w:r w:rsidRPr="00F23842">
              <w:rPr>
                <w:rFonts w:ascii="Arial" w:hAnsi="Arial" w:cs="Arial"/>
                <w:sz w:val="22"/>
                <w:szCs w:val="22"/>
              </w:rPr>
              <w:t>Alexander of Epirus was both Olympias’ brother and King of Epirus. This union would have weakened Olympias’ position further in that she was no longer Philip’s main link with the neighbouring state of Epirus.</w:t>
            </w:r>
          </w:p>
          <w:p w:rsidR="00964422" w:rsidRPr="00F23842" w:rsidRDefault="0057385D" w:rsidP="00A01AB3">
            <w:pPr>
              <w:pStyle w:val="ListParagraph"/>
              <w:numPr>
                <w:ilvl w:val="0"/>
                <w:numId w:val="3"/>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The </w:t>
            </w:r>
            <w:r w:rsidR="007F7DA1" w:rsidRPr="00F23842">
              <w:rPr>
                <w:rFonts w:ascii="Arial" w:hAnsi="Arial" w:cs="Arial"/>
                <w:sz w:val="22"/>
                <w:szCs w:val="22"/>
              </w:rPr>
              <w:t xml:space="preserve">wedding </w:t>
            </w:r>
            <w:r w:rsidRPr="00F23842">
              <w:rPr>
                <w:rFonts w:ascii="Arial" w:hAnsi="Arial" w:cs="Arial"/>
                <w:sz w:val="22"/>
                <w:szCs w:val="22"/>
              </w:rPr>
              <w:t xml:space="preserve">celebrations were attended by a significant number of Greeks as well as Macedonians. </w:t>
            </w:r>
            <w:r w:rsidR="007F7DA1" w:rsidRPr="00F23842">
              <w:rPr>
                <w:rFonts w:ascii="Arial" w:hAnsi="Arial" w:cs="Arial"/>
                <w:sz w:val="22"/>
                <w:szCs w:val="22"/>
              </w:rPr>
              <w:t xml:space="preserve">Olympias was not present. </w:t>
            </w:r>
          </w:p>
          <w:p w:rsidR="00C62A53" w:rsidRPr="00F23842" w:rsidRDefault="007E7D8E" w:rsidP="00A01AB3">
            <w:pPr>
              <w:pStyle w:val="ListParagraph"/>
              <w:numPr>
                <w:ilvl w:val="0"/>
                <w:numId w:val="3"/>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The day after the</w:t>
            </w:r>
            <w:r w:rsidR="0057385D" w:rsidRPr="00F23842">
              <w:rPr>
                <w:rFonts w:ascii="Arial" w:hAnsi="Arial" w:cs="Arial"/>
                <w:sz w:val="22"/>
                <w:szCs w:val="22"/>
              </w:rPr>
              <w:t xml:space="preserve"> wedding</w:t>
            </w:r>
            <w:r w:rsidRPr="00F23842">
              <w:rPr>
                <w:rFonts w:ascii="Arial" w:hAnsi="Arial" w:cs="Arial"/>
                <w:sz w:val="22"/>
                <w:szCs w:val="22"/>
              </w:rPr>
              <w:t xml:space="preserve"> ceremony Philip </w:t>
            </w:r>
            <w:r w:rsidR="00964422" w:rsidRPr="00F23842">
              <w:rPr>
                <w:rFonts w:ascii="Arial" w:hAnsi="Arial" w:cs="Arial"/>
                <w:sz w:val="22"/>
                <w:szCs w:val="22"/>
              </w:rPr>
              <w:t xml:space="preserve">was </w:t>
            </w:r>
            <w:r w:rsidRPr="00F23842">
              <w:rPr>
                <w:rFonts w:ascii="Arial" w:hAnsi="Arial" w:cs="Arial"/>
                <w:sz w:val="22"/>
                <w:szCs w:val="22"/>
              </w:rPr>
              <w:t>murdered.</w:t>
            </w:r>
            <w:r w:rsidR="00A32568">
              <w:rPr>
                <w:rFonts w:ascii="Arial" w:hAnsi="Arial" w:cs="Arial"/>
                <w:sz w:val="22"/>
                <w:szCs w:val="22"/>
              </w:rPr>
              <w:t xml:space="preserve"> </w:t>
            </w:r>
            <w:r w:rsidRPr="00F23842">
              <w:rPr>
                <w:rFonts w:ascii="Arial" w:hAnsi="Arial" w:cs="Arial"/>
                <w:sz w:val="22"/>
                <w:szCs w:val="22"/>
              </w:rPr>
              <w:t xml:space="preserve"> The situation of the assassin Pausanias does not seem enough of a motive on its own. He was angry with Philip for not punishing </w:t>
            </w:r>
            <w:proofErr w:type="spellStart"/>
            <w:r w:rsidRPr="00F23842">
              <w:rPr>
                <w:rFonts w:ascii="Arial" w:hAnsi="Arial" w:cs="Arial"/>
                <w:sz w:val="22"/>
                <w:szCs w:val="22"/>
              </w:rPr>
              <w:t>Attalus</w:t>
            </w:r>
            <w:proofErr w:type="spellEnd"/>
            <w:r w:rsidR="00964422" w:rsidRPr="00F23842">
              <w:rPr>
                <w:rFonts w:ascii="Arial" w:hAnsi="Arial" w:cs="Arial"/>
                <w:sz w:val="22"/>
                <w:szCs w:val="22"/>
              </w:rPr>
              <w:t>,</w:t>
            </w:r>
            <w:r w:rsidRPr="00F23842">
              <w:rPr>
                <w:rFonts w:ascii="Arial" w:hAnsi="Arial" w:cs="Arial"/>
                <w:sz w:val="22"/>
                <w:szCs w:val="22"/>
              </w:rPr>
              <w:t xml:space="preserve"> yet he could, as a bodyguard, have </w:t>
            </w:r>
            <w:r w:rsidR="0057385D" w:rsidRPr="00F23842">
              <w:rPr>
                <w:rFonts w:ascii="Arial" w:hAnsi="Arial" w:cs="Arial"/>
                <w:sz w:val="22"/>
                <w:szCs w:val="22"/>
              </w:rPr>
              <w:t xml:space="preserve">more </w:t>
            </w:r>
            <w:r w:rsidRPr="00F23842">
              <w:rPr>
                <w:rFonts w:ascii="Arial" w:hAnsi="Arial" w:cs="Arial"/>
                <w:sz w:val="22"/>
                <w:szCs w:val="22"/>
              </w:rPr>
              <w:t>easily murdered Philip</w:t>
            </w:r>
            <w:r w:rsidR="0057385D" w:rsidRPr="00F23842">
              <w:rPr>
                <w:rFonts w:ascii="Arial" w:hAnsi="Arial" w:cs="Arial"/>
                <w:sz w:val="22"/>
                <w:szCs w:val="22"/>
              </w:rPr>
              <w:t xml:space="preserve"> elsewhere</w:t>
            </w:r>
            <w:r w:rsidRPr="00F23842">
              <w:rPr>
                <w:rFonts w:ascii="Arial" w:hAnsi="Arial" w:cs="Arial"/>
                <w:sz w:val="22"/>
                <w:szCs w:val="22"/>
              </w:rPr>
              <w:t xml:space="preserve">. </w:t>
            </w:r>
            <w:r w:rsidR="00A32568">
              <w:rPr>
                <w:rFonts w:ascii="Arial" w:hAnsi="Arial" w:cs="Arial"/>
                <w:sz w:val="22"/>
                <w:szCs w:val="22"/>
              </w:rPr>
              <w:t xml:space="preserve"> </w:t>
            </w:r>
            <w:r w:rsidRPr="00F23842">
              <w:rPr>
                <w:rFonts w:ascii="Arial" w:hAnsi="Arial" w:cs="Arial"/>
                <w:sz w:val="22"/>
                <w:szCs w:val="22"/>
              </w:rPr>
              <w:t>Olympias (and Alexander) could have influenced Paus</w:t>
            </w:r>
            <w:r w:rsidR="00B77EBC" w:rsidRPr="00F23842">
              <w:rPr>
                <w:rFonts w:ascii="Arial" w:hAnsi="Arial" w:cs="Arial"/>
                <w:sz w:val="22"/>
                <w:szCs w:val="22"/>
              </w:rPr>
              <w:t>anias, although Alexander later</w:t>
            </w:r>
            <w:r w:rsidRPr="00F23842">
              <w:rPr>
                <w:rFonts w:ascii="Arial" w:hAnsi="Arial" w:cs="Arial"/>
                <w:sz w:val="22"/>
                <w:szCs w:val="22"/>
              </w:rPr>
              <w:t xml:space="preserve"> claimed the Persians had bribed the murderer.</w:t>
            </w:r>
          </w:p>
        </w:tc>
        <w:tc>
          <w:tcPr>
            <w:tcW w:w="2551" w:type="dxa"/>
          </w:tcPr>
          <w:p w:rsidR="00C62A53" w:rsidRPr="004D5320" w:rsidRDefault="00992813" w:rsidP="004D5320">
            <w:pPr>
              <w:spacing w:before="120" w:after="120" w:line="276" w:lineRule="auto"/>
              <w:rPr>
                <w:rFonts w:ascii="Arial" w:hAnsi="Arial" w:cs="Arial"/>
                <w:sz w:val="22"/>
                <w:szCs w:val="22"/>
              </w:rPr>
            </w:pPr>
            <w:proofErr w:type="spellStart"/>
            <w:r w:rsidRPr="004D5320">
              <w:rPr>
                <w:rFonts w:ascii="Arial" w:hAnsi="Arial" w:cs="Arial"/>
                <w:sz w:val="22"/>
                <w:szCs w:val="22"/>
              </w:rPr>
              <w:t>Diodorus</w:t>
            </w:r>
            <w:proofErr w:type="spellEnd"/>
            <w:r w:rsidRPr="004D5320">
              <w:rPr>
                <w:rFonts w:ascii="Arial" w:hAnsi="Arial" w:cs="Arial"/>
                <w:sz w:val="22"/>
                <w:szCs w:val="22"/>
              </w:rPr>
              <w:t xml:space="preserve">, </w:t>
            </w:r>
            <w:r w:rsidRPr="004D5320">
              <w:rPr>
                <w:rFonts w:ascii="Arial" w:hAnsi="Arial" w:cs="Arial"/>
                <w:i/>
                <w:sz w:val="22"/>
                <w:szCs w:val="22"/>
              </w:rPr>
              <w:t>Library of History</w:t>
            </w:r>
            <w:r w:rsidRPr="004D5320">
              <w:rPr>
                <w:rFonts w:ascii="Arial" w:hAnsi="Arial" w:cs="Arial"/>
                <w:sz w:val="22"/>
                <w:szCs w:val="22"/>
              </w:rPr>
              <w:t xml:space="preserve"> 16.91–94</w:t>
            </w:r>
          </w:p>
        </w:tc>
        <w:tc>
          <w:tcPr>
            <w:tcW w:w="3260" w:type="dxa"/>
          </w:tcPr>
          <w:p w:rsidR="003759CF" w:rsidRPr="00F23842" w:rsidRDefault="00105990" w:rsidP="00A01AB3">
            <w:pPr>
              <w:pStyle w:val="ListParagraph"/>
              <w:numPr>
                <w:ilvl w:val="0"/>
                <w:numId w:val="3"/>
              </w:numPr>
              <w:spacing w:before="120" w:after="120" w:line="276" w:lineRule="auto"/>
              <w:contextualSpacing w:val="0"/>
              <w:rPr>
                <w:rFonts w:ascii="Arial" w:hAnsi="Arial" w:cs="Arial"/>
                <w:sz w:val="22"/>
                <w:szCs w:val="22"/>
              </w:rPr>
            </w:pPr>
            <w:r w:rsidRPr="00F23842">
              <w:rPr>
                <w:rFonts w:ascii="Arial" w:hAnsi="Arial" w:cs="Arial"/>
                <w:sz w:val="22"/>
                <w:szCs w:val="22"/>
              </w:rPr>
              <w:t xml:space="preserve">The reasons for </w:t>
            </w:r>
            <w:r w:rsidR="003759CF" w:rsidRPr="00F23842">
              <w:rPr>
                <w:rFonts w:ascii="Arial" w:hAnsi="Arial" w:cs="Arial"/>
                <w:sz w:val="22"/>
                <w:szCs w:val="22"/>
              </w:rPr>
              <w:t>Philip to marry his daughter to her uncle</w:t>
            </w:r>
          </w:p>
          <w:p w:rsidR="00C62A53" w:rsidRPr="00F23842" w:rsidRDefault="00B56808" w:rsidP="00A01AB3">
            <w:pPr>
              <w:pStyle w:val="ListParagraph"/>
              <w:numPr>
                <w:ilvl w:val="0"/>
                <w:numId w:val="3"/>
              </w:numPr>
              <w:spacing w:before="120" w:after="120" w:line="276" w:lineRule="auto"/>
              <w:contextualSpacing w:val="0"/>
              <w:rPr>
                <w:rFonts w:ascii="Arial" w:hAnsi="Arial" w:cs="Arial"/>
                <w:sz w:val="22"/>
                <w:szCs w:val="22"/>
              </w:rPr>
            </w:pPr>
            <w:r w:rsidRPr="00F23842">
              <w:rPr>
                <w:rFonts w:ascii="Arial" w:hAnsi="Arial" w:cs="Arial"/>
                <w:sz w:val="22"/>
                <w:szCs w:val="22"/>
              </w:rPr>
              <w:t>The reasons for Philip’s murder</w:t>
            </w:r>
          </w:p>
        </w:tc>
      </w:tr>
      <w:tr w:rsidR="00630C7D" w:rsidRPr="00F23842" w:rsidTr="00546901">
        <w:tc>
          <w:tcPr>
            <w:tcW w:w="1786" w:type="dxa"/>
          </w:tcPr>
          <w:p w:rsidR="003E4D2E" w:rsidRPr="00F23842" w:rsidRDefault="00A32568" w:rsidP="0051399A">
            <w:pPr>
              <w:pageBreakBefore/>
              <w:spacing w:before="120" w:after="120" w:line="276" w:lineRule="auto"/>
              <w:rPr>
                <w:rFonts w:ascii="Arial" w:hAnsi="Arial" w:cs="Arial"/>
                <w:sz w:val="22"/>
                <w:szCs w:val="22"/>
              </w:rPr>
            </w:pPr>
            <w:r>
              <w:rPr>
                <w:rFonts w:ascii="Arial" w:hAnsi="Arial" w:cs="Arial"/>
                <w:sz w:val="22"/>
                <w:szCs w:val="22"/>
              </w:rPr>
              <w:t>Alexander consolidating his position and t</w:t>
            </w:r>
            <w:r w:rsidR="00097591" w:rsidRPr="00F23842">
              <w:rPr>
                <w:rFonts w:ascii="Arial" w:hAnsi="Arial" w:cs="Arial"/>
                <w:sz w:val="22"/>
                <w:szCs w:val="22"/>
              </w:rPr>
              <w:t>he initial reasons for the expedition against Persia</w:t>
            </w:r>
          </w:p>
          <w:p w:rsidR="00097591" w:rsidRPr="00F23842" w:rsidRDefault="00097591" w:rsidP="00A01AB3">
            <w:pPr>
              <w:spacing w:before="120" w:after="120" w:line="276" w:lineRule="auto"/>
              <w:rPr>
                <w:rFonts w:ascii="Arial" w:hAnsi="Arial" w:cs="Arial"/>
                <w:b/>
                <w:sz w:val="22"/>
                <w:szCs w:val="22"/>
              </w:rPr>
            </w:pPr>
            <w:r w:rsidRPr="00F23842">
              <w:rPr>
                <w:rFonts w:ascii="Arial" w:hAnsi="Arial" w:cs="Arial"/>
                <w:b/>
                <w:sz w:val="22"/>
                <w:szCs w:val="22"/>
              </w:rPr>
              <w:t>(</w:t>
            </w:r>
            <w:r w:rsidR="00AC0E17" w:rsidRPr="00F23842">
              <w:rPr>
                <w:rFonts w:ascii="Arial" w:hAnsi="Arial" w:cs="Arial"/>
                <w:b/>
                <w:sz w:val="22"/>
                <w:szCs w:val="22"/>
              </w:rPr>
              <w:t xml:space="preserve">Suggested timing: </w:t>
            </w:r>
            <w:r w:rsidRPr="00F23842">
              <w:rPr>
                <w:rFonts w:ascii="Arial" w:hAnsi="Arial" w:cs="Arial"/>
                <w:b/>
                <w:sz w:val="22"/>
                <w:szCs w:val="22"/>
              </w:rPr>
              <w:t>1</w:t>
            </w:r>
            <w:r w:rsidR="00F015AC" w:rsidRPr="00F23842">
              <w:rPr>
                <w:rFonts w:ascii="Arial" w:hAnsi="Arial" w:cs="Arial"/>
                <w:b/>
                <w:sz w:val="22"/>
                <w:szCs w:val="22"/>
              </w:rPr>
              <w:t> </w:t>
            </w:r>
            <w:r w:rsidRPr="00F23842">
              <w:rPr>
                <w:rFonts w:ascii="Arial" w:hAnsi="Arial" w:cs="Arial"/>
                <w:b/>
                <w:sz w:val="22"/>
                <w:szCs w:val="22"/>
              </w:rPr>
              <w:t>hour)</w:t>
            </w:r>
          </w:p>
        </w:tc>
        <w:tc>
          <w:tcPr>
            <w:tcW w:w="7654" w:type="dxa"/>
            <w:tcBorders>
              <w:bottom w:val="single" w:sz="4" w:space="0" w:color="76923C" w:themeColor="accent3" w:themeShade="BF"/>
            </w:tcBorders>
          </w:tcPr>
          <w:p w:rsidR="004A54B2" w:rsidRPr="00F23842" w:rsidRDefault="004A54B2" w:rsidP="00A01AB3">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On the murder of his father, Alexander launched a purge of possible rivals for the throne. </w:t>
            </w:r>
            <w:proofErr w:type="spellStart"/>
            <w:r w:rsidRPr="00F23842">
              <w:rPr>
                <w:rFonts w:ascii="Arial" w:hAnsi="Arial" w:cs="Arial"/>
                <w:sz w:val="22"/>
                <w:szCs w:val="22"/>
              </w:rPr>
              <w:t>Attalus</w:t>
            </w:r>
            <w:proofErr w:type="spellEnd"/>
            <w:r w:rsidRPr="00F23842">
              <w:rPr>
                <w:rFonts w:ascii="Arial" w:hAnsi="Arial" w:cs="Arial"/>
                <w:sz w:val="22"/>
                <w:szCs w:val="22"/>
              </w:rPr>
              <w:t xml:space="preserve"> was execut</w:t>
            </w:r>
            <w:r w:rsidR="004C67CB" w:rsidRPr="00F23842">
              <w:rPr>
                <w:rFonts w:ascii="Arial" w:hAnsi="Arial" w:cs="Arial"/>
                <w:sz w:val="22"/>
                <w:szCs w:val="22"/>
              </w:rPr>
              <w:t xml:space="preserve">ed on Alexander’s instructions and with </w:t>
            </w:r>
            <w:proofErr w:type="spellStart"/>
            <w:r w:rsidRPr="00F23842">
              <w:rPr>
                <w:rFonts w:ascii="Arial" w:hAnsi="Arial" w:cs="Arial"/>
                <w:sz w:val="22"/>
                <w:szCs w:val="22"/>
              </w:rPr>
              <w:t>Parmenio</w:t>
            </w:r>
            <w:r w:rsidR="004C67CB" w:rsidRPr="00F23842">
              <w:rPr>
                <w:rFonts w:ascii="Arial" w:hAnsi="Arial" w:cs="Arial"/>
                <w:sz w:val="22"/>
                <w:szCs w:val="22"/>
              </w:rPr>
              <w:t>’s</w:t>
            </w:r>
            <w:proofErr w:type="spellEnd"/>
            <w:r w:rsidRPr="00F23842">
              <w:rPr>
                <w:rFonts w:ascii="Arial" w:hAnsi="Arial" w:cs="Arial"/>
                <w:sz w:val="22"/>
                <w:szCs w:val="22"/>
              </w:rPr>
              <w:t xml:space="preserve"> h</w:t>
            </w:r>
            <w:r w:rsidR="004C67CB" w:rsidRPr="00F23842">
              <w:rPr>
                <w:rFonts w:ascii="Arial" w:hAnsi="Arial" w:cs="Arial"/>
                <w:sz w:val="22"/>
                <w:szCs w:val="22"/>
              </w:rPr>
              <w:t>elp.</w:t>
            </w:r>
          </w:p>
          <w:p w:rsidR="004A54B2" w:rsidRPr="00F23842" w:rsidRDefault="004A54B2" w:rsidP="00A01AB3">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Alexander travelled to Corinth where, like his father, he was appointed </w:t>
            </w:r>
            <w:r w:rsidRPr="00A32568">
              <w:rPr>
                <w:rFonts w:ascii="Arial" w:hAnsi="Arial" w:cs="Arial"/>
                <w:sz w:val="22"/>
                <w:szCs w:val="22"/>
              </w:rPr>
              <w:t>hegemon</w:t>
            </w:r>
            <w:r w:rsidRPr="00F23842">
              <w:rPr>
                <w:rFonts w:ascii="Arial" w:hAnsi="Arial" w:cs="Arial"/>
                <w:sz w:val="22"/>
                <w:szCs w:val="22"/>
              </w:rPr>
              <w:t xml:space="preserve"> of Greece. The position carried the authority to wage war on Persia on behalf of the League of Corinth. </w:t>
            </w:r>
          </w:p>
          <w:p w:rsidR="00C84407" w:rsidRPr="00F23842" w:rsidRDefault="00C84407" w:rsidP="00A01AB3">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Alexander then turned his attention towards Greece where Thebes and Athens were in rebellion. Theban exiles had returned to their city to foment rebellion. A</w:t>
            </w:r>
            <w:r w:rsidR="00175F93" w:rsidRPr="00F23842">
              <w:rPr>
                <w:rFonts w:ascii="Arial" w:hAnsi="Arial" w:cs="Arial"/>
                <w:sz w:val="22"/>
                <w:szCs w:val="22"/>
              </w:rPr>
              <w:t xml:space="preserve">lexander </w:t>
            </w:r>
            <w:r w:rsidR="008D4C31" w:rsidRPr="00F23842">
              <w:rPr>
                <w:rFonts w:ascii="Arial" w:hAnsi="Arial" w:cs="Arial"/>
                <w:sz w:val="22"/>
                <w:szCs w:val="22"/>
              </w:rPr>
              <w:t>captured Thebes</w:t>
            </w:r>
            <w:r w:rsidR="00175F93" w:rsidRPr="00F23842">
              <w:rPr>
                <w:rFonts w:ascii="Arial" w:hAnsi="Arial" w:cs="Arial"/>
                <w:sz w:val="22"/>
                <w:szCs w:val="22"/>
              </w:rPr>
              <w:t xml:space="preserve"> and</w:t>
            </w:r>
            <w:r w:rsidRPr="00F23842">
              <w:rPr>
                <w:rFonts w:ascii="Arial" w:hAnsi="Arial" w:cs="Arial"/>
                <w:sz w:val="22"/>
                <w:szCs w:val="22"/>
              </w:rPr>
              <w:t xml:space="preserve"> massacre</w:t>
            </w:r>
            <w:r w:rsidR="00175F93" w:rsidRPr="00F23842">
              <w:rPr>
                <w:rFonts w:ascii="Arial" w:hAnsi="Arial" w:cs="Arial"/>
                <w:sz w:val="22"/>
                <w:szCs w:val="22"/>
              </w:rPr>
              <w:t>d many of its inhabitants</w:t>
            </w:r>
            <w:r w:rsidRPr="00F23842">
              <w:rPr>
                <w:rFonts w:ascii="Arial" w:hAnsi="Arial" w:cs="Arial"/>
                <w:sz w:val="22"/>
                <w:szCs w:val="22"/>
              </w:rPr>
              <w:t xml:space="preserve">. </w:t>
            </w:r>
          </w:p>
          <w:p w:rsidR="00F710E0" w:rsidRPr="00F23842" w:rsidRDefault="00F710E0" w:rsidP="00A01AB3">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Alexander invaded Persia for a host of interconnected reasons that should be analysed and attributed due weight. </w:t>
            </w:r>
          </w:p>
          <w:p w:rsidR="00D256DA" w:rsidRPr="0092708C" w:rsidRDefault="00F710E0" w:rsidP="0092708C">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Darius III, the new king of Persia, was in a weak position. He was not from the principal royal line and had gained power after a series of coups</w:t>
            </w:r>
            <w:r w:rsidR="00A026D5" w:rsidRPr="00F23842">
              <w:rPr>
                <w:rFonts w:ascii="Arial" w:hAnsi="Arial" w:cs="Arial"/>
                <w:sz w:val="22"/>
                <w:szCs w:val="22"/>
              </w:rPr>
              <w:t>.</w:t>
            </w:r>
          </w:p>
        </w:tc>
        <w:tc>
          <w:tcPr>
            <w:tcW w:w="2551" w:type="dxa"/>
            <w:tcBorders>
              <w:bottom w:val="single" w:sz="4" w:space="0" w:color="76923C" w:themeColor="accent3" w:themeShade="BF"/>
            </w:tcBorders>
          </w:tcPr>
          <w:p w:rsidR="003E4D2E" w:rsidRPr="00F23842" w:rsidRDefault="003E4D2E" w:rsidP="00A01AB3">
            <w:pPr>
              <w:spacing w:before="120" w:after="120" w:line="276" w:lineRule="auto"/>
              <w:rPr>
                <w:rFonts w:ascii="Arial" w:hAnsi="Arial" w:cs="Arial"/>
                <w:sz w:val="22"/>
                <w:szCs w:val="22"/>
              </w:rPr>
            </w:pPr>
          </w:p>
        </w:tc>
        <w:tc>
          <w:tcPr>
            <w:tcW w:w="3260" w:type="dxa"/>
            <w:tcBorders>
              <w:bottom w:val="single" w:sz="4" w:space="0" w:color="76923C" w:themeColor="accent3" w:themeShade="BF"/>
            </w:tcBorders>
          </w:tcPr>
          <w:p w:rsidR="003E4D2E" w:rsidRPr="00F23842" w:rsidRDefault="00B56808" w:rsidP="00A01AB3">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ways Alexander secured power</w:t>
            </w:r>
          </w:p>
          <w:p w:rsidR="00565253" w:rsidRPr="00F23842" w:rsidRDefault="00B56808" w:rsidP="00A01AB3">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reasons for Alexander’s Persian expedition</w:t>
            </w:r>
          </w:p>
        </w:tc>
      </w:tr>
      <w:tr w:rsidR="00880DC4" w:rsidRPr="00F23842" w:rsidTr="00546901">
        <w:tc>
          <w:tcPr>
            <w:tcW w:w="1786" w:type="dxa"/>
            <w:vMerge w:val="restart"/>
          </w:tcPr>
          <w:p w:rsidR="00880DC4" w:rsidRPr="00F23842" w:rsidRDefault="00880DC4" w:rsidP="00A01AB3">
            <w:pPr>
              <w:pageBreakBefore/>
              <w:spacing w:before="120" w:after="120" w:line="276" w:lineRule="auto"/>
              <w:rPr>
                <w:rFonts w:ascii="Arial" w:hAnsi="Arial" w:cs="Arial"/>
                <w:sz w:val="22"/>
                <w:szCs w:val="22"/>
              </w:rPr>
            </w:pPr>
            <w:r w:rsidRPr="00F23842">
              <w:rPr>
                <w:rFonts w:ascii="Arial" w:hAnsi="Arial" w:cs="Arial"/>
                <w:sz w:val="22"/>
                <w:szCs w:val="22"/>
              </w:rPr>
              <w:t>Alexander in Asia-Minor</w:t>
            </w:r>
          </w:p>
          <w:p w:rsidR="00880DC4" w:rsidRPr="00F23842" w:rsidRDefault="00880DC4" w:rsidP="00A01AB3">
            <w:pPr>
              <w:spacing w:before="120" w:after="120" w:line="276" w:lineRule="auto"/>
              <w:rPr>
                <w:rFonts w:ascii="Arial" w:hAnsi="Arial" w:cs="Arial"/>
                <w:b/>
                <w:sz w:val="22"/>
                <w:szCs w:val="22"/>
              </w:rPr>
            </w:pPr>
            <w:r w:rsidRPr="00F23842">
              <w:rPr>
                <w:rFonts w:ascii="Arial" w:hAnsi="Arial" w:cs="Arial"/>
                <w:b/>
                <w:sz w:val="22"/>
                <w:szCs w:val="22"/>
              </w:rPr>
              <w:t>(Suggested timing: 4–4 ½ hours)</w:t>
            </w:r>
          </w:p>
        </w:tc>
        <w:tc>
          <w:tcPr>
            <w:tcW w:w="7654" w:type="dxa"/>
            <w:tcBorders>
              <w:bottom w:val="nil"/>
            </w:tcBorders>
          </w:tcPr>
          <w:p w:rsidR="0092708C" w:rsidRDefault="0092708C" w:rsidP="00880DC4">
            <w:pPr>
              <w:pStyle w:val="ListParagraph"/>
              <w:numPr>
                <w:ilvl w:val="0"/>
                <w:numId w:val="5"/>
              </w:numPr>
              <w:spacing w:before="120" w:after="120" w:line="276" w:lineRule="auto"/>
              <w:ind w:left="318" w:hanging="284"/>
              <w:contextualSpacing w:val="0"/>
              <w:rPr>
                <w:rFonts w:ascii="Arial" w:hAnsi="Arial" w:cs="Arial"/>
                <w:sz w:val="22"/>
                <w:szCs w:val="22"/>
              </w:rPr>
            </w:pPr>
            <w:proofErr w:type="spellStart"/>
            <w:r>
              <w:rPr>
                <w:rFonts w:ascii="Arial" w:hAnsi="Arial" w:cs="Arial"/>
                <w:sz w:val="22"/>
                <w:szCs w:val="22"/>
              </w:rPr>
              <w:t>Antipaer</w:t>
            </w:r>
            <w:proofErr w:type="spellEnd"/>
            <w:r>
              <w:rPr>
                <w:rFonts w:ascii="Arial" w:hAnsi="Arial" w:cs="Arial"/>
                <w:sz w:val="22"/>
                <w:szCs w:val="22"/>
              </w:rPr>
              <w:t xml:space="preserve"> was </w:t>
            </w:r>
            <w:r w:rsidR="00D03202">
              <w:rPr>
                <w:rFonts w:ascii="Arial" w:hAnsi="Arial" w:cs="Arial"/>
                <w:sz w:val="22"/>
                <w:szCs w:val="22"/>
              </w:rPr>
              <w:t xml:space="preserve">left in charge of Greece by </w:t>
            </w:r>
            <w:r>
              <w:rPr>
                <w:rFonts w:ascii="Arial" w:hAnsi="Arial" w:cs="Arial"/>
                <w:sz w:val="22"/>
                <w:szCs w:val="22"/>
              </w:rPr>
              <w:t>Alexander.</w:t>
            </w:r>
          </w:p>
          <w:p w:rsidR="00880DC4" w:rsidRPr="00880DC4" w:rsidRDefault="00880DC4" w:rsidP="00880DC4">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In 334 Alexander crossed the Hellespont with his army and made a detour to </w:t>
            </w:r>
            <w:r w:rsidRPr="00F23842">
              <w:rPr>
                <w:rFonts w:ascii="Arial" w:hAnsi="Arial" w:cs="Arial"/>
                <w:b/>
                <w:sz w:val="22"/>
                <w:szCs w:val="22"/>
              </w:rPr>
              <w:t>Troy</w:t>
            </w:r>
            <w:r w:rsidRPr="00F23842">
              <w:rPr>
                <w:rFonts w:ascii="Arial" w:hAnsi="Arial" w:cs="Arial"/>
                <w:sz w:val="22"/>
                <w:szCs w:val="22"/>
              </w:rPr>
              <w:t xml:space="preserve">. Alexander was said to have laid a wreath on the tomb of Achilles and taken sacred weapons dating from the time of the Trojan War. </w:t>
            </w:r>
          </w:p>
        </w:tc>
        <w:tc>
          <w:tcPr>
            <w:tcW w:w="2551" w:type="dxa"/>
            <w:tcBorders>
              <w:bottom w:val="nil"/>
            </w:tcBorders>
          </w:tcPr>
          <w:p w:rsidR="00880DC4" w:rsidRPr="004D5320" w:rsidRDefault="00880DC4" w:rsidP="004D5320">
            <w:pPr>
              <w:spacing w:before="120" w:after="120" w:line="276" w:lineRule="auto"/>
              <w:rPr>
                <w:rFonts w:ascii="Arial" w:hAnsi="Arial" w:cs="Arial"/>
                <w:sz w:val="22"/>
                <w:szCs w:val="22"/>
              </w:rPr>
            </w:pPr>
            <w:proofErr w:type="spellStart"/>
            <w:r w:rsidRPr="004D5320">
              <w:rPr>
                <w:rFonts w:ascii="Arial" w:hAnsi="Arial" w:cs="Arial"/>
                <w:sz w:val="22"/>
                <w:szCs w:val="22"/>
              </w:rPr>
              <w:t>Arrian</w:t>
            </w:r>
            <w:proofErr w:type="spellEnd"/>
            <w:r w:rsidRPr="004D5320">
              <w:rPr>
                <w:rFonts w:ascii="Arial" w:hAnsi="Arial" w:cs="Arial"/>
                <w:sz w:val="22"/>
                <w:szCs w:val="22"/>
              </w:rPr>
              <w:t xml:space="preserve">, </w:t>
            </w:r>
            <w:r w:rsidRPr="004D5320">
              <w:rPr>
                <w:rFonts w:ascii="Arial" w:hAnsi="Arial" w:cs="Arial"/>
                <w:i/>
                <w:sz w:val="22"/>
                <w:szCs w:val="22"/>
              </w:rPr>
              <w:t>The Campaigns of Alexander</w:t>
            </w:r>
            <w:r w:rsidRPr="004D5320">
              <w:rPr>
                <w:rFonts w:ascii="Arial" w:hAnsi="Arial" w:cs="Arial"/>
                <w:sz w:val="22"/>
                <w:szCs w:val="22"/>
              </w:rPr>
              <w:t xml:space="preserve"> 1.11–</w:t>
            </w:r>
            <w:r w:rsidR="00546901" w:rsidRPr="004D5320">
              <w:rPr>
                <w:rFonts w:ascii="Arial" w:hAnsi="Arial" w:cs="Arial"/>
                <w:sz w:val="22"/>
                <w:szCs w:val="22"/>
              </w:rPr>
              <w:t>12</w:t>
            </w:r>
          </w:p>
        </w:tc>
        <w:tc>
          <w:tcPr>
            <w:tcW w:w="3260" w:type="dxa"/>
            <w:tcBorders>
              <w:bottom w:val="nil"/>
            </w:tcBorders>
          </w:tcPr>
          <w:p w:rsidR="00880DC4" w:rsidRDefault="00880DC4" w:rsidP="00880DC4">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significance of Alexander’s visit to Troy</w:t>
            </w:r>
          </w:p>
          <w:p w:rsidR="008A204A" w:rsidRPr="00880DC4" w:rsidRDefault="008A204A" w:rsidP="004D5320">
            <w:pPr>
              <w:pStyle w:val="ListParagraph"/>
              <w:numPr>
                <w:ilvl w:val="0"/>
                <w:numId w:val="5"/>
              </w:numPr>
              <w:spacing w:before="120" w:line="276" w:lineRule="auto"/>
              <w:ind w:left="360"/>
              <w:contextualSpacing w:val="0"/>
              <w:rPr>
                <w:rFonts w:ascii="Arial" w:hAnsi="Arial" w:cs="Arial"/>
                <w:sz w:val="22"/>
                <w:szCs w:val="22"/>
              </w:rPr>
            </w:pPr>
            <w:r>
              <w:rPr>
                <w:rFonts w:ascii="Arial" w:hAnsi="Arial" w:cs="Arial"/>
                <w:sz w:val="22"/>
                <w:szCs w:val="22"/>
              </w:rPr>
              <w:t>Alexander’s relationship with his companions (Hephaestion)</w:t>
            </w:r>
          </w:p>
        </w:tc>
      </w:tr>
      <w:tr w:rsidR="00880DC4" w:rsidRPr="00F23842" w:rsidTr="00546901">
        <w:tc>
          <w:tcPr>
            <w:tcW w:w="1786" w:type="dxa"/>
            <w:vMerge/>
          </w:tcPr>
          <w:p w:rsidR="00880DC4" w:rsidRPr="00F23842" w:rsidRDefault="00880DC4" w:rsidP="00880DC4">
            <w:pPr>
              <w:spacing w:before="120" w:after="120" w:line="276" w:lineRule="auto"/>
              <w:rPr>
                <w:rFonts w:ascii="Arial" w:hAnsi="Arial" w:cs="Arial"/>
                <w:sz w:val="22"/>
                <w:szCs w:val="22"/>
              </w:rPr>
            </w:pPr>
          </w:p>
        </w:tc>
        <w:tc>
          <w:tcPr>
            <w:tcW w:w="7654" w:type="dxa"/>
            <w:tcBorders>
              <w:top w:val="nil"/>
              <w:bottom w:val="nil"/>
            </w:tcBorders>
          </w:tcPr>
          <w:p w:rsidR="005603C8" w:rsidRPr="004D5320" w:rsidRDefault="005603C8" w:rsidP="004D5320">
            <w:pPr>
              <w:spacing w:after="120" w:line="276" w:lineRule="auto"/>
              <w:rPr>
                <w:rFonts w:ascii="Arial" w:hAnsi="Arial" w:cs="Arial"/>
                <w:b/>
                <w:sz w:val="22"/>
                <w:szCs w:val="22"/>
              </w:rPr>
            </w:pPr>
            <w:r w:rsidRPr="004D5320">
              <w:rPr>
                <w:rFonts w:ascii="Arial" w:hAnsi="Arial" w:cs="Arial"/>
                <w:b/>
                <w:sz w:val="22"/>
                <w:szCs w:val="22"/>
              </w:rPr>
              <w:t>Battle at the River Granicus</w:t>
            </w:r>
            <w:r w:rsidR="00243E11">
              <w:rPr>
                <w:rFonts w:ascii="Arial" w:hAnsi="Arial" w:cs="Arial"/>
                <w:b/>
                <w:sz w:val="22"/>
                <w:szCs w:val="22"/>
              </w:rPr>
              <w:t xml:space="preserve"> (May 334 BC)</w:t>
            </w:r>
          </w:p>
          <w:p w:rsidR="00880DC4" w:rsidRPr="00880DC4" w:rsidRDefault="00880DC4" w:rsidP="00880DC4">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An army led by the Persian satraps of Asia-Minor and Memnon was waiting for Alexander at the </w:t>
            </w:r>
            <w:r w:rsidRPr="00F23842">
              <w:rPr>
                <w:rFonts w:ascii="Arial" w:hAnsi="Arial" w:cs="Arial"/>
                <w:b/>
                <w:sz w:val="22"/>
                <w:szCs w:val="22"/>
              </w:rPr>
              <w:t>River Granicus</w:t>
            </w:r>
            <w:r w:rsidRPr="00F23842">
              <w:rPr>
                <w:rFonts w:ascii="Arial" w:hAnsi="Arial" w:cs="Arial"/>
                <w:sz w:val="22"/>
                <w:szCs w:val="22"/>
              </w:rPr>
              <w:t xml:space="preserve">. Alexander fought bravely during the battle, leading a Companion Cavalry charge at </w:t>
            </w:r>
            <w:proofErr w:type="spellStart"/>
            <w:r w:rsidRPr="00F23842">
              <w:rPr>
                <w:rFonts w:ascii="Arial" w:hAnsi="Arial" w:cs="Arial"/>
                <w:sz w:val="22"/>
                <w:szCs w:val="22"/>
              </w:rPr>
              <w:t>Mithridates</w:t>
            </w:r>
            <w:proofErr w:type="spellEnd"/>
            <w:r w:rsidRPr="00F23842">
              <w:rPr>
                <w:rFonts w:ascii="Arial" w:hAnsi="Arial" w:cs="Arial"/>
                <w:sz w:val="22"/>
                <w:szCs w:val="22"/>
              </w:rPr>
              <w:t xml:space="preserve"> (Darius’ son-in-law). At this point Cleitus saved his life. Alexander showed particular contempt for the Greek mercenaries opposing him: his army was instructed to show them no mercy and those who survived were classed as traitors and enslaved to the mines of Macedon. Alexander sent Persian armour back to Athens to show the Athenians what he had achieved.</w:t>
            </w:r>
          </w:p>
        </w:tc>
        <w:tc>
          <w:tcPr>
            <w:tcW w:w="2551" w:type="dxa"/>
            <w:tcBorders>
              <w:top w:val="nil"/>
              <w:bottom w:val="nil"/>
            </w:tcBorders>
          </w:tcPr>
          <w:p w:rsidR="00511AEB" w:rsidRDefault="00511AEB" w:rsidP="004D5320">
            <w:pPr>
              <w:spacing w:after="120" w:line="276" w:lineRule="auto"/>
              <w:rPr>
                <w:rFonts w:ascii="Arial" w:hAnsi="Arial" w:cs="Arial"/>
                <w:sz w:val="22"/>
                <w:szCs w:val="22"/>
              </w:rPr>
            </w:pPr>
          </w:p>
          <w:p w:rsidR="00880DC4" w:rsidRPr="003C07A2" w:rsidRDefault="00546901" w:rsidP="00546901">
            <w:pPr>
              <w:spacing w:before="120" w:after="120" w:line="276" w:lineRule="auto"/>
              <w:rPr>
                <w:rFonts w:ascii="Arial" w:hAnsi="Arial" w:cs="Arial"/>
                <w:sz w:val="22"/>
                <w:szCs w:val="22"/>
              </w:rPr>
            </w:pPr>
            <w:proofErr w:type="spellStart"/>
            <w:r w:rsidRPr="00F23842">
              <w:rPr>
                <w:rFonts w:ascii="Arial" w:hAnsi="Arial" w:cs="Arial"/>
                <w:sz w:val="22"/>
                <w:szCs w:val="22"/>
              </w:rPr>
              <w:t>Arrian</w:t>
            </w:r>
            <w:proofErr w:type="spellEnd"/>
            <w:r w:rsidRPr="00F23842">
              <w:rPr>
                <w:rFonts w:ascii="Arial" w:hAnsi="Arial" w:cs="Arial"/>
                <w:sz w:val="22"/>
                <w:szCs w:val="22"/>
              </w:rPr>
              <w:t xml:space="preserve">, </w:t>
            </w:r>
            <w:r w:rsidRPr="00F23842">
              <w:rPr>
                <w:rFonts w:ascii="Arial" w:hAnsi="Arial" w:cs="Arial"/>
                <w:i/>
                <w:sz w:val="22"/>
                <w:szCs w:val="22"/>
              </w:rPr>
              <w:t>The Campaigns of Alexander</w:t>
            </w:r>
            <w:r w:rsidRPr="00F23842">
              <w:rPr>
                <w:rFonts w:ascii="Arial" w:hAnsi="Arial" w:cs="Arial"/>
                <w:sz w:val="22"/>
                <w:szCs w:val="22"/>
              </w:rPr>
              <w:t xml:space="preserve"> 1.1</w:t>
            </w:r>
            <w:r>
              <w:rPr>
                <w:rFonts w:ascii="Arial" w:hAnsi="Arial" w:cs="Arial"/>
                <w:sz w:val="22"/>
                <w:szCs w:val="22"/>
              </w:rPr>
              <w:t>3</w:t>
            </w:r>
            <w:r w:rsidRPr="00F23842">
              <w:rPr>
                <w:rFonts w:ascii="Arial" w:hAnsi="Arial" w:cs="Arial"/>
                <w:sz w:val="22"/>
                <w:szCs w:val="22"/>
              </w:rPr>
              <w:t>–16</w:t>
            </w:r>
          </w:p>
        </w:tc>
        <w:tc>
          <w:tcPr>
            <w:tcW w:w="3260" w:type="dxa"/>
            <w:tcBorders>
              <w:top w:val="nil"/>
              <w:bottom w:val="nil"/>
            </w:tcBorders>
          </w:tcPr>
          <w:p w:rsidR="00C465C5" w:rsidRPr="004D5320" w:rsidRDefault="00C465C5" w:rsidP="004D5320">
            <w:pPr>
              <w:spacing w:after="120" w:line="276" w:lineRule="auto"/>
              <w:rPr>
                <w:rFonts w:ascii="Arial" w:hAnsi="Arial" w:cs="Arial"/>
                <w:sz w:val="22"/>
                <w:szCs w:val="22"/>
              </w:rPr>
            </w:pPr>
          </w:p>
          <w:p w:rsidR="003940A2" w:rsidRPr="0046169C" w:rsidRDefault="003940A2" w:rsidP="0046169C">
            <w:pPr>
              <w:pStyle w:val="ListParagraph"/>
              <w:numPr>
                <w:ilvl w:val="0"/>
                <w:numId w:val="5"/>
              </w:numPr>
              <w:spacing w:before="120" w:after="120" w:line="276" w:lineRule="auto"/>
              <w:ind w:left="360"/>
              <w:contextualSpacing w:val="0"/>
              <w:rPr>
                <w:rFonts w:ascii="Arial" w:hAnsi="Arial" w:cs="Arial"/>
                <w:sz w:val="22"/>
                <w:szCs w:val="22"/>
              </w:rPr>
            </w:pPr>
            <w:r w:rsidRPr="0046169C">
              <w:rPr>
                <w:rFonts w:ascii="Arial" w:hAnsi="Arial" w:cs="Arial"/>
                <w:sz w:val="22"/>
                <w:szCs w:val="22"/>
              </w:rPr>
              <w:t>The use of cavalry</w:t>
            </w:r>
            <w:r w:rsidR="0046169C" w:rsidRPr="0046169C">
              <w:rPr>
                <w:rFonts w:ascii="Arial" w:hAnsi="Arial" w:cs="Arial"/>
                <w:sz w:val="22"/>
                <w:szCs w:val="22"/>
              </w:rPr>
              <w:t xml:space="preserve">, </w:t>
            </w:r>
            <w:r w:rsidRPr="0046169C">
              <w:rPr>
                <w:rFonts w:ascii="Arial" w:hAnsi="Arial" w:cs="Arial"/>
                <w:sz w:val="22"/>
                <w:szCs w:val="22"/>
              </w:rPr>
              <w:t>the phalanx</w:t>
            </w:r>
            <w:r w:rsidR="0046169C" w:rsidRPr="0046169C">
              <w:rPr>
                <w:rFonts w:ascii="Arial" w:hAnsi="Arial" w:cs="Arial"/>
                <w:sz w:val="22"/>
                <w:szCs w:val="22"/>
              </w:rPr>
              <w:t xml:space="preserve"> and other troops</w:t>
            </w:r>
          </w:p>
          <w:p w:rsidR="00880DC4" w:rsidRPr="00F23842" w:rsidRDefault="00880DC4" w:rsidP="004D5320">
            <w:pPr>
              <w:pStyle w:val="ListParagraph"/>
              <w:numPr>
                <w:ilvl w:val="0"/>
                <w:numId w:val="5"/>
              </w:numPr>
              <w:spacing w:after="120" w:line="276" w:lineRule="auto"/>
              <w:ind w:left="360"/>
              <w:contextualSpacing w:val="0"/>
              <w:rPr>
                <w:rFonts w:ascii="Arial" w:hAnsi="Arial" w:cs="Arial"/>
                <w:sz w:val="22"/>
                <w:szCs w:val="22"/>
              </w:rPr>
            </w:pPr>
            <w:r w:rsidRPr="00F23842">
              <w:rPr>
                <w:rFonts w:ascii="Arial" w:hAnsi="Arial" w:cs="Arial"/>
                <w:sz w:val="22"/>
                <w:szCs w:val="22"/>
              </w:rPr>
              <w:t xml:space="preserve">The nature and aims of </w:t>
            </w:r>
            <w:proofErr w:type="spellStart"/>
            <w:r w:rsidRPr="00F23842">
              <w:rPr>
                <w:rFonts w:ascii="Arial" w:hAnsi="Arial" w:cs="Arial"/>
                <w:sz w:val="22"/>
                <w:szCs w:val="22"/>
              </w:rPr>
              <w:t>Arrian</w:t>
            </w:r>
            <w:proofErr w:type="spellEnd"/>
          </w:p>
          <w:p w:rsidR="00880DC4" w:rsidRPr="00880DC4" w:rsidRDefault="00880DC4" w:rsidP="00880DC4">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 xml:space="preserve">The nature of the evidence regarding the Battle of Granicus </w:t>
            </w:r>
          </w:p>
        </w:tc>
      </w:tr>
      <w:tr w:rsidR="00880DC4" w:rsidRPr="00F23842" w:rsidTr="00546901">
        <w:tc>
          <w:tcPr>
            <w:tcW w:w="1786" w:type="dxa"/>
            <w:vMerge/>
          </w:tcPr>
          <w:p w:rsidR="00880DC4" w:rsidRPr="00F23842" w:rsidRDefault="00880DC4" w:rsidP="00880DC4">
            <w:pPr>
              <w:spacing w:before="120" w:after="120" w:line="276" w:lineRule="auto"/>
              <w:rPr>
                <w:rFonts w:ascii="Arial" w:hAnsi="Arial" w:cs="Arial"/>
                <w:sz w:val="22"/>
                <w:szCs w:val="22"/>
              </w:rPr>
            </w:pPr>
          </w:p>
        </w:tc>
        <w:tc>
          <w:tcPr>
            <w:tcW w:w="7654" w:type="dxa"/>
            <w:tcBorders>
              <w:top w:val="nil"/>
              <w:bottom w:val="single" w:sz="4" w:space="0" w:color="76923C" w:themeColor="accent3" w:themeShade="BF"/>
            </w:tcBorders>
          </w:tcPr>
          <w:p w:rsidR="00A32568" w:rsidRDefault="00A32568" w:rsidP="00880DC4">
            <w:pPr>
              <w:pStyle w:val="ListParagraph"/>
              <w:numPr>
                <w:ilvl w:val="0"/>
                <w:numId w:val="5"/>
              </w:numPr>
              <w:spacing w:before="120" w:after="120" w:line="276" w:lineRule="auto"/>
              <w:ind w:left="318" w:hanging="284"/>
              <w:contextualSpacing w:val="0"/>
              <w:rPr>
                <w:rFonts w:ascii="Arial" w:hAnsi="Arial" w:cs="Arial"/>
                <w:sz w:val="22"/>
                <w:szCs w:val="22"/>
              </w:rPr>
            </w:pPr>
            <w:r>
              <w:rPr>
                <w:rFonts w:ascii="Arial" w:hAnsi="Arial" w:cs="Arial"/>
                <w:sz w:val="22"/>
                <w:szCs w:val="22"/>
              </w:rPr>
              <w:t xml:space="preserve">After the Battle at the River Granicus, the city of Sardis surrendered to Alexander.  Alexander also takes control of Ephesus and Miletus.  </w:t>
            </w:r>
          </w:p>
          <w:p w:rsidR="00880DC4" w:rsidRPr="00F23842" w:rsidRDefault="00880DC4" w:rsidP="00880DC4">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Unable to match the Persians at sea, Alexander’s fleet was becoming a financial liability: it was disbanded. </w:t>
            </w:r>
          </w:p>
          <w:p w:rsidR="00880DC4" w:rsidRPr="00F23842" w:rsidRDefault="00880DC4" w:rsidP="00880DC4">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Alexander moved down the coast and besieged Halicarnassus. </w:t>
            </w:r>
          </w:p>
          <w:p w:rsidR="00880DC4" w:rsidRPr="00880DC4" w:rsidRDefault="00880DC4" w:rsidP="00880DC4">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Alexander sent the younger men in his army home for the winter to be with their wives. He and </w:t>
            </w:r>
            <w:proofErr w:type="spellStart"/>
            <w:r w:rsidRPr="00F23842">
              <w:rPr>
                <w:rFonts w:ascii="Arial" w:hAnsi="Arial" w:cs="Arial"/>
                <w:sz w:val="22"/>
                <w:szCs w:val="22"/>
              </w:rPr>
              <w:t>Parmenio</w:t>
            </w:r>
            <w:proofErr w:type="spellEnd"/>
            <w:r w:rsidRPr="00F23842">
              <w:rPr>
                <w:rFonts w:ascii="Arial" w:hAnsi="Arial" w:cs="Arial"/>
                <w:sz w:val="22"/>
                <w:szCs w:val="22"/>
              </w:rPr>
              <w:t xml:space="preserve"> split the rest of the army to better deal with other pockets of resistance.</w:t>
            </w:r>
          </w:p>
        </w:tc>
        <w:tc>
          <w:tcPr>
            <w:tcW w:w="2551" w:type="dxa"/>
            <w:tcBorders>
              <w:top w:val="nil"/>
              <w:bottom w:val="single" w:sz="4" w:space="0" w:color="76923C" w:themeColor="accent3" w:themeShade="BF"/>
            </w:tcBorders>
          </w:tcPr>
          <w:p w:rsidR="00880DC4" w:rsidRPr="003C07A2" w:rsidRDefault="00880DC4" w:rsidP="003C07A2">
            <w:pPr>
              <w:spacing w:before="120" w:after="120" w:line="276" w:lineRule="auto"/>
              <w:rPr>
                <w:rFonts w:ascii="Arial" w:hAnsi="Arial" w:cs="Arial"/>
                <w:sz w:val="22"/>
                <w:szCs w:val="22"/>
              </w:rPr>
            </w:pPr>
          </w:p>
        </w:tc>
        <w:tc>
          <w:tcPr>
            <w:tcW w:w="3260" w:type="dxa"/>
            <w:tcBorders>
              <w:top w:val="nil"/>
              <w:bottom w:val="single" w:sz="4" w:space="0" w:color="76923C" w:themeColor="accent3" w:themeShade="BF"/>
            </w:tcBorders>
          </w:tcPr>
          <w:p w:rsidR="00880DC4" w:rsidRPr="00880DC4" w:rsidRDefault="00880DC4" w:rsidP="00880DC4">
            <w:pPr>
              <w:spacing w:before="120" w:after="120" w:line="276" w:lineRule="auto"/>
              <w:rPr>
                <w:rFonts w:ascii="Arial" w:hAnsi="Arial" w:cs="Arial"/>
                <w:sz w:val="22"/>
                <w:szCs w:val="22"/>
              </w:rPr>
            </w:pPr>
          </w:p>
        </w:tc>
      </w:tr>
      <w:tr w:rsidR="00880DC4" w:rsidRPr="00F23842" w:rsidTr="00546901">
        <w:tc>
          <w:tcPr>
            <w:tcW w:w="1786" w:type="dxa"/>
            <w:vMerge/>
          </w:tcPr>
          <w:p w:rsidR="00880DC4" w:rsidRPr="00F23842" w:rsidRDefault="00880DC4" w:rsidP="00880DC4">
            <w:pPr>
              <w:spacing w:before="120" w:after="120" w:line="276" w:lineRule="auto"/>
              <w:rPr>
                <w:rFonts w:ascii="Arial" w:hAnsi="Arial" w:cs="Arial"/>
                <w:sz w:val="22"/>
                <w:szCs w:val="22"/>
              </w:rPr>
            </w:pPr>
          </w:p>
        </w:tc>
        <w:tc>
          <w:tcPr>
            <w:tcW w:w="7654" w:type="dxa"/>
            <w:tcBorders>
              <w:bottom w:val="nil"/>
            </w:tcBorders>
          </w:tcPr>
          <w:p w:rsidR="003F0753" w:rsidRPr="004D5320" w:rsidRDefault="003F0753" w:rsidP="004D5320">
            <w:pPr>
              <w:spacing w:before="120" w:after="120" w:line="276" w:lineRule="auto"/>
              <w:rPr>
                <w:rFonts w:ascii="Arial" w:hAnsi="Arial" w:cs="Arial"/>
                <w:b/>
                <w:sz w:val="22"/>
                <w:szCs w:val="22"/>
              </w:rPr>
            </w:pPr>
            <w:r w:rsidRPr="004D5320">
              <w:rPr>
                <w:rFonts w:ascii="Arial" w:hAnsi="Arial" w:cs="Arial"/>
                <w:b/>
                <w:sz w:val="22"/>
                <w:szCs w:val="22"/>
              </w:rPr>
              <w:t xml:space="preserve">Alexander at </w:t>
            </w:r>
            <w:proofErr w:type="spellStart"/>
            <w:r w:rsidRPr="004D5320">
              <w:rPr>
                <w:rFonts w:ascii="Arial" w:hAnsi="Arial" w:cs="Arial"/>
                <w:b/>
                <w:sz w:val="22"/>
                <w:szCs w:val="22"/>
              </w:rPr>
              <w:t>Gordium</w:t>
            </w:r>
            <w:proofErr w:type="spellEnd"/>
          </w:p>
          <w:p w:rsidR="00880DC4" w:rsidRPr="00880DC4" w:rsidRDefault="00880DC4" w:rsidP="00880DC4">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Alexander’s forces reconvened at </w:t>
            </w:r>
            <w:proofErr w:type="spellStart"/>
            <w:r w:rsidRPr="00F23842">
              <w:rPr>
                <w:rFonts w:ascii="Arial" w:hAnsi="Arial" w:cs="Arial"/>
                <w:b/>
                <w:sz w:val="22"/>
                <w:szCs w:val="22"/>
              </w:rPr>
              <w:t>Gordium</w:t>
            </w:r>
            <w:proofErr w:type="spellEnd"/>
            <w:r w:rsidRPr="00F23842">
              <w:rPr>
                <w:rFonts w:ascii="Arial" w:hAnsi="Arial" w:cs="Arial"/>
                <w:sz w:val="22"/>
                <w:szCs w:val="22"/>
              </w:rPr>
              <w:t xml:space="preserve"> in the spring of 333. The cutting of the </w:t>
            </w:r>
            <w:r w:rsidRPr="00F23842">
              <w:rPr>
                <w:rFonts w:ascii="Arial" w:hAnsi="Arial" w:cs="Arial"/>
                <w:b/>
                <w:sz w:val="22"/>
                <w:szCs w:val="22"/>
              </w:rPr>
              <w:t>Gordian knot</w:t>
            </w:r>
            <w:r w:rsidRPr="00F23842">
              <w:rPr>
                <w:rFonts w:ascii="Arial" w:hAnsi="Arial" w:cs="Arial"/>
                <w:sz w:val="22"/>
                <w:szCs w:val="22"/>
              </w:rPr>
              <w:t xml:space="preserve"> was symbolic: Alexander was signalling his greater vision for the expedition. Cutting the knot was also important for propaganda reasons: it encouraged the soldiers by making them believe they were destined to take over Asia as the prophecy foretold. </w:t>
            </w:r>
          </w:p>
        </w:tc>
        <w:tc>
          <w:tcPr>
            <w:tcW w:w="2551" w:type="dxa"/>
            <w:tcBorders>
              <w:bottom w:val="nil"/>
            </w:tcBorders>
          </w:tcPr>
          <w:p w:rsidR="00511AEB" w:rsidRDefault="00511AEB" w:rsidP="00546901">
            <w:pPr>
              <w:spacing w:before="120" w:after="120" w:line="276" w:lineRule="auto"/>
              <w:rPr>
                <w:rFonts w:ascii="Arial" w:hAnsi="Arial" w:cs="Arial"/>
                <w:sz w:val="22"/>
                <w:szCs w:val="22"/>
              </w:rPr>
            </w:pPr>
          </w:p>
          <w:p w:rsidR="00880DC4" w:rsidRPr="003C07A2" w:rsidRDefault="00546901" w:rsidP="00546901">
            <w:pPr>
              <w:spacing w:before="120" w:after="120" w:line="276" w:lineRule="auto"/>
              <w:rPr>
                <w:rFonts w:ascii="Arial" w:hAnsi="Arial" w:cs="Arial"/>
                <w:sz w:val="22"/>
                <w:szCs w:val="22"/>
              </w:rPr>
            </w:pPr>
            <w:proofErr w:type="spellStart"/>
            <w:r w:rsidRPr="00F23842">
              <w:rPr>
                <w:rFonts w:ascii="Arial" w:hAnsi="Arial" w:cs="Arial"/>
                <w:sz w:val="22"/>
                <w:szCs w:val="22"/>
              </w:rPr>
              <w:t>Arrian</w:t>
            </w:r>
            <w:proofErr w:type="spellEnd"/>
            <w:r w:rsidRPr="00F23842">
              <w:rPr>
                <w:rFonts w:ascii="Arial" w:hAnsi="Arial" w:cs="Arial"/>
                <w:sz w:val="22"/>
                <w:szCs w:val="22"/>
              </w:rPr>
              <w:t xml:space="preserve">, </w:t>
            </w:r>
            <w:r w:rsidRPr="00F23842">
              <w:rPr>
                <w:rFonts w:ascii="Arial" w:hAnsi="Arial" w:cs="Arial"/>
                <w:i/>
                <w:sz w:val="22"/>
                <w:szCs w:val="22"/>
              </w:rPr>
              <w:t>The Campaigns of Alexander</w:t>
            </w:r>
            <w:r w:rsidRPr="00F23842">
              <w:rPr>
                <w:rFonts w:ascii="Arial" w:hAnsi="Arial" w:cs="Arial"/>
                <w:sz w:val="22"/>
                <w:szCs w:val="22"/>
              </w:rPr>
              <w:t xml:space="preserve"> 2.3</w:t>
            </w:r>
          </w:p>
        </w:tc>
        <w:tc>
          <w:tcPr>
            <w:tcW w:w="3260" w:type="dxa"/>
            <w:tcBorders>
              <w:bottom w:val="nil"/>
            </w:tcBorders>
          </w:tcPr>
          <w:p w:rsidR="00C465C5" w:rsidRPr="004D5320" w:rsidRDefault="00C465C5" w:rsidP="004D5320">
            <w:pPr>
              <w:spacing w:before="120" w:after="120" w:line="276" w:lineRule="auto"/>
              <w:rPr>
                <w:rFonts w:ascii="Arial" w:hAnsi="Arial" w:cs="Arial"/>
                <w:sz w:val="22"/>
                <w:szCs w:val="22"/>
              </w:rPr>
            </w:pPr>
          </w:p>
          <w:p w:rsidR="00880DC4" w:rsidRPr="00880DC4" w:rsidRDefault="00880DC4" w:rsidP="00880DC4">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 xml:space="preserve">What does </w:t>
            </w:r>
            <w:proofErr w:type="spellStart"/>
            <w:r w:rsidRPr="00F23842">
              <w:rPr>
                <w:rFonts w:ascii="Arial" w:hAnsi="Arial" w:cs="Arial"/>
                <w:sz w:val="22"/>
                <w:szCs w:val="22"/>
              </w:rPr>
              <w:t>Arrian’s</w:t>
            </w:r>
            <w:proofErr w:type="spellEnd"/>
            <w:r w:rsidRPr="00F23842">
              <w:rPr>
                <w:rFonts w:ascii="Arial" w:hAnsi="Arial" w:cs="Arial"/>
                <w:sz w:val="22"/>
                <w:szCs w:val="22"/>
              </w:rPr>
              <w:t xml:space="preserve"> account of the legend of the </w:t>
            </w:r>
            <w:proofErr w:type="spellStart"/>
            <w:r w:rsidRPr="00F23842">
              <w:rPr>
                <w:rFonts w:ascii="Arial" w:hAnsi="Arial" w:cs="Arial"/>
                <w:sz w:val="22"/>
                <w:szCs w:val="22"/>
              </w:rPr>
              <w:t>Gordium</w:t>
            </w:r>
            <w:proofErr w:type="spellEnd"/>
            <w:r w:rsidRPr="00F23842">
              <w:rPr>
                <w:rFonts w:ascii="Arial" w:hAnsi="Arial" w:cs="Arial"/>
                <w:sz w:val="22"/>
                <w:szCs w:val="22"/>
              </w:rPr>
              <w:t xml:space="preserve"> knot reveal about the nature of ancient historical writing?</w:t>
            </w:r>
          </w:p>
          <w:p w:rsidR="00880DC4" w:rsidRPr="00F23842" w:rsidRDefault="0046649B" w:rsidP="00A01AB3">
            <w:pPr>
              <w:pStyle w:val="ListParagraph"/>
              <w:numPr>
                <w:ilvl w:val="0"/>
                <w:numId w:val="5"/>
              </w:numPr>
              <w:spacing w:before="120" w:after="120" w:line="276" w:lineRule="auto"/>
              <w:ind w:left="360"/>
              <w:contextualSpacing w:val="0"/>
              <w:rPr>
                <w:rFonts w:ascii="Arial" w:hAnsi="Arial" w:cs="Arial"/>
                <w:sz w:val="22"/>
                <w:szCs w:val="22"/>
              </w:rPr>
            </w:pPr>
            <w:r>
              <w:rPr>
                <w:rFonts w:ascii="Arial" w:hAnsi="Arial" w:cs="Arial"/>
                <w:sz w:val="22"/>
                <w:szCs w:val="22"/>
              </w:rPr>
              <w:t>Alexander’s character</w:t>
            </w:r>
          </w:p>
        </w:tc>
      </w:tr>
      <w:tr w:rsidR="00880DC4" w:rsidRPr="00F23842" w:rsidTr="00053301">
        <w:tc>
          <w:tcPr>
            <w:tcW w:w="1786" w:type="dxa"/>
            <w:vMerge/>
            <w:tcBorders>
              <w:bottom w:val="single" w:sz="4" w:space="0" w:color="76923C" w:themeColor="accent3" w:themeShade="BF"/>
            </w:tcBorders>
          </w:tcPr>
          <w:p w:rsidR="00880DC4" w:rsidRPr="00F23842" w:rsidRDefault="00880DC4" w:rsidP="00880DC4">
            <w:pPr>
              <w:spacing w:before="120" w:after="120" w:line="276" w:lineRule="auto"/>
              <w:rPr>
                <w:rFonts w:ascii="Arial" w:hAnsi="Arial" w:cs="Arial"/>
                <w:sz w:val="22"/>
                <w:szCs w:val="22"/>
              </w:rPr>
            </w:pPr>
          </w:p>
        </w:tc>
        <w:tc>
          <w:tcPr>
            <w:tcW w:w="7654" w:type="dxa"/>
            <w:tcBorders>
              <w:top w:val="nil"/>
              <w:bottom w:val="single" w:sz="4" w:space="0" w:color="76923C" w:themeColor="accent3" w:themeShade="BF"/>
            </w:tcBorders>
          </w:tcPr>
          <w:p w:rsidR="005603C8" w:rsidRPr="004D5320" w:rsidRDefault="005603C8" w:rsidP="004D5320">
            <w:pPr>
              <w:spacing w:before="120" w:after="120" w:line="276" w:lineRule="auto"/>
              <w:ind w:left="34"/>
              <w:rPr>
                <w:rFonts w:ascii="Arial" w:hAnsi="Arial" w:cs="Arial"/>
                <w:b/>
                <w:sz w:val="22"/>
                <w:szCs w:val="22"/>
              </w:rPr>
            </w:pPr>
            <w:r w:rsidRPr="004D5320">
              <w:rPr>
                <w:rFonts w:ascii="Arial" w:hAnsi="Arial" w:cs="Arial"/>
                <w:b/>
                <w:sz w:val="22"/>
                <w:szCs w:val="22"/>
              </w:rPr>
              <w:t>The Battle of Issu</w:t>
            </w:r>
            <w:r w:rsidR="008A5E70">
              <w:rPr>
                <w:rFonts w:ascii="Arial" w:hAnsi="Arial" w:cs="Arial"/>
                <w:b/>
                <w:sz w:val="22"/>
                <w:szCs w:val="22"/>
              </w:rPr>
              <w:t>s</w:t>
            </w:r>
            <w:r w:rsidR="00243E11">
              <w:rPr>
                <w:rFonts w:ascii="Arial" w:hAnsi="Arial" w:cs="Arial"/>
                <w:b/>
                <w:sz w:val="22"/>
                <w:szCs w:val="22"/>
              </w:rPr>
              <w:t xml:space="preserve"> (November 333 BC)</w:t>
            </w:r>
          </w:p>
          <w:p w:rsidR="00880DC4" w:rsidRPr="00F23842" w:rsidRDefault="00880DC4" w:rsidP="00A32568">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At the </w:t>
            </w:r>
            <w:r w:rsidRPr="00F23842">
              <w:rPr>
                <w:rFonts w:ascii="Arial" w:hAnsi="Arial" w:cs="Arial"/>
                <w:b/>
                <w:sz w:val="22"/>
                <w:szCs w:val="22"/>
              </w:rPr>
              <w:t>Battle of Issus</w:t>
            </w:r>
            <w:r w:rsidRPr="00F23842">
              <w:rPr>
                <w:rFonts w:ascii="Arial" w:hAnsi="Arial" w:cs="Arial"/>
                <w:sz w:val="22"/>
                <w:szCs w:val="22"/>
              </w:rPr>
              <w:t xml:space="preserve"> Alexander faced a much larger Persian army across a river. The steep banks of the River Issus provided a dangerous obstacle for Alexander’s phalanx. However, Alexander led a strong cavalry charge that forced Darius to flee. Darius got away but Alexander c</w:t>
            </w:r>
            <w:r w:rsidR="00546901">
              <w:rPr>
                <w:rFonts w:ascii="Arial" w:hAnsi="Arial" w:cs="Arial"/>
                <w:sz w:val="22"/>
                <w:szCs w:val="22"/>
              </w:rPr>
              <w:t>aptured his family</w:t>
            </w:r>
            <w:r w:rsidR="00A32568">
              <w:rPr>
                <w:rFonts w:ascii="Arial" w:hAnsi="Arial" w:cs="Arial"/>
                <w:sz w:val="22"/>
                <w:szCs w:val="22"/>
              </w:rPr>
              <w:t xml:space="preserve">.  </w:t>
            </w:r>
          </w:p>
        </w:tc>
        <w:tc>
          <w:tcPr>
            <w:tcW w:w="2551" w:type="dxa"/>
            <w:tcBorders>
              <w:top w:val="nil"/>
              <w:bottom w:val="single" w:sz="4" w:space="0" w:color="76923C" w:themeColor="accent3" w:themeShade="BF"/>
            </w:tcBorders>
          </w:tcPr>
          <w:p w:rsidR="00511AEB" w:rsidRDefault="00511AEB" w:rsidP="003C07A2">
            <w:pPr>
              <w:spacing w:before="120" w:after="120" w:line="276" w:lineRule="auto"/>
              <w:rPr>
                <w:rFonts w:ascii="Arial" w:hAnsi="Arial" w:cs="Arial"/>
                <w:sz w:val="22"/>
                <w:szCs w:val="22"/>
              </w:rPr>
            </w:pPr>
          </w:p>
          <w:p w:rsidR="00880DC4" w:rsidRDefault="00546901" w:rsidP="003C07A2">
            <w:pPr>
              <w:spacing w:before="120" w:after="120" w:line="276" w:lineRule="auto"/>
              <w:rPr>
                <w:rFonts w:ascii="Arial" w:hAnsi="Arial" w:cs="Arial"/>
                <w:sz w:val="22"/>
                <w:szCs w:val="22"/>
              </w:rPr>
            </w:pPr>
            <w:r>
              <w:rPr>
                <w:rFonts w:ascii="Arial" w:hAnsi="Arial" w:cs="Arial"/>
                <w:sz w:val="22"/>
                <w:szCs w:val="22"/>
              </w:rPr>
              <w:t>Alexander sarcophagus</w:t>
            </w:r>
          </w:p>
          <w:p w:rsidR="00546901" w:rsidRPr="003C07A2" w:rsidRDefault="0092708C" w:rsidP="003C07A2">
            <w:pPr>
              <w:spacing w:before="120" w:after="120" w:line="276" w:lineRule="auto"/>
              <w:rPr>
                <w:rFonts w:ascii="Arial" w:hAnsi="Arial" w:cs="Arial"/>
                <w:sz w:val="22"/>
                <w:szCs w:val="22"/>
              </w:rPr>
            </w:pPr>
            <w:r w:rsidRPr="0092708C">
              <w:rPr>
                <w:rFonts w:ascii="Arial" w:hAnsi="Arial" w:cs="Arial"/>
                <w:sz w:val="22"/>
                <w:szCs w:val="22"/>
              </w:rPr>
              <w:t xml:space="preserve">Mosaic from the House of the Faun in Pompeii </w:t>
            </w:r>
          </w:p>
        </w:tc>
        <w:tc>
          <w:tcPr>
            <w:tcW w:w="3260" w:type="dxa"/>
            <w:tcBorders>
              <w:top w:val="nil"/>
              <w:bottom w:val="single" w:sz="4" w:space="0" w:color="76923C" w:themeColor="accent3" w:themeShade="BF"/>
            </w:tcBorders>
          </w:tcPr>
          <w:p w:rsidR="003940A2" w:rsidRPr="003940A2" w:rsidRDefault="003940A2" w:rsidP="003940A2">
            <w:pPr>
              <w:spacing w:before="120" w:after="120" w:line="276" w:lineRule="auto"/>
              <w:rPr>
                <w:rFonts w:ascii="Arial" w:hAnsi="Arial" w:cs="Arial"/>
                <w:sz w:val="22"/>
                <w:szCs w:val="22"/>
                <w:highlight w:val="yellow"/>
              </w:rPr>
            </w:pPr>
          </w:p>
          <w:p w:rsidR="003940A2" w:rsidRPr="00E354C2" w:rsidRDefault="003940A2" w:rsidP="003940A2">
            <w:pPr>
              <w:pStyle w:val="ListParagraph"/>
              <w:numPr>
                <w:ilvl w:val="0"/>
                <w:numId w:val="5"/>
              </w:numPr>
              <w:spacing w:before="120" w:after="120" w:line="276" w:lineRule="auto"/>
              <w:ind w:left="360"/>
              <w:contextualSpacing w:val="0"/>
              <w:rPr>
                <w:rFonts w:ascii="Arial" w:hAnsi="Arial" w:cs="Arial"/>
                <w:sz w:val="22"/>
                <w:szCs w:val="22"/>
              </w:rPr>
            </w:pPr>
            <w:r w:rsidRPr="00E354C2">
              <w:rPr>
                <w:rFonts w:ascii="Arial" w:hAnsi="Arial" w:cs="Arial"/>
                <w:sz w:val="22"/>
                <w:szCs w:val="22"/>
              </w:rPr>
              <w:t>The tactics used in the main battles</w:t>
            </w:r>
          </w:p>
          <w:p w:rsidR="00880DC4" w:rsidRPr="003C07A2" w:rsidRDefault="00880DC4" w:rsidP="003C07A2">
            <w:pPr>
              <w:spacing w:before="120" w:after="120" w:line="276" w:lineRule="auto"/>
              <w:rPr>
                <w:rFonts w:ascii="Arial" w:hAnsi="Arial" w:cs="Arial"/>
                <w:sz w:val="22"/>
                <w:szCs w:val="22"/>
              </w:rPr>
            </w:pPr>
          </w:p>
        </w:tc>
      </w:tr>
      <w:tr w:rsidR="00A75F92" w:rsidRPr="00F23842" w:rsidTr="00053301">
        <w:tc>
          <w:tcPr>
            <w:tcW w:w="1786" w:type="dxa"/>
            <w:tcBorders>
              <w:bottom w:val="nil"/>
            </w:tcBorders>
          </w:tcPr>
          <w:p w:rsidR="00A75F92" w:rsidRPr="00F23842" w:rsidRDefault="00A75F92" w:rsidP="00A01AB3">
            <w:pPr>
              <w:pageBreakBefore/>
              <w:spacing w:before="120" w:after="120" w:line="276" w:lineRule="auto"/>
              <w:rPr>
                <w:rFonts w:ascii="Arial" w:hAnsi="Arial" w:cs="Arial"/>
                <w:sz w:val="22"/>
                <w:szCs w:val="22"/>
              </w:rPr>
            </w:pPr>
            <w:r w:rsidRPr="00F23842">
              <w:rPr>
                <w:rFonts w:ascii="Arial" w:hAnsi="Arial" w:cs="Arial"/>
                <w:sz w:val="22"/>
                <w:szCs w:val="22"/>
              </w:rPr>
              <w:t>Alexander in Phoenicia and Egypt</w:t>
            </w:r>
          </w:p>
          <w:p w:rsidR="00A75F92" w:rsidRPr="00F23842" w:rsidRDefault="00A75F92" w:rsidP="00A01AB3">
            <w:pPr>
              <w:spacing w:before="120" w:after="120" w:line="276" w:lineRule="auto"/>
              <w:rPr>
                <w:rFonts w:ascii="Arial" w:hAnsi="Arial" w:cs="Arial"/>
                <w:b/>
                <w:sz w:val="22"/>
                <w:szCs w:val="22"/>
              </w:rPr>
            </w:pPr>
            <w:r w:rsidRPr="00F23842">
              <w:rPr>
                <w:rFonts w:ascii="Arial" w:hAnsi="Arial" w:cs="Arial"/>
                <w:b/>
                <w:sz w:val="22"/>
                <w:szCs w:val="22"/>
              </w:rPr>
              <w:t>(Suggested timing: 1 ½–2 hours)</w:t>
            </w:r>
          </w:p>
        </w:tc>
        <w:tc>
          <w:tcPr>
            <w:tcW w:w="7654" w:type="dxa"/>
            <w:tcBorders>
              <w:bottom w:val="nil"/>
            </w:tcBorders>
          </w:tcPr>
          <w:p w:rsidR="00A75F92" w:rsidRPr="00F23842" w:rsidRDefault="00A75F92" w:rsidP="00A01AB3">
            <w:pPr>
              <w:pStyle w:val="ListParagraph"/>
              <w:numPr>
                <w:ilvl w:val="0"/>
                <w:numId w:val="5"/>
              </w:numPr>
              <w:spacing w:before="120" w:after="120" w:line="276" w:lineRule="auto"/>
              <w:ind w:left="318" w:hanging="284"/>
              <w:contextualSpacing w:val="0"/>
              <w:rPr>
                <w:rFonts w:ascii="Arial" w:hAnsi="Arial" w:cs="Arial"/>
                <w:sz w:val="22"/>
                <w:szCs w:val="22"/>
              </w:rPr>
            </w:pPr>
            <w:proofErr w:type="spellStart"/>
            <w:r w:rsidRPr="00F23842">
              <w:rPr>
                <w:rFonts w:ascii="Arial" w:hAnsi="Arial" w:cs="Arial"/>
                <w:sz w:val="22"/>
                <w:szCs w:val="22"/>
              </w:rPr>
              <w:t>Parmenio</w:t>
            </w:r>
            <w:proofErr w:type="spellEnd"/>
            <w:r w:rsidRPr="00F23842">
              <w:rPr>
                <w:rFonts w:ascii="Arial" w:hAnsi="Arial" w:cs="Arial"/>
                <w:sz w:val="22"/>
                <w:szCs w:val="22"/>
              </w:rPr>
              <w:t xml:space="preserve"> was sent with a detachment to Damascus where he took possession of vast amounts of Darius’ wealth.</w:t>
            </w:r>
          </w:p>
          <w:p w:rsidR="00A75F92" w:rsidRPr="00F23842" w:rsidRDefault="00A75F92" w:rsidP="00A01AB3">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Darius, having suffered a significant defeat, offered to make peace as Alexander marched down the Phoenician coast. Alexander replied demanding to be recognised as King of Asia.</w:t>
            </w:r>
          </w:p>
          <w:p w:rsidR="00A75F92" w:rsidRPr="00F23842" w:rsidRDefault="00A75F92" w:rsidP="004655B8">
            <w:pPr>
              <w:pStyle w:val="ListParagraph"/>
              <w:numPr>
                <w:ilvl w:val="0"/>
                <w:numId w:val="5"/>
              </w:numPr>
              <w:spacing w:before="120" w:line="276" w:lineRule="auto"/>
              <w:ind w:left="318" w:hanging="284"/>
              <w:contextualSpacing w:val="0"/>
              <w:rPr>
                <w:rFonts w:ascii="Arial" w:hAnsi="Arial" w:cs="Arial"/>
                <w:sz w:val="22"/>
                <w:szCs w:val="22"/>
              </w:rPr>
            </w:pPr>
            <w:r w:rsidRPr="0070227C">
              <w:rPr>
                <w:rFonts w:ascii="Arial" w:hAnsi="Arial" w:cs="Arial"/>
                <w:sz w:val="22"/>
                <w:szCs w:val="22"/>
              </w:rPr>
              <w:t xml:space="preserve">Alexander was determined that all cities should submit to him. The Phoenician cities had to be forced to submit as the Persians could not be allowed to possess bases for their fleet and thus continue controlling the seas and trade routes. Alexander had disbanded his fleet while at Halicarnassus (for financial reasons) and so an active Persian fleet may have disrupted his plans.  </w:t>
            </w:r>
          </w:p>
        </w:tc>
        <w:tc>
          <w:tcPr>
            <w:tcW w:w="2551" w:type="dxa"/>
            <w:tcBorders>
              <w:bottom w:val="nil"/>
            </w:tcBorders>
          </w:tcPr>
          <w:p w:rsidR="00A75F92" w:rsidRPr="004D5320" w:rsidRDefault="00A75F92" w:rsidP="004D5320">
            <w:pPr>
              <w:spacing w:before="120" w:after="120" w:line="276" w:lineRule="auto"/>
              <w:rPr>
                <w:rFonts w:ascii="Arial" w:hAnsi="Arial" w:cs="Arial"/>
                <w:sz w:val="22"/>
                <w:szCs w:val="22"/>
              </w:rPr>
            </w:pPr>
          </w:p>
        </w:tc>
        <w:tc>
          <w:tcPr>
            <w:tcW w:w="3260" w:type="dxa"/>
            <w:tcBorders>
              <w:bottom w:val="nil"/>
            </w:tcBorders>
          </w:tcPr>
          <w:p w:rsidR="00A75F92" w:rsidRPr="0046649B" w:rsidRDefault="00A75F92" w:rsidP="0046649B">
            <w:pPr>
              <w:spacing w:before="120" w:after="120" w:line="276" w:lineRule="auto"/>
              <w:rPr>
                <w:rFonts w:ascii="Arial" w:hAnsi="Arial" w:cs="Arial"/>
                <w:sz w:val="22"/>
                <w:szCs w:val="22"/>
              </w:rPr>
            </w:pPr>
          </w:p>
        </w:tc>
      </w:tr>
      <w:tr w:rsidR="00220B4B" w:rsidRPr="00F23842" w:rsidTr="00053301">
        <w:tc>
          <w:tcPr>
            <w:tcW w:w="1786" w:type="dxa"/>
            <w:tcBorders>
              <w:top w:val="nil"/>
              <w:bottom w:val="single" w:sz="4" w:space="0" w:color="76923C" w:themeColor="accent3" w:themeShade="BF"/>
            </w:tcBorders>
          </w:tcPr>
          <w:p w:rsidR="00220B4B" w:rsidRPr="00F23842" w:rsidRDefault="00220B4B">
            <w:pPr>
              <w:spacing w:before="120" w:after="120" w:line="276" w:lineRule="auto"/>
              <w:rPr>
                <w:rFonts w:ascii="Arial" w:hAnsi="Arial" w:cs="Arial"/>
                <w:sz w:val="22"/>
                <w:szCs w:val="22"/>
              </w:rPr>
            </w:pPr>
          </w:p>
        </w:tc>
        <w:tc>
          <w:tcPr>
            <w:tcW w:w="7654" w:type="dxa"/>
            <w:tcBorders>
              <w:top w:val="nil"/>
              <w:bottom w:val="single" w:sz="4" w:space="0" w:color="76923C" w:themeColor="accent3" w:themeShade="BF"/>
            </w:tcBorders>
          </w:tcPr>
          <w:p w:rsidR="00220B4B" w:rsidRPr="00DB1FEC" w:rsidRDefault="00220B4B" w:rsidP="00220B4B">
            <w:pPr>
              <w:spacing w:before="120" w:after="120" w:line="276" w:lineRule="auto"/>
              <w:rPr>
                <w:rFonts w:ascii="Arial" w:hAnsi="Arial" w:cs="Arial"/>
                <w:b/>
                <w:sz w:val="22"/>
                <w:szCs w:val="22"/>
              </w:rPr>
            </w:pPr>
            <w:r w:rsidRPr="00DB1FEC">
              <w:rPr>
                <w:rFonts w:ascii="Arial" w:hAnsi="Arial" w:cs="Arial"/>
                <w:b/>
                <w:sz w:val="22"/>
                <w:szCs w:val="22"/>
              </w:rPr>
              <w:t>Siege of Tyre (January–July 332 BC)</w:t>
            </w:r>
          </w:p>
          <w:p w:rsidR="00220B4B" w:rsidRPr="00053301" w:rsidRDefault="00220B4B" w:rsidP="007965AC">
            <w:pPr>
              <w:pStyle w:val="ListParagraph"/>
              <w:numPr>
                <w:ilvl w:val="0"/>
                <w:numId w:val="5"/>
              </w:numPr>
              <w:spacing w:before="120" w:line="276" w:lineRule="auto"/>
              <w:ind w:left="318" w:hanging="284"/>
              <w:contextualSpacing w:val="0"/>
              <w:rPr>
                <w:rFonts w:ascii="Arial" w:hAnsi="Arial" w:cs="Arial"/>
                <w:sz w:val="22"/>
                <w:szCs w:val="22"/>
              </w:rPr>
            </w:pPr>
            <w:r w:rsidRPr="00F23842">
              <w:rPr>
                <w:rFonts w:ascii="Arial" w:hAnsi="Arial" w:cs="Arial"/>
                <w:sz w:val="22"/>
                <w:szCs w:val="22"/>
              </w:rPr>
              <w:t xml:space="preserve">Chief among the Phoenician cities was </w:t>
            </w:r>
            <w:r w:rsidRPr="00F23842">
              <w:rPr>
                <w:rFonts w:ascii="Arial" w:hAnsi="Arial" w:cs="Arial"/>
                <w:b/>
                <w:sz w:val="22"/>
                <w:szCs w:val="22"/>
              </w:rPr>
              <w:t>Tyre</w:t>
            </w:r>
            <w:r w:rsidRPr="00F23842">
              <w:rPr>
                <w:rFonts w:ascii="Arial" w:hAnsi="Arial" w:cs="Arial"/>
                <w:sz w:val="22"/>
                <w:szCs w:val="22"/>
              </w:rPr>
              <w:t xml:space="preserve">. Situated on an island half a mile out to sea, the Babylonians, among others, had previously tried and failed to take the city. Alexander convinced his men that his ancestor Heracles had visited him in a dream and demanded that he worship in the Temple of Heracles in Tyre. More prosaically, he was determined to prevent the Persians from using the Phoenician ports to shift the war over to Greece where their allies the Spartans were fomenting unrest. </w:t>
            </w:r>
          </w:p>
        </w:tc>
        <w:tc>
          <w:tcPr>
            <w:tcW w:w="2551" w:type="dxa"/>
            <w:tcBorders>
              <w:top w:val="nil"/>
              <w:bottom w:val="single" w:sz="4" w:space="0" w:color="76923C" w:themeColor="accent3" w:themeShade="BF"/>
            </w:tcBorders>
          </w:tcPr>
          <w:p w:rsidR="00511AEB" w:rsidRDefault="00511AEB" w:rsidP="004D5320">
            <w:pPr>
              <w:spacing w:before="120" w:after="120" w:line="276" w:lineRule="auto"/>
              <w:rPr>
                <w:rFonts w:ascii="Arial" w:hAnsi="Arial" w:cs="Arial"/>
                <w:sz w:val="22"/>
                <w:szCs w:val="22"/>
              </w:rPr>
            </w:pPr>
          </w:p>
          <w:p w:rsidR="00220B4B" w:rsidRPr="004D5320" w:rsidRDefault="00220B4B" w:rsidP="004D5320">
            <w:pPr>
              <w:spacing w:before="120" w:after="120" w:line="276" w:lineRule="auto"/>
              <w:rPr>
                <w:rFonts w:ascii="Arial" w:hAnsi="Arial" w:cs="Arial"/>
                <w:sz w:val="22"/>
                <w:szCs w:val="22"/>
              </w:rPr>
            </w:pPr>
            <w:proofErr w:type="spellStart"/>
            <w:r w:rsidRPr="004D5320">
              <w:rPr>
                <w:rFonts w:ascii="Arial" w:hAnsi="Arial" w:cs="Arial"/>
                <w:sz w:val="22"/>
                <w:szCs w:val="22"/>
              </w:rPr>
              <w:t>Arrian</w:t>
            </w:r>
            <w:proofErr w:type="spellEnd"/>
            <w:r w:rsidRPr="004D5320">
              <w:rPr>
                <w:rFonts w:ascii="Arial" w:hAnsi="Arial" w:cs="Arial"/>
                <w:sz w:val="22"/>
                <w:szCs w:val="22"/>
              </w:rPr>
              <w:t xml:space="preserve">, </w:t>
            </w:r>
            <w:r w:rsidRPr="004D5320">
              <w:rPr>
                <w:rFonts w:ascii="Arial" w:hAnsi="Arial" w:cs="Arial"/>
                <w:i/>
                <w:sz w:val="22"/>
                <w:szCs w:val="22"/>
              </w:rPr>
              <w:t>The Campaigns of Alexander</w:t>
            </w:r>
            <w:r w:rsidRPr="004D5320">
              <w:rPr>
                <w:rFonts w:ascii="Arial" w:hAnsi="Arial" w:cs="Arial"/>
                <w:sz w:val="22"/>
                <w:szCs w:val="22"/>
              </w:rPr>
              <w:t xml:space="preserve"> 2.24</w:t>
            </w:r>
          </w:p>
          <w:p w:rsidR="00220B4B" w:rsidRPr="004D5320" w:rsidRDefault="00220B4B" w:rsidP="004D5320">
            <w:pPr>
              <w:spacing w:before="120" w:after="120" w:line="276" w:lineRule="auto"/>
              <w:rPr>
                <w:rFonts w:ascii="Arial" w:hAnsi="Arial" w:cs="Arial"/>
                <w:sz w:val="22"/>
                <w:szCs w:val="22"/>
              </w:rPr>
            </w:pPr>
          </w:p>
        </w:tc>
        <w:tc>
          <w:tcPr>
            <w:tcW w:w="3260" w:type="dxa"/>
            <w:tcBorders>
              <w:top w:val="nil"/>
              <w:bottom w:val="single" w:sz="4" w:space="0" w:color="76923C" w:themeColor="accent3" w:themeShade="BF"/>
            </w:tcBorders>
          </w:tcPr>
          <w:p w:rsidR="004655B8" w:rsidRPr="004655B8" w:rsidRDefault="004655B8" w:rsidP="004655B8">
            <w:pPr>
              <w:spacing w:before="120" w:after="120" w:line="276" w:lineRule="auto"/>
              <w:rPr>
                <w:rFonts w:ascii="Arial" w:hAnsi="Arial" w:cs="Arial"/>
                <w:sz w:val="22"/>
                <w:szCs w:val="22"/>
              </w:rPr>
            </w:pPr>
          </w:p>
          <w:p w:rsidR="00220B4B" w:rsidRDefault="00220B4B" w:rsidP="00220B4B">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main events of the siege of Tyre</w:t>
            </w:r>
          </w:p>
          <w:p w:rsidR="00220B4B" w:rsidRPr="001F4359" w:rsidRDefault="00220B4B" w:rsidP="007965AC">
            <w:pPr>
              <w:pStyle w:val="ListParagraph"/>
              <w:numPr>
                <w:ilvl w:val="0"/>
                <w:numId w:val="5"/>
              </w:numPr>
              <w:spacing w:before="120" w:line="276" w:lineRule="auto"/>
              <w:ind w:left="360"/>
              <w:contextualSpacing w:val="0"/>
              <w:rPr>
                <w:rFonts w:ascii="Arial" w:hAnsi="Arial" w:cs="Arial"/>
                <w:sz w:val="22"/>
                <w:szCs w:val="22"/>
              </w:rPr>
            </w:pPr>
            <w:r w:rsidRPr="00F23842">
              <w:rPr>
                <w:rFonts w:ascii="Arial" w:hAnsi="Arial" w:cs="Arial"/>
                <w:sz w:val="22"/>
                <w:szCs w:val="22"/>
              </w:rPr>
              <w:t xml:space="preserve">Alexander’s character </w:t>
            </w:r>
            <w:r w:rsidR="00A32568">
              <w:rPr>
                <w:rFonts w:ascii="Arial" w:hAnsi="Arial" w:cs="Arial"/>
                <w:sz w:val="22"/>
                <w:szCs w:val="22"/>
              </w:rPr>
              <w:t xml:space="preserve">and leadership </w:t>
            </w:r>
            <w:r w:rsidRPr="00F23842">
              <w:rPr>
                <w:rFonts w:ascii="Arial" w:hAnsi="Arial" w:cs="Arial"/>
                <w:sz w:val="22"/>
                <w:szCs w:val="22"/>
              </w:rPr>
              <w:t xml:space="preserve">as revealed by his actions during the final capture of Tyre </w:t>
            </w:r>
          </w:p>
        </w:tc>
      </w:tr>
      <w:tr w:rsidR="00053301" w:rsidRPr="00F23842" w:rsidTr="00053301">
        <w:tc>
          <w:tcPr>
            <w:tcW w:w="1786" w:type="dxa"/>
            <w:tcBorders>
              <w:bottom w:val="nil"/>
            </w:tcBorders>
          </w:tcPr>
          <w:p w:rsidR="00053301" w:rsidRPr="00F23842" w:rsidRDefault="00053301" w:rsidP="00053301">
            <w:pPr>
              <w:pageBreakBefore/>
              <w:spacing w:before="120" w:after="120" w:line="276" w:lineRule="auto"/>
              <w:rPr>
                <w:rFonts w:ascii="Arial" w:hAnsi="Arial" w:cs="Arial"/>
                <w:sz w:val="22"/>
                <w:szCs w:val="22"/>
              </w:rPr>
            </w:pPr>
          </w:p>
        </w:tc>
        <w:tc>
          <w:tcPr>
            <w:tcW w:w="7654" w:type="dxa"/>
            <w:tcBorders>
              <w:bottom w:val="nil"/>
            </w:tcBorders>
          </w:tcPr>
          <w:p w:rsidR="00053301" w:rsidRPr="00053301" w:rsidRDefault="00053301" w:rsidP="007965AC">
            <w:pPr>
              <w:pStyle w:val="ListParagraph"/>
              <w:numPr>
                <w:ilvl w:val="0"/>
                <w:numId w:val="5"/>
              </w:numPr>
              <w:spacing w:line="276" w:lineRule="auto"/>
              <w:ind w:left="360"/>
              <w:rPr>
                <w:rFonts w:ascii="Arial" w:hAnsi="Arial" w:cs="Arial"/>
                <w:b/>
                <w:sz w:val="22"/>
                <w:szCs w:val="22"/>
              </w:rPr>
            </w:pPr>
            <w:r w:rsidRPr="00053301">
              <w:rPr>
                <w:rFonts w:ascii="Arial" w:hAnsi="Arial" w:cs="Arial"/>
                <w:sz w:val="22"/>
                <w:szCs w:val="22"/>
              </w:rPr>
              <w:t>The Tyrians taunted the Macedonians from their walls saying Alexander would never capture the city. Attempts at negotiation failed when the Tyrians threw some of Alexander’s men from the city wall. Alexander built a mole across the sea in order to use his siege engines against the city’s walls. The Tyrians shot arrows at his men from both their walls and their triremes. The Tyrians then burnt his mole using a fire ship. Increasingly determined, Alexander built a wider mole. Alexander had forecast that, due to his recent victory at Issus, other Phoenician cities would switch allegiance. This hope was realised when the newly conquered Sidon willingly sent ships to pin the Tyrians in their harbours. The Tyrians could no longer sally out to attack the new mole and neither could they import supplies into the city. Yet even then Tyre’s landside walls proved too strong. Alexander used his new fleet to sail round to a weaker part of the wall. He put his siege engines on rafts anchored to the seabed. In desperation the Tyrians sent divers to cut the anchor ropes and threw hot sand on Alexander’s men from their walls. Alexander replaced the anchor ropes with metal chains. After the failure of a desperate Tyrian naval attack, Alexander’s siege engines smashed a gap in the wall and a detachment of shield-bearers was ordered to exploit it. After their leader was killed, Alexander and his Companions took over the attack. 8,000 Tyrians were massacred.</w:t>
            </w:r>
          </w:p>
        </w:tc>
        <w:tc>
          <w:tcPr>
            <w:tcW w:w="2551" w:type="dxa"/>
            <w:tcBorders>
              <w:bottom w:val="nil"/>
            </w:tcBorders>
          </w:tcPr>
          <w:p w:rsidR="00053301" w:rsidRPr="001F4359" w:rsidRDefault="00053301" w:rsidP="001F4359">
            <w:pPr>
              <w:spacing w:before="120" w:after="120" w:line="276" w:lineRule="auto"/>
              <w:rPr>
                <w:rFonts w:ascii="Arial" w:hAnsi="Arial" w:cs="Arial"/>
                <w:sz w:val="22"/>
                <w:szCs w:val="22"/>
              </w:rPr>
            </w:pPr>
          </w:p>
        </w:tc>
        <w:tc>
          <w:tcPr>
            <w:tcW w:w="3260" w:type="dxa"/>
            <w:tcBorders>
              <w:bottom w:val="nil"/>
            </w:tcBorders>
          </w:tcPr>
          <w:p w:rsidR="00053301" w:rsidRPr="0046649B" w:rsidRDefault="00053301" w:rsidP="0046649B">
            <w:pPr>
              <w:spacing w:before="120" w:after="120" w:line="276" w:lineRule="auto"/>
              <w:rPr>
                <w:rFonts w:ascii="Arial" w:hAnsi="Arial" w:cs="Arial"/>
                <w:sz w:val="22"/>
                <w:szCs w:val="22"/>
              </w:rPr>
            </w:pPr>
          </w:p>
        </w:tc>
      </w:tr>
      <w:tr w:rsidR="00220B4B" w:rsidRPr="00F23842" w:rsidTr="00053301">
        <w:tc>
          <w:tcPr>
            <w:tcW w:w="1786" w:type="dxa"/>
            <w:tcBorders>
              <w:top w:val="nil"/>
            </w:tcBorders>
          </w:tcPr>
          <w:p w:rsidR="00220B4B" w:rsidRPr="00F23842" w:rsidRDefault="00220B4B" w:rsidP="001F4359">
            <w:pPr>
              <w:spacing w:before="120" w:after="120" w:line="276" w:lineRule="auto"/>
              <w:rPr>
                <w:rFonts w:ascii="Arial" w:hAnsi="Arial" w:cs="Arial"/>
                <w:sz w:val="22"/>
                <w:szCs w:val="22"/>
              </w:rPr>
            </w:pPr>
          </w:p>
        </w:tc>
        <w:tc>
          <w:tcPr>
            <w:tcW w:w="7654" w:type="dxa"/>
            <w:tcBorders>
              <w:top w:val="nil"/>
              <w:bottom w:val="single" w:sz="4" w:space="0" w:color="76923C" w:themeColor="accent3" w:themeShade="BF"/>
            </w:tcBorders>
          </w:tcPr>
          <w:p w:rsidR="0046649B" w:rsidRPr="0046649B" w:rsidRDefault="0046649B" w:rsidP="007965AC">
            <w:pPr>
              <w:spacing w:after="80" w:line="276" w:lineRule="auto"/>
              <w:rPr>
                <w:rFonts w:ascii="Arial" w:hAnsi="Arial" w:cs="Arial"/>
                <w:b/>
                <w:sz w:val="22"/>
                <w:szCs w:val="22"/>
              </w:rPr>
            </w:pPr>
            <w:r w:rsidRPr="0046649B">
              <w:rPr>
                <w:rFonts w:ascii="Arial" w:hAnsi="Arial" w:cs="Arial"/>
                <w:b/>
                <w:sz w:val="22"/>
                <w:szCs w:val="22"/>
              </w:rPr>
              <w:t>Alexander in Egypt</w:t>
            </w:r>
          </w:p>
          <w:p w:rsidR="00220B4B" w:rsidRPr="00F23842" w:rsidRDefault="00220B4B" w:rsidP="007965AC">
            <w:pPr>
              <w:pStyle w:val="ListParagraph"/>
              <w:numPr>
                <w:ilvl w:val="0"/>
                <w:numId w:val="5"/>
              </w:numPr>
              <w:spacing w:before="80" w:line="276" w:lineRule="auto"/>
              <w:ind w:left="318" w:hanging="284"/>
              <w:contextualSpacing w:val="0"/>
              <w:rPr>
                <w:rFonts w:ascii="Arial" w:hAnsi="Arial" w:cs="Arial"/>
                <w:sz w:val="22"/>
                <w:szCs w:val="22"/>
              </w:rPr>
            </w:pPr>
            <w:r w:rsidRPr="00F23842">
              <w:rPr>
                <w:rFonts w:ascii="Arial" w:hAnsi="Arial" w:cs="Arial"/>
                <w:sz w:val="22"/>
                <w:szCs w:val="22"/>
              </w:rPr>
              <w:t xml:space="preserve">Instead of heading into the Persian heartland, Alexander moved into Egypt. While his men were founding Alexandria, Alexander travelled hundreds of miles into the desert to the oracle that was located at the oasis that is now modern-day </w:t>
            </w:r>
            <w:proofErr w:type="spellStart"/>
            <w:r w:rsidRPr="00F23842">
              <w:rPr>
                <w:rFonts w:ascii="Arial" w:hAnsi="Arial" w:cs="Arial"/>
                <w:sz w:val="22"/>
                <w:szCs w:val="22"/>
              </w:rPr>
              <w:t>Siwa</w:t>
            </w:r>
            <w:proofErr w:type="spellEnd"/>
            <w:r w:rsidRPr="00F23842">
              <w:rPr>
                <w:rFonts w:ascii="Arial" w:hAnsi="Arial" w:cs="Arial"/>
                <w:sz w:val="22"/>
                <w:szCs w:val="22"/>
              </w:rPr>
              <w:t>.</w:t>
            </w:r>
          </w:p>
        </w:tc>
        <w:tc>
          <w:tcPr>
            <w:tcW w:w="2551" w:type="dxa"/>
            <w:tcBorders>
              <w:top w:val="nil"/>
              <w:bottom w:val="single" w:sz="4" w:space="0" w:color="76923C" w:themeColor="accent3" w:themeShade="BF"/>
            </w:tcBorders>
          </w:tcPr>
          <w:p w:rsidR="00220B4B" w:rsidRPr="001F4359" w:rsidRDefault="00220B4B" w:rsidP="001F4359">
            <w:pPr>
              <w:spacing w:before="120" w:after="120" w:line="276" w:lineRule="auto"/>
              <w:rPr>
                <w:rFonts w:ascii="Arial" w:hAnsi="Arial" w:cs="Arial"/>
                <w:sz w:val="22"/>
                <w:szCs w:val="22"/>
              </w:rPr>
            </w:pPr>
          </w:p>
        </w:tc>
        <w:tc>
          <w:tcPr>
            <w:tcW w:w="3260" w:type="dxa"/>
            <w:tcBorders>
              <w:top w:val="nil"/>
              <w:bottom w:val="single" w:sz="4" w:space="0" w:color="76923C" w:themeColor="accent3" w:themeShade="BF"/>
            </w:tcBorders>
          </w:tcPr>
          <w:p w:rsidR="0046649B" w:rsidRPr="0046649B" w:rsidRDefault="0046649B" w:rsidP="00053301">
            <w:pPr>
              <w:spacing w:after="120" w:line="276" w:lineRule="auto"/>
              <w:rPr>
                <w:rFonts w:ascii="Arial" w:hAnsi="Arial" w:cs="Arial"/>
                <w:sz w:val="22"/>
                <w:szCs w:val="22"/>
              </w:rPr>
            </w:pPr>
          </w:p>
          <w:p w:rsidR="00220B4B" w:rsidRDefault="00220B4B" w:rsidP="00A01AB3">
            <w:pPr>
              <w:pStyle w:val="ListParagraph"/>
              <w:numPr>
                <w:ilvl w:val="0"/>
                <w:numId w:val="5"/>
              </w:numPr>
              <w:spacing w:before="120" w:after="120" w:line="276" w:lineRule="auto"/>
              <w:ind w:left="360"/>
              <w:contextualSpacing w:val="0"/>
              <w:rPr>
                <w:rFonts w:ascii="Arial" w:hAnsi="Arial" w:cs="Arial"/>
                <w:sz w:val="22"/>
                <w:szCs w:val="22"/>
              </w:rPr>
            </w:pPr>
            <w:r>
              <w:rPr>
                <w:rFonts w:ascii="Arial" w:hAnsi="Arial" w:cs="Arial"/>
                <w:sz w:val="22"/>
                <w:szCs w:val="22"/>
              </w:rPr>
              <w:t xml:space="preserve">The importance of foundation </w:t>
            </w:r>
            <w:r w:rsidR="002F4876">
              <w:rPr>
                <w:rFonts w:ascii="Arial" w:hAnsi="Arial" w:cs="Arial"/>
                <w:sz w:val="22"/>
                <w:szCs w:val="22"/>
              </w:rPr>
              <w:t>cities</w:t>
            </w:r>
          </w:p>
          <w:p w:rsidR="002F4876" w:rsidRPr="00F23842" w:rsidRDefault="002F4876" w:rsidP="0046649B">
            <w:pPr>
              <w:pStyle w:val="ListParagraph"/>
              <w:numPr>
                <w:ilvl w:val="0"/>
                <w:numId w:val="5"/>
              </w:numPr>
              <w:spacing w:before="120" w:after="120" w:line="276" w:lineRule="auto"/>
              <w:ind w:left="360"/>
              <w:contextualSpacing w:val="0"/>
              <w:rPr>
                <w:rFonts w:ascii="Arial" w:hAnsi="Arial" w:cs="Arial"/>
                <w:sz w:val="22"/>
                <w:szCs w:val="22"/>
              </w:rPr>
            </w:pPr>
            <w:r w:rsidRPr="001F4359">
              <w:rPr>
                <w:rFonts w:ascii="Arial" w:hAnsi="Arial" w:cs="Arial"/>
                <w:sz w:val="22"/>
                <w:szCs w:val="22"/>
              </w:rPr>
              <w:t xml:space="preserve">Alexander’s </w:t>
            </w:r>
            <w:r w:rsidR="0046649B">
              <w:rPr>
                <w:rFonts w:ascii="Arial" w:hAnsi="Arial" w:cs="Arial"/>
                <w:sz w:val="22"/>
                <w:szCs w:val="22"/>
              </w:rPr>
              <w:t>beliefs</w:t>
            </w:r>
          </w:p>
        </w:tc>
      </w:tr>
      <w:tr w:rsidR="00220B4B" w:rsidRPr="00F23842" w:rsidTr="00B24C9F">
        <w:tc>
          <w:tcPr>
            <w:tcW w:w="1786" w:type="dxa"/>
            <w:vMerge w:val="restart"/>
          </w:tcPr>
          <w:p w:rsidR="00220B4B" w:rsidRPr="00F23842" w:rsidRDefault="00220B4B" w:rsidP="00A01AB3">
            <w:pPr>
              <w:pageBreakBefore/>
              <w:spacing w:before="120" w:after="120" w:line="276" w:lineRule="auto"/>
              <w:rPr>
                <w:rFonts w:ascii="Arial" w:hAnsi="Arial" w:cs="Arial"/>
                <w:sz w:val="22"/>
                <w:szCs w:val="22"/>
              </w:rPr>
            </w:pPr>
            <w:r w:rsidRPr="00F23842">
              <w:rPr>
                <w:rFonts w:ascii="Arial" w:hAnsi="Arial" w:cs="Arial"/>
                <w:sz w:val="22"/>
                <w:szCs w:val="22"/>
              </w:rPr>
              <w:t>The Battle of Gaugamela</w:t>
            </w:r>
          </w:p>
          <w:p w:rsidR="00220B4B" w:rsidRPr="00F23842" w:rsidRDefault="00220B4B" w:rsidP="00056B88">
            <w:pPr>
              <w:spacing w:before="120" w:after="120" w:line="276" w:lineRule="auto"/>
              <w:rPr>
                <w:rFonts w:ascii="Arial" w:hAnsi="Arial" w:cs="Arial"/>
                <w:sz w:val="22"/>
                <w:szCs w:val="22"/>
              </w:rPr>
            </w:pPr>
            <w:r w:rsidRPr="00F23842">
              <w:rPr>
                <w:rFonts w:ascii="Arial" w:hAnsi="Arial" w:cs="Arial"/>
                <w:b/>
                <w:sz w:val="22"/>
                <w:szCs w:val="22"/>
              </w:rPr>
              <w:t>(Suggested timing: 2</w:t>
            </w:r>
            <w:r w:rsidR="00056B88">
              <w:rPr>
                <w:rFonts w:ascii="Arial" w:hAnsi="Arial" w:cs="Arial"/>
                <w:b/>
                <w:sz w:val="22"/>
                <w:szCs w:val="22"/>
              </w:rPr>
              <w:t> ½</w:t>
            </w:r>
            <w:r w:rsidRPr="00F23842">
              <w:rPr>
                <w:rFonts w:ascii="Arial" w:hAnsi="Arial" w:cs="Arial"/>
                <w:b/>
                <w:sz w:val="22"/>
                <w:szCs w:val="22"/>
              </w:rPr>
              <w:t>–3 hours)</w:t>
            </w:r>
          </w:p>
        </w:tc>
        <w:tc>
          <w:tcPr>
            <w:tcW w:w="7654" w:type="dxa"/>
            <w:tcBorders>
              <w:bottom w:val="nil"/>
            </w:tcBorders>
          </w:tcPr>
          <w:p w:rsidR="00220B4B" w:rsidRPr="001F4359" w:rsidRDefault="00220B4B" w:rsidP="001F4359">
            <w:pPr>
              <w:spacing w:before="120" w:after="120" w:line="276" w:lineRule="auto"/>
              <w:ind w:left="34"/>
              <w:rPr>
                <w:rFonts w:ascii="Arial" w:hAnsi="Arial" w:cs="Arial"/>
                <w:b/>
                <w:sz w:val="22"/>
                <w:szCs w:val="22"/>
              </w:rPr>
            </w:pPr>
            <w:r w:rsidRPr="001F4359">
              <w:rPr>
                <w:rFonts w:ascii="Arial" w:hAnsi="Arial" w:cs="Arial"/>
                <w:b/>
                <w:sz w:val="22"/>
                <w:szCs w:val="22"/>
              </w:rPr>
              <w:t>Battle of Gaugamela (October 331 BC)</w:t>
            </w:r>
          </w:p>
          <w:p w:rsidR="00220B4B" w:rsidRPr="00F23842" w:rsidRDefault="00220B4B" w:rsidP="00A01AB3">
            <w:pPr>
              <w:pStyle w:val="ListParagraph"/>
              <w:numPr>
                <w:ilvl w:val="0"/>
                <w:numId w:val="5"/>
              </w:numPr>
              <w:spacing w:before="120" w:after="120" w:line="276" w:lineRule="auto"/>
              <w:ind w:left="318" w:hanging="284"/>
              <w:contextualSpacing w:val="0"/>
              <w:rPr>
                <w:rFonts w:ascii="Arial" w:hAnsi="Arial" w:cs="Arial"/>
                <w:sz w:val="22"/>
                <w:szCs w:val="22"/>
              </w:rPr>
            </w:pPr>
            <w:r w:rsidRPr="00220B4B">
              <w:rPr>
                <w:rFonts w:ascii="Arial" w:hAnsi="Arial" w:cs="Arial"/>
                <w:sz w:val="22"/>
                <w:szCs w:val="22"/>
              </w:rPr>
              <w:t xml:space="preserve">Darius had amassed a large army; Alexander realised his smaller army could easily be outflanked and attacked on its weak sides and rear. Therefore Alexander stationed infantry in the midst of his cavalry to strengthen his flanks. The infantry would surprise Darius’ cavalry. The soldiers on each side of the phalanx could also move back like flaps to prevent being outflanked. Alexander’s plan was to move right so that Darius would initiate action to prevent the battle moving off the ground he had prepared for his chariots. It was hoped that Darius would advance his cavalry on the left in an attempt to outflank Alexander’s right and stop the Macedonians moving further to the right. Alexander hoped that this would create a gap in the Persian line through which he could lead a Companion Cavalry charge at Darius. The Persians had too many men to attempt anything else – Alexander therefore had to win the battle in a decisive move against Darius. The plan generally worked as envisaged and Darius was forced to flee the battle. The ancient sources say </w:t>
            </w:r>
            <w:proofErr w:type="spellStart"/>
            <w:r w:rsidRPr="00220B4B">
              <w:rPr>
                <w:rFonts w:ascii="Arial" w:hAnsi="Arial" w:cs="Arial"/>
                <w:sz w:val="22"/>
                <w:szCs w:val="22"/>
              </w:rPr>
              <w:t>Parmenio</w:t>
            </w:r>
            <w:proofErr w:type="spellEnd"/>
            <w:r w:rsidRPr="00220B4B">
              <w:rPr>
                <w:rFonts w:ascii="Arial" w:hAnsi="Arial" w:cs="Arial"/>
                <w:sz w:val="22"/>
                <w:szCs w:val="22"/>
              </w:rPr>
              <w:t xml:space="preserve"> was struggling to hold the left-flank and had to ask for assistance. The implication is that this request prevented Alexander from capturing Darius and gaining a full victory. </w:t>
            </w:r>
          </w:p>
        </w:tc>
        <w:tc>
          <w:tcPr>
            <w:tcW w:w="2551" w:type="dxa"/>
            <w:tcBorders>
              <w:bottom w:val="nil"/>
            </w:tcBorders>
          </w:tcPr>
          <w:p w:rsidR="00511AEB" w:rsidRDefault="00511AEB" w:rsidP="001F4359">
            <w:pPr>
              <w:spacing w:before="120" w:after="120" w:line="276" w:lineRule="auto"/>
              <w:rPr>
                <w:rFonts w:ascii="Arial" w:hAnsi="Arial" w:cs="Arial"/>
                <w:sz w:val="22"/>
                <w:szCs w:val="22"/>
              </w:rPr>
            </w:pPr>
          </w:p>
          <w:p w:rsidR="00220B4B" w:rsidRPr="001F4359" w:rsidRDefault="00220B4B" w:rsidP="001F4359">
            <w:pPr>
              <w:spacing w:before="120" w:after="120" w:line="276" w:lineRule="auto"/>
              <w:rPr>
                <w:rFonts w:ascii="Arial" w:hAnsi="Arial" w:cs="Arial"/>
                <w:sz w:val="22"/>
                <w:szCs w:val="22"/>
              </w:rPr>
            </w:pPr>
            <w:r w:rsidRPr="001F4359">
              <w:rPr>
                <w:rFonts w:ascii="Arial" w:hAnsi="Arial" w:cs="Arial"/>
                <w:sz w:val="22"/>
                <w:szCs w:val="22"/>
              </w:rPr>
              <w:t xml:space="preserve">Plutarch, </w:t>
            </w:r>
            <w:r w:rsidRPr="001F4359">
              <w:rPr>
                <w:rFonts w:ascii="Arial" w:hAnsi="Arial" w:cs="Arial"/>
                <w:i/>
                <w:sz w:val="22"/>
                <w:szCs w:val="22"/>
              </w:rPr>
              <w:t>The Life of Alexander</w:t>
            </w:r>
            <w:r w:rsidRPr="001F4359">
              <w:rPr>
                <w:rFonts w:ascii="Arial" w:hAnsi="Arial" w:cs="Arial"/>
                <w:sz w:val="22"/>
                <w:szCs w:val="22"/>
              </w:rPr>
              <w:t xml:space="preserve"> 31–33</w:t>
            </w:r>
          </w:p>
          <w:p w:rsidR="00220B4B" w:rsidRPr="001F4359" w:rsidRDefault="00220B4B" w:rsidP="001F4359">
            <w:pPr>
              <w:spacing w:before="120" w:after="120" w:line="276" w:lineRule="auto"/>
              <w:rPr>
                <w:rFonts w:ascii="Arial" w:hAnsi="Arial" w:cs="Arial"/>
                <w:sz w:val="22"/>
                <w:szCs w:val="22"/>
              </w:rPr>
            </w:pPr>
            <w:proofErr w:type="spellStart"/>
            <w:r w:rsidRPr="001F4359">
              <w:rPr>
                <w:rFonts w:ascii="Arial" w:hAnsi="Arial" w:cs="Arial"/>
                <w:sz w:val="22"/>
                <w:szCs w:val="22"/>
              </w:rPr>
              <w:t>Arrian</w:t>
            </w:r>
            <w:proofErr w:type="spellEnd"/>
            <w:r w:rsidRPr="001F4359">
              <w:rPr>
                <w:rFonts w:ascii="Arial" w:hAnsi="Arial" w:cs="Arial"/>
                <w:sz w:val="22"/>
                <w:szCs w:val="22"/>
              </w:rPr>
              <w:t xml:space="preserve">, </w:t>
            </w:r>
            <w:r w:rsidRPr="001F4359">
              <w:rPr>
                <w:rFonts w:ascii="Arial" w:hAnsi="Arial" w:cs="Arial"/>
                <w:i/>
                <w:sz w:val="22"/>
                <w:szCs w:val="22"/>
              </w:rPr>
              <w:t>The Campaigns of Alexander</w:t>
            </w:r>
            <w:r w:rsidRPr="001F4359">
              <w:rPr>
                <w:rFonts w:ascii="Arial" w:hAnsi="Arial" w:cs="Arial"/>
                <w:sz w:val="22"/>
                <w:szCs w:val="22"/>
              </w:rPr>
              <w:t xml:space="preserve"> 3.9–15</w:t>
            </w:r>
          </w:p>
          <w:p w:rsidR="00220B4B" w:rsidRPr="004D5320" w:rsidRDefault="00220B4B" w:rsidP="001F4359">
            <w:pPr>
              <w:spacing w:before="120" w:after="120" w:line="276" w:lineRule="auto"/>
              <w:rPr>
                <w:rFonts w:ascii="Arial" w:hAnsi="Arial" w:cs="Arial"/>
                <w:sz w:val="22"/>
                <w:szCs w:val="22"/>
              </w:rPr>
            </w:pPr>
            <w:r w:rsidRPr="001F4359">
              <w:rPr>
                <w:rFonts w:ascii="Arial" w:hAnsi="Arial" w:cs="Arial"/>
                <w:sz w:val="22"/>
                <w:szCs w:val="22"/>
              </w:rPr>
              <w:t>Babylonian Astronomical Diary tablet mentioning Gaugamela</w:t>
            </w:r>
          </w:p>
        </w:tc>
        <w:tc>
          <w:tcPr>
            <w:tcW w:w="3260" w:type="dxa"/>
            <w:tcBorders>
              <w:bottom w:val="nil"/>
            </w:tcBorders>
          </w:tcPr>
          <w:p w:rsidR="00091A69" w:rsidRPr="001F4359" w:rsidRDefault="00091A69" w:rsidP="001F4359">
            <w:pPr>
              <w:spacing w:before="120" w:after="120" w:line="276" w:lineRule="auto"/>
              <w:rPr>
                <w:rFonts w:ascii="Arial" w:hAnsi="Arial" w:cs="Arial"/>
                <w:sz w:val="22"/>
                <w:szCs w:val="22"/>
              </w:rPr>
            </w:pPr>
          </w:p>
          <w:p w:rsidR="00220B4B" w:rsidRDefault="00220B4B" w:rsidP="00A01AB3">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Reasons for Alexander’s victory</w:t>
            </w:r>
          </w:p>
          <w:p w:rsidR="0046169C" w:rsidRPr="0046169C" w:rsidRDefault="0046169C" w:rsidP="0046169C">
            <w:pPr>
              <w:pStyle w:val="ListParagraph"/>
              <w:numPr>
                <w:ilvl w:val="0"/>
                <w:numId w:val="5"/>
              </w:numPr>
              <w:spacing w:before="120" w:after="120" w:line="276" w:lineRule="auto"/>
              <w:ind w:left="360"/>
              <w:contextualSpacing w:val="0"/>
              <w:rPr>
                <w:rFonts w:ascii="Arial" w:hAnsi="Arial" w:cs="Arial"/>
                <w:sz w:val="22"/>
                <w:szCs w:val="22"/>
              </w:rPr>
            </w:pPr>
            <w:r w:rsidRPr="0046169C">
              <w:rPr>
                <w:rFonts w:ascii="Arial" w:hAnsi="Arial" w:cs="Arial"/>
                <w:sz w:val="22"/>
                <w:szCs w:val="22"/>
              </w:rPr>
              <w:t>The use of cavalry, the phalanx and other troops</w:t>
            </w:r>
          </w:p>
          <w:p w:rsidR="00220B4B" w:rsidRPr="00F23842" w:rsidRDefault="00220B4B" w:rsidP="00A01AB3">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What does Plutarch’s account of the battle reveal about his priorities as a writer?</w:t>
            </w:r>
          </w:p>
          <w:p w:rsidR="00220B4B" w:rsidRPr="00F23842" w:rsidRDefault="00220B4B" w:rsidP="00A01AB3">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nature of the evidence for the Battle of Gaugamela</w:t>
            </w:r>
          </w:p>
        </w:tc>
      </w:tr>
      <w:tr w:rsidR="00220B4B" w:rsidRPr="00F23842" w:rsidTr="00B24C9F">
        <w:tc>
          <w:tcPr>
            <w:tcW w:w="1786" w:type="dxa"/>
            <w:vMerge/>
          </w:tcPr>
          <w:p w:rsidR="00220B4B" w:rsidRPr="00F23842" w:rsidRDefault="00220B4B" w:rsidP="001F4359">
            <w:pPr>
              <w:spacing w:before="120" w:after="120" w:line="276" w:lineRule="auto"/>
              <w:rPr>
                <w:rFonts w:ascii="Arial" w:hAnsi="Arial" w:cs="Arial"/>
                <w:sz w:val="22"/>
                <w:szCs w:val="22"/>
              </w:rPr>
            </w:pPr>
          </w:p>
        </w:tc>
        <w:tc>
          <w:tcPr>
            <w:tcW w:w="7654" w:type="dxa"/>
            <w:tcBorders>
              <w:top w:val="nil"/>
              <w:bottom w:val="single" w:sz="4" w:space="0" w:color="76923C" w:themeColor="accent3" w:themeShade="BF"/>
            </w:tcBorders>
          </w:tcPr>
          <w:p w:rsidR="00220B4B" w:rsidRPr="001A2586" w:rsidRDefault="00220B4B" w:rsidP="00220B4B">
            <w:pPr>
              <w:pStyle w:val="ListParagraph"/>
              <w:numPr>
                <w:ilvl w:val="0"/>
                <w:numId w:val="5"/>
              </w:numPr>
              <w:spacing w:before="120" w:after="120" w:line="276" w:lineRule="auto"/>
              <w:ind w:left="318" w:hanging="284"/>
              <w:contextualSpacing w:val="0"/>
              <w:rPr>
                <w:rFonts w:ascii="Arial" w:hAnsi="Arial" w:cs="Arial"/>
                <w:sz w:val="22"/>
                <w:szCs w:val="22"/>
              </w:rPr>
            </w:pPr>
            <w:r w:rsidRPr="001A2586">
              <w:rPr>
                <w:rFonts w:ascii="Arial" w:hAnsi="Arial" w:cs="Arial"/>
                <w:sz w:val="22"/>
                <w:szCs w:val="22"/>
              </w:rPr>
              <w:t xml:space="preserve">After the battle Alexander’s army moved to Babylon where the soldiers were allowed to rest and recuperate; many Babylonians welcomed Alexander as the Egyptians had done.  </w:t>
            </w:r>
          </w:p>
          <w:p w:rsidR="00220B4B" w:rsidRPr="001F4359" w:rsidRDefault="00220B4B" w:rsidP="001F4359">
            <w:pPr>
              <w:pStyle w:val="ListParagraph"/>
              <w:numPr>
                <w:ilvl w:val="0"/>
                <w:numId w:val="5"/>
              </w:numPr>
              <w:spacing w:before="120" w:after="120" w:line="276" w:lineRule="auto"/>
              <w:ind w:left="360"/>
              <w:rPr>
                <w:rFonts w:ascii="Arial" w:hAnsi="Arial" w:cs="Arial"/>
                <w:b/>
                <w:sz w:val="22"/>
                <w:szCs w:val="22"/>
              </w:rPr>
            </w:pPr>
            <w:r w:rsidRPr="001F4359">
              <w:rPr>
                <w:rFonts w:ascii="Arial" w:hAnsi="Arial" w:cs="Arial"/>
                <w:sz w:val="22"/>
                <w:szCs w:val="22"/>
              </w:rPr>
              <w:t>Antipater, who had been left in charge of Macedon, beat King Agis of Sparta in a battle at Megalopolis. Agis had sought to destroy Macedon’s pre-eminent position in Greece and had been liaising with the Persians.</w:t>
            </w:r>
          </w:p>
        </w:tc>
        <w:tc>
          <w:tcPr>
            <w:tcW w:w="2551" w:type="dxa"/>
            <w:tcBorders>
              <w:top w:val="nil"/>
              <w:bottom w:val="single" w:sz="4" w:space="0" w:color="76923C" w:themeColor="accent3" w:themeShade="BF"/>
            </w:tcBorders>
          </w:tcPr>
          <w:p w:rsidR="00220B4B" w:rsidRPr="00F23842" w:rsidRDefault="00220B4B" w:rsidP="001F4359">
            <w:pPr>
              <w:pStyle w:val="ListParagraph"/>
              <w:spacing w:before="120" w:after="120" w:line="276" w:lineRule="auto"/>
              <w:ind w:left="360"/>
              <w:contextualSpacing w:val="0"/>
              <w:rPr>
                <w:rFonts w:ascii="Arial" w:hAnsi="Arial" w:cs="Arial"/>
                <w:sz w:val="22"/>
                <w:szCs w:val="22"/>
              </w:rPr>
            </w:pPr>
          </w:p>
        </w:tc>
        <w:tc>
          <w:tcPr>
            <w:tcW w:w="3260" w:type="dxa"/>
            <w:tcBorders>
              <w:top w:val="nil"/>
            </w:tcBorders>
          </w:tcPr>
          <w:p w:rsidR="00220B4B" w:rsidRPr="001F4359" w:rsidRDefault="00220B4B" w:rsidP="001F4359">
            <w:pPr>
              <w:spacing w:before="120" w:after="120" w:line="276" w:lineRule="auto"/>
              <w:rPr>
                <w:rFonts w:ascii="Arial" w:hAnsi="Arial" w:cs="Arial"/>
                <w:sz w:val="22"/>
                <w:szCs w:val="22"/>
              </w:rPr>
            </w:pPr>
          </w:p>
        </w:tc>
      </w:tr>
      <w:tr w:rsidR="00220B4B" w:rsidRPr="00F23842" w:rsidTr="00B24C9F">
        <w:tc>
          <w:tcPr>
            <w:tcW w:w="1786" w:type="dxa"/>
            <w:vMerge w:val="restart"/>
          </w:tcPr>
          <w:p w:rsidR="00220B4B" w:rsidRPr="00F23842" w:rsidRDefault="00220B4B" w:rsidP="0051399A">
            <w:pPr>
              <w:pageBreakBefore/>
              <w:spacing w:before="120" w:after="120" w:line="276" w:lineRule="auto"/>
              <w:rPr>
                <w:rFonts w:ascii="Arial" w:hAnsi="Arial" w:cs="Arial"/>
                <w:sz w:val="22"/>
                <w:szCs w:val="22"/>
              </w:rPr>
            </w:pPr>
            <w:r w:rsidRPr="00F23842">
              <w:rPr>
                <w:rFonts w:ascii="Arial" w:hAnsi="Arial" w:cs="Arial"/>
                <w:sz w:val="22"/>
                <w:szCs w:val="22"/>
              </w:rPr>
              <w:t>The Battle of the Persian Gates and Alexander’s visit to Persepolis</w:t>
            </w:r>
          </w:p>
          <w:p w:rsidR="00220B4B" w:rsidRPr="00F23842" w:rsidRDefault="00535B43" w:rsidP="00A01AB3">
            <w:pPr>
              <w:spacing w:before="120" w:after="120" w:line="276" w:lineRule="auto"/>
              <w:rPr>
                <w:rFonts w:ascii="Arial" w:hAnsi="Arial" w:cs="Arial"/>
                <w:b/>
                <w:sz w:val="22"/>
                <w:szCs w:val="22"/>
              </w:rPr>
            </w:pPr>
            <w:r>
              <w:rPr>
                <w:rFonts w:ascii="Arial" w:hAnsi="Arial" w:cs="Arial"/>
                <w:b/>
                <w:sz w:val="22"/>
                <w:szCs w:val="22"/>
              </w:rPr>
              <w:t>(Suggested timing: 1 ½ –</w:t>
            </w:r>
            <w:r w:rsidR="00220B4B" w:rsidRPr="00F23842">
              <w:rPr>
                <w:rFonts w:ascii="Arial" w:hAnsi="Arial" w:cs="Arial"/>
                <w:b/>
                <w:sz w:val="22"/>
                <w:szCs w:val="22"/>
              </w:rPr>
              <w:t>2 hours)</w:t>
            </w:r>
          </w:p>
        </w:tc>
        <w:tc>
          <w:tcPr>
            <w:tcW w:w="7654" w:type="dxa"/>
            <w:tcBorders>
              <w:bottom w:val="nil"/>
            </w:tcBorders>
          </w:tcPr>
          <w:p w:rsidR="00220B4B" w:rsidRPr="001F4359" w:rsidRDefault="00220B4B" w:rsidP="001F4359">
            <w:pPr>
              <w:spacing w:before="120" w:after="120" w:line="276" w:lineRule="auto"/>
              <w:ind w:left="34"/>
              <w:rPr>
                <w:rFonts w:ascii="Arial" w:hAnsi="Arial" w:cs="Arial"/>
                <w:b/>
                <w:sz w:val="22"/>
                <w:szCs w:val="22"/>
              </w:rPr>
            </w:pPr>
            <w:r w:rsidRPr="001F4359">
              <w:rPr>
                <w:rFonts w:ascii="Arial" w:hAnsi="Arial" w:cs="Arial"/>
                <w:b/>
                <w:sz w:val="22"/>
                <w:szCs w:val="22"/>
              </w:rPr>
              <w:t>Battle of the Persian Gates (January 330 BC)</w:t>
            </w:r>
          </w:p>
          <w:p w:rsidR="00220B4B" w:rsidRPr="00F23842" w:rsidRDefault="00220B4B" w:rsidP="00CD6FC7">
            <w:pPr>
              <w:pStyle w:val="ListParagraph"/>
              <w:numPr>
                <w:ilvl w:val="0"/>
                <w:numId w:val="5"/>
              </w:numPr>
              <w:spacing w:before="120" w:after="120" w:line="276" w:lineRule="auto"/>
              <w:ind w:left="318" w:hanging="284"/>
              <w:contextualSpacing w:val="0"/>
            </w:pPr>
            <w:r w:rsidRPr="00F23842">
              <w:rPr>
                <w:rFonts w:ascii="Arial" w:hAnsi="Arial" w:cs="Arial"/>
                <w:sz w:val="22"/>
                <w:szCs w:val="22"/>
              </w:rPr>
              <w:t xml:space="preserve">Alexander moved on to the Persian capital at Persepolis after fighting his way through the mountain pass known as the </w:t>
            </w:r>
            <w:r w:rsidRPr="00F23842">
              <w:rPr>
                <w:rFonts w:ascii="Arial" w:hAnsi="Arial" w:cs="Arial"/>
                <w:b/>
                <w:sz w:val="22"/>
                <w:szCs w:val="22"/>
              </w:rPr>
              <w:t>Persian Gates</w:t>
            </w:r>
            <w:r w:rsidRPr="00F23842">
              <w:rPr>
                <w:rFonts w:ascii="Arial" w:hAnsi="Arial" w:cs="Arial"/>
                <w:sz w:val="22"/>
                <w:szCs w:val="22"/>
              </w:rPr>
              <w:t xml:space="preserve">. Meanwhile </w:t>
            </w:r>
            <w:proofErr w:type="spellStart"/>
            <w:r w:rsidRPr="00F23842">
              <w:rPr>
                <w:rFonts w:ascii="Arial" w:hAnsi="Arial" w:cs="Arial"/>
                <w:sz w:val="22"/>
                <w:szCs w:val="22"/>
              </w:rPr>
              <w:t>Parmenio</w:t>
            </w:r>
            <w:proofErr w:type="spellEnd"/>
            <w:r w:rsidRPr="00F23842">
              <w:rPr>
                <w:rFonts w:ascii="Arial" w:hAnsi="Arial" w:cs="Arial"/>
                <w:sz w:val="22"/>
                <w:szCs w:val="22"/>
              </w:rPr>
              <w:t xml:space="preserve"> was charged with leading the other half of the army on a more circuitous, less mountainous, route to Persepolis.</w:t>
            </w:r>
          </w:p>
        </w:tc>
        <w:tc>
          <w:tcPr>
            <w:tcW w:w="2551" w:type="dxa"/>
            <w:tcBorders>
              <w:bottom w:val="nil"/>
            </w:tcBorders>
          </w:tcPr>
          <w:p w:rsidR="00511AEB" w:rsidRDefault="00511AEB" w:rsidP="001F4359">
            <w:pPr>
              <w:spacing w:before="120" w:after="120" w:line="276" w:lineRule="auto"/>
              <w:rPr>
                <w:rFonts w:ascii="Arial" w:hAnsi="Arial" w:cs="Arial"/>
                <w:sz w:val="22"/>
                <w:szCs w:val="22"/>
              </w:rPr>
            </w:pPr>
          </w:p>
          <w:p w:rsidR="00220B4B" w:rsidRPr="005463C6" w:rsidRDefault="00220B4B" w:rsidP="001F4359">
            <w:pPr>
              <w:spacing w:before="120" w:after="120" w:line="276" w:lineRule="auto"/>
            </w:pPr>
            <w:proofErr w:type="spellStart"/>
            <w:r w:rsidRPr="001F4359">
              <w:rPr>
                <w:rFonts w:ascii="Arial" w:hAnsi="Arial" w:cs="Arial"/>
                <w:sz w:val="22"/>
                <w:szCs w:val="22"/>
              </w:rPr>
              <w:t>Arrian</w:t>
            </w:r>
            <w:proofErr w:type="spellEnd"/>
            <w:r w:rsidRPr="001F4359">
              <w:rPr>
                <w:rFonts w:ascii="Arial" w:hAnsi="Arial" w:cs="Arial"/>
                <w:sz w:val="22"/>
                <w:szCs w:val="22"/>
              </w:rPr>
              <w:t xml:space="preserve">, </w:t>
            </w:r>
            <w:r w:rsidRPr="001F4359">
              <w:rPr>
                <w:rFonts w:ascii="Arial" w:hAnsi="Arial" w:cs="Arial"/>
                <w:i/>
                <w:sz w:val="22"/>
                <w:szCs w:val="22"/>
              </w:rPr>
              <w:t>The Campaigns of Alexander</w:t>
            </w:r>
            <w:r w:rsidRPr="001F4359">
              <w:rPr>
                <w:rFonts w:ascii="Arial" w:hAnsi="Arial" w:cs="Arial"/>
                <w:sz w:val="22"/>
                <w:szCs w:val="22"/>
              </w:rPr>
              <w:t xml:space="preserve"> 3.18</w:t>
            </w:r>
          </w:p>
        </w:tc>
        <w:tc>
          <w:tcPr>
            <w:tcW w:w="3260" w:type="dxa"/>
            <w:vMerge w:val="restart"/>
          </w:tcPr>
          <w:p w:rsidR="00091A69" w:rsidRPr="001F4359" w:rsidRDefault="00091A69" w:rsidP="001F4359">
            <w:pPr>
              <w:spacing w:before="120" w:after="120" w:line="276" w:lineRule="auto"/>
              <w:rPr>
                <w:rFonts w:ascii="Arial" w:hAnsi="Arial" w:cs="Arial"/>
                <w:sz w:val="22"/>
                <w:szCs w:val="22"/>
              </w:rPr>
            </w:pPr>
          </w:p>
          <w:p w:rsidR="00220B4B" w:rsidRPr="00F23842" w:rsidRDefault="00220B4B" w:rsidP="00A01AB3">
            <w:pPr>
              <w:pStyle w:val="ListParagraph"/>
              <w:numPr>
                <w:ilvl w:val="0"/>
                <w:numId w:val="12"/>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events of the Persian Gates</w:t>
            </w:r>
          </w:p>
          <w:p w:rsidR="00220B4B" w:rsidRPr="00F23842" w:rsidRDefault="00220B4B" w:rsidP="00A01AB3">
            <w:pPr>
              <w:pStyle w:val="ListParagraph"/>
              <w:numPr>
                <w:ilvl w:val="0"/>
                <w:numId w:val="12"/>
              </w:numPr>
              <w:spacing w:before="120" w:after="120" w:line="276" w:lineRule="auto"/>
              <w:ind w:left="360"/>
              <w:contextualSpacing w:val="0"/>
              <w:rPr>
                <w:rFonts w:ascii="Arial" w:hAnsi="Arial" w:cs="Arial"/>
                <w:sz w:val="22"/>
                <w:szCs w:val="22"/>
              </w:rPr>
            </w:pPr>
            <w:r w:rsidRPr="00F23842">
              <w:rPr>
                <w:rFonts w:ascii="Arial" w:hAnsi="Arial" w:cs="Arial"/>
                <w:sz w:val="22"/>
                <w:szCs w:val="22"/>
              </w:rPr>
              <w:t xml:space="preserve">Alexander’s character as revealed by </w:t>
            </w:r>
            <w:r w:rsidR="0046649B">
              <w:rPr>
                <w:rFonts w:ascii="Arial" w:hAnsi="Arial" w:cs="Arial"/>
                <w:sz w:val="22"/>
                <w:szCs w:val="22"/>
              </w:rPr>
              <w:t>the events</w:t>
            </w:r>
            <w:r w:rsidRPr="00F23842">
              <w:rPr>
                <w:rFonts w:ascii="Arial" w:hAnsi="Arial" w:cs="Arial"/>
                <w:sz w:val="22"/>
                <w:szCs w:val="22"/>
              </w:rPr>
              <w:t xml:space="preserve"> at Persepolis </w:t>
            </w:r>
          </w:p>
          <w:p w:rsidR="00220B4B" w:rsidRPr="00F23842" w:rsidRDefault="00220B4B" w:rsidP="00A01AB3">
            <w:pPr>
              <w:pStyle w:val="ListParagraph"/>
              <w:numPr>
                <w:ilvl w:val="0"/>
                <w:numId w:val="12"/>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reasons for the burning of the Palace at Persepolis</w:t>
            </w:r>
          </w:p>
          <w:p w:rsidR="00220B4B" w:rsidRPr="00F23842" w:rsidRDefault="00220B4B" w:rsidP="00A01AB3">
            <w:pPr>
              <w:pStyle w:val="ListParagraph"/>
              <w:numPr>
                <w:ilvl w:val="0"/>
                <w:numId w:val="12"/>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nature of the sources regarding Alexander’s visit to Persepolis</w:t>
            </w:r>
          </w:p>
        </w:tc>
      </w:tr>
      <w:tr w:rsidR="00220B4B" w:rsidRPr="00F23842" w:rsidTr="00B02B22">
        <w:tc>
          <w:tcPr>
            <w:tcW w:w="1786" w:type="dxa"/>
            <w:vMerge/>
            <w:tcBorders>
              <w:bottom w:val="single" w:sz="4" w:space="0" w:color="76923C" w:themeColor="accent3" w:themeShade="BF"/>
            </w:tcBorders>
          </w:tcPr>
          <w:p w:rsidR="00220B4B" w:rsidRPr="00F23842" w:rsidRDefault="00220B4B" w:rsidP="001F4359">
            <w:pPr>
              <w:spacing w:before="120" w:after="120" w:line="276" w:lineRule="auto"/>
              <w:rPr>
                <w:rFonts w:ascii="Arial" w:hAnsi="Arial" w:cs="Arial"/>
                <w:sz w:val="22"/>
                <w:szCs w:val="22"/>
              </w:rPr>
            </w:pPr>
          </w:p>
        </w:tc>
        <w:tc>
          <w:tcPr>
            <w:tcW w:w="7654" w:type="dxa"/>
            <w:tcBorders>
              <w:top w:val="nil"/>
              <w:bottom w:val="single" w:sz="4" w:space="0" w:color="76923C" w:themeColor="accent3" w:themeShade="BF"/>
            </w:tcBorders>
          </w:tcPr>
          <w:p w:rsidR="00220B4B" w:rsidRPr="001F4359" w:rsidRDefault="00220B4B" w:rsidP="001F4359">
            <w:pPr>
              <w:spacing w:before="120" w:after="120" w:line="276" w:lineRule="auto"/>
              <w:rPr>
                <w:rFonts w:ascii="Arial" w:hAnsi="Arial" w:cs="Arial"/>
                <w:b/>
                <w:sz w:val="22"/>
                <w:szCs w:val="22"/>
              </w:rPr>
            </w:pPr>
            <w:r w:rsidRPr="001F4359">
              <w:rPr>
                <w:rFonts w:ascii="Arial" w:hAnsi="Arial" w:cs="Arial"/>
                <w:b/>
                <w:sz w:val="22"/>
                <w:szCs w:val="22"/>
              </w:rPr>
              <w:t>Alexander in Persepolis</w:t>
            </w:r>
          </w:p>
          <w:p w:rsidR="00220B4B" w:rsidRDefault="00A32568" w:rsidP="001F4359">
            <w:pPr>
              <w:pStyle w:val="ListParagraph"/>
              <w:numPr>
                <w:ilvl w:val="0"/>
                <w:numId w:val="5"/>
              </w:numPr>
              <w:spacing w:before="120" w:after="120" w:line="276" w:lineRule="auto"/>
              <w:ind w:left="318" w:hanging="284"/>
              <w:contextualSpacing w:val="0"/>
              <w:rPr>
                <w:rFonts w:ascii="Arial" w:hAnsi="Arial" w:cs="Arial"/>
                <w:sz w:val="22"/>
                <w:szCs w:val="22"/>
              </w:rPr>
            </w:pPr>
            <w:proofErr w:type="spellStart"/>
            <w:r>
              <w:rPr>
                <w:rFonts w:ascii="Arial" w:hAnsi="Arial" w:cs="Arial"/>
                <w:sz w:val="22"/>
                <w:szCs w:val="22"/>
              </w:rPr>
              <w:t>Arrian</w:t>
            </w:r>
            <w:proofErr w:type="spellEnd"/>
            <w:r>
              <w:rPr>
                <w:rFonts w:ascii="Arial" w:hAnsi="Arial" w:cs="Arial"/>
                <w:sz w:val="22"/>
                <w:szCs w:val="22"/>
              </w:rPr>
              <w:t xml:space="preserve"> says that Alexander set fire to the palace to avenge Xerxes’ destruction of Athens 150 years earlier however Plutarch gives another story where Thais, Ptolemy’s mistress, encourages Alexander to burn down the palace.</w:t>
            </w:r>
          </w:p>
          <w:p w:rsidR="00220B4B" w:rsidRPr="001F4359" w:rsidRDefault="00220B4B" w:rsidP="001F4359">
            <w:pPr>
              <w:pStyle w:val="ListParagraph"/>
              <w:numPr>
                <w:ilvl w:val="0"/>
                <w:numId w:val="5"/>
              </w:numPr>
              <w:spacing w:before="120" w:after="120" w:line="276" w:lineRule="auto"/>
              <w:ind w:left="318" w:hanging="284"/>
              <w:contextualSpacing w:val="0"/>
              <w:rPr>
                <w:rFonts w:ascii="Arial" w:hAnsi="Arial" w:cs="Arial"/>
                <w:sz w:val="22"/>
                <w:szCs w:val="22"/>
              </w:rPr>
            </w:pPr>
            <w:r w:rsidRPr="001F4359">
              <w:rPr>
                <w:rFonts w:ascii="Arial" w:hAnsi="Arial" w:cs="Arial"/>
                <w:sz w:val="22"/>
                <w:szCs w:val="22"/>
              </w:rPr>
              <w:t>At this juncture Alexander changed the terms of service of his Greek soldiers in a move that perhaps signalled that he felt the revenge mission had finally been completed.</w:t>
            </w:r>
          </w:p>
        </w:tc>
        <w:tc>
          <w:tcPr>
            <w:tcW w:w="2551" w:type="dxa"/>
            <w:tcBorders>
              <w:top w:val="nil"/>
              <w:bottom w:val="single" w:sz="4" w:space="0" w:color="76923C" w:themeColor="accent3" w:themeShade="BF"/>
            </w:tcBorders>
          </w:tcPr>
          <w:p w:rsidR="00511AEB" w:rsidRDefault="00511AEB" w:rsidP="001F4359">
            <w:pPr>
              <w:spacing w:before="120" w:after="120" w:line="276" w:lineRule="auto"/>
              <w:rPr>
                <w:rFonts w:ascii="Arial" w:hAnsi="Arial" w:cs="Arial"/>
                <w:sz w:val="22"/>
                <w:szCs w:val="22"/>
              </w:rPr>
            </w:pPr>
          </w:p>
          <w:p w:rsidR="00A32568" w:rsidRDefault="00A32568" w:rsidP="001F4359">
            <w:pPr>
              <w:spacing w:before="120" w:after="120" w:line="276" w:lineRule="auto"/>
              <w:rPr>
                <w:rFonts w:ascii="Arial" w:hAnsi="Arial" w:cs="Arial"/>
                <w:sz w:val="22"/>
                <w:szCs w:val="22"/>
              </w:rPr>
            </w:pPr>
            <w:proofErr w:type="spellStart"/>
            <w:r w:rsidRPr="001F4359">
              <w:rPr>
                <w:rFonts w:ascii="Arial" w:hAnsi="Arial" w:cs="Arial"/>
                <w:sz w:val="22"/>
                <w:szCs w:val="22"/>
              </w:rPr>
              <w:t>Arrian</w:t>
            </w:r>
            <w:proofErr w:type="spellEnd"/>
            <w:r w:rsidRPr="001F4359">
              <w:rPr>
                <w:rFonts w:ascii="Arial" w:hAnsi="Arial" w:cs="Arial"/>
                <w:sz w:val="22"/>
                <w:szCs w:val="22"/>
              </w:rPr>
              <w:t xml:space="preserve">, </w:t>
            </w:r>
            <w:r w:rsidRPr="001F4359">
              <w:rPr>
                <w:rFonts w:ascii="Arial" w:hAnsi="Arial" w:cs="Arial"/>
                <w:i/>
                <w:sz w:val="22"/>
                <w:szCs w:val="22"/>
              </w:rPr>
              <w:t>The Campaigns of Alexander</w:t>
            </w:r>
            <w:r w:rsidRPr="001F4359">
              <w:rPr>
                <w:rFonts w:ascii="Arial" w:hAnsi="Arial" w:cs="Arial"/>
                <w:sz w:val="22"/>
                <w:szCs w:val="22"/>
              </w:rPr>
              <w:t xml:space="preserve"> 3.18</w:t>
            </w:r>
            <w:r>
              <w:rPr>
                <w:rFonts w:ascii="Arial" w:hAnsi="Arial" w:cs="Arial"/>
                <w:sz w:val="22"/>
                <w:szCs w:val="22"/>
              </w:rPr>
              <w:t xml:space="preserve">.10–3.18.12 </w:t>
            </w:r>
          </w:p>
          <w:p w:rsidR="00220B4B" w:rsidRPr="001F4359" w:rsidRDefault="00220B4B" w:rsidP="001F4359">
            <w:pPr>
              <w:spacing w:before="120" w:after="120" w:line="276" w:lineRule="auto"/>
              <w:rPr>
                <w:rFonts w:ascii="Arial" w:hAnsi="Arial" w:cs="Arial"/>
                <w:sz w:val="22"/>
                <w:szCs w:val="22"/>
              </w:rPr>
            </w:pPr>
            <w:r w:rsidRPr="001F4359">
              <w:rPr>
                <w:rFonts w:ascii="Arial" w:hAnsi="Arial" w:cs="Arial"/>
                <w:sz w:val="22"/>
                <w:szCs w:val="22"/>
              </w:rPr>
              <w:t xml:space="preserve">Plutarch, </w:t>
            </w:r>
            <w:r w:rsidRPr="001F4359">
              <w:rPr>
                <w:rFonts w:ascii="Arial" w:hAnsi="Arial" w:cs="Arial"/>
                <w:i/>
                <w:sz w:val="22"/>
                <w:szCs w:val="22"/>
              </w:rPr>
              <w:t>The Life of Alexander</w:t>
            </w:r>
            <w:r w:rsidRPr="001F4359">
              <w:rPr>
                <w:rFonts w:ascii="Arial" w:hAnsi="Arial" w:cs="Arial"/>
                <w:sz w:val="22"/>
                <w:szCs w:val="22"/>
              </w:rPr>
              <w:t xml:space="preserve"> 38</w:t>
            </w:r>
          </w:p>
        </w:tc>
        <w:tc>
          <w:tcPr>
            <w:tcW w:w="3260" w:type="dxa"/>
            <w:vMerge/>
            <w:tcBorders>
              <w:bottom w:val="single" w:sz="4" w:space="0" w:color="76923C" w:themeColor="accent3" w:themeShade="BF"/>
            </w:tcBorders>
          </w:tcPr>
          <w:p w:rsidR="00220B4B" w:rsidRPr="00F23842" w:rsidRDefault="00220B4B" w:rsidP="00A01AB3">
            <w:pPr>
              <w:pStyle w:val="ListParagraph"/>
              <w:numPr>
                <w:ilvl w:val="0"/>
                <w:numId w:val="12"/>
              </w:numPr>
              <w:spacing w:before="120" w:after="120" w:line="276" w:lineRule="auto"/>
              <w:ind w:left="360"/>
              <w:contextualSpacing w:val="0"/>
              <w:rPr>
                <w:rFonts w:ascii="Arial" w:hAnsi="Arial" w:cs="Arial"/>
                <w:sz w:val="22"/>
                <w:szCs w:val="22"/>
              </w:rPr>
            </w:pPr>
          </w:p>
        </w:tc>
      </w:tr>
      <w:tr w:rsidR="00220B4B" w:rsidRPr="00F23842" w:rsidTr="00B02B22">
        <w:tc>
          <w:tcPr>
            <w:tcW w:w="1786" w:type="dxa"/>
            <w:tcBorders>
              <w:bottom w:val="nil"/>
            </w:tcBorders>
          </w:tcPr>
          <w:p w:rsidR="00220B4B" w:rsidRPr="00F23842" w:rsidRDefault="00220B4B" w:rsidP="0051399A">
            <w:pPr>
              <w:pageBreakBefore/>
              <w:spacing w:before="120" w:after="120" w:line="276" w:lineRule="auto"/>
              <w:rPr>
                <w:rFonts w:ascii="Arial" w:hAnsi="Arial" w:cs="Arial"/>
                <w:sz w:val="22"/>
                <w:szCs w:val="22"/>
              </w:rPr>
            </w:pPr>
            <w:r w:rsidRPr="00F23842">
              <w:rPr>
                <w:rFonts w:ascii="Arial" w:hAnsi="Arial" w:cs="Arial"/>
                <w:sz w:val="22"/>
                <w:szCs w:val="22"/>
              </w:rPr>
              <w:t>The pursuits of Darius and Bessus</w:t>
            </w:r>
          </w:p>
          <w:p w:rsidR="00220B4B" w:rsidRPr="00F23842" w:rsidRDefault="00220B4B" w:rsidP="00C24369">
            <w:pPr>
              <w:spacing w:before="120" w:after="120" w:line="276" w:lineRule="auto"/>
              <w:rPr>
                <w:rFonts w:ascii="Arial" w:hAnsi="Arial" w:cs="Arial"/>
                <w:b/>
                <w:sz w:val="22"/>
                <w:szCs w:val="22"/>
              </w:rPr>
            </w:pPr>
            <w:r w:rsidRPr="00F23842">
              <w:rPr>
                <w:rFonts w:ascii="Arial" w:hAnsi="Arial" w:cs="Arial"/>
                <w:b/>
                <w:sz w:val="22"/>
                <w:szCs w:val="22"/>
              </w:rPr>
              <w:t xml:space="preserve">(Suggested timing: </w:t>
            </w:r>
            <w:r w:rsidR="00B30D1C" w:rsidRPr="00B30D1C">
              <w:rPr>
                <w:rFonts w:ascii="Arial" w:hAnsi="Arial" w:cs="Arial"/>
                <w:b/>
                <w:sz w:val="22"/>
                <w:szCs w:val="22"/>
              </w:rPr>
              <w:t>1 ½–</w:t>
            </w:r>
            <w:r w:rsidR="00C24369">
              <w:rPr>
                <w:rFonts w:ascii="Arial" w:hAnsi="Arial" w:cs="Arial"/>
                <w:b/>
                <w:sz w:val="22"/>
                <w:szCs w:val="22"/>
              </w:rPr>
              <w:t>2</w:t>
            </w:r>
            <w:r w:rsidRPr="00F23842">
              <w:rPr>
                <w:rFonts w:ascii="Arial" w:hAnsi="Arial" w:cs="Arial"/>
                <w:b/>
                <w:sz w:val="22"/>
                <w:szCs w:val="22"/>
              </w:rPr>
              <w:t> hour)</w:t>
            </w:r>
          </w:p>
        </w:tc>
        <w:tc>
          <w:tcPr>
            <w:tcW w:w="7654" w:type="dxa"/>
            <w:tcBorders>
              <w:bottom w:val="nil"/>
            </w:tcBorders>
          </w:tcPr>
          <w:p w:rsidR="00220B4B" w:rsidRPr="00F23842" w:rsidRDefault="00220B4B" w:rsidP="00A01AB3">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Alexander marched to Ecbatana and left </w:t>
            </w:r>
            <w:proofErr w:type="spellStart"/>
            <w:r w:rsidRPr="00F23842">
              <w:rPr>
                <w:rFonts w:ascii="Arial" w:hAnsi="Arial" w:cs="Arial"/>
                <w:sz w:val="22"/>
                <w:szCs w:val="22"/>
              </w:rPr>
              <w:t>Parmenio</w:t>
            </w:r>
            <w:proofErr w:type="spellEnd"/>
            <w:r w:rsidRPr="00F23842">
              <w:rPr>
                <w:rFonts w:ascii="Arial" w:hAnsi="Arial" w:cs="Arial"/>
                <w:sz w:val="22"/>
                <w:szCs w:val="22"/>
              </w:rPr>
              <w:t xml:space="preserve"> there with a lot of the Persian treasure. </w:t>
            </w:r>
          </w:p>
          <w:p w:rsidR="00145948" w:rsidRPr="00145948" w:rsidRDefault="00220B4B" w:rsidP="00145948">
            <w:pPr>
              <w:pStyle w:val="ListParagraph"/>
              <w:numPr>
                <w:ilvl w:val="0"/>
                <w:numId w:val="5"/>
              </w:numPr>
              <w:spacing w:before="120" w:line="276" w:lineRule="auto"/>
              <w:ind w:left="318" w:hanging="284"/>
              <w:contextualSpacing w:val="0"/>
              <w:rPr>
                <w:rFonts w:ascii="Arial" w:hAnsi="Arial" w:cs="Arial"/>
                <w:sz w:val="22"/>
                <w:szCs w:val="22"/>
              </w:rPr>
            </w:pPr>
            <w:r w:rsidRPr="00F23842">
              <w:rPr>
                <w:rFonts w:ascii="Arial" w:hAnsi="Arial" w:cs="Arial"/>
                <w:sz w:val="22"/>
                <w:szCs w:val="22"/>
              </w:rPr>
              <w:t>Alexander chased Darius down. Darius was eventually betrayed by his own men and</w:t>
            </w:r>
            <w:r w:rsidR="00792406">
              <w:rPr>
                <w:rFonts w:ascii="Arial" w:hAnsi="Arial" w:cs="Arial"/>
                <w:sz w:val="22"/>
                <w:szCs w:val="22"/>
              </w:rPr>
              <w:t xml:space="preserve"> held captive.  In July 330 BC he was killed when Alexander’s troops attacked the camp where Darius was being held</w:t>
            </w:r>
            <w:r w:rsidRPr="00F23842">
              <w:rPr>
                <w:rFonts w:ascii="Arial" w:hAnsi="Arial" w:cs="Arial"/>
                <w:sz w:val="22"/>
                <w:szCs w:val="22"/>
              </w:rPr>
              <w:t xml:space="preserve">. </w:t>
            </w:r>
            <w:r w:rsidR="00F02B7C">
              <w:rPr>
                <w:rFonts w:ascii="Arial" w:hAnsi="Arial" w:cs="Arial"/>
                <w:sz w:val="22"/>
                <w:szCs w:val="22"/>
              </w:rPr>
              <w:t>Alexander gave Darius a</w:t>
            </w:r>
            <w:r w:rsidR="00145948">
              <w:rPr>
                <w:rFonts w:ascii="Arial" w:hAnsi="Arial" w:cs="Arial"/>
                <w:sz w:val="22"/>
                <w:szCs w:val="22"/>
              </w:rPr>
              <w:t xml:space="preserve"> state funeral at Persepolis.  </w:t>
            </w:r>
          </w:p>
          <w:p w:rsidR="00220B4B" w:rsidRPr="0046169C" w:rsidRDefault="00220B4B" w:rsidP="00A32568">
            <w:pPr>
              <w:pStyle w:val="ListParagraph"/>
              <w:numPr>
                <w:ilvl w:val="0"/>
                <w:numId w:val="5"/>
              </w:numPr>
              <w:spacing w:before="120" w:line="276" w:lineRule="auto"/>
              <w:ind w:left="318" w:hanging="284"/>
              <w:contextualSpacing w:val="0"/>
              <w:rPr>
                <w:rFonts w:ascii="Arial" w:hAnsi="Arial" w:cs="Arial"/>
                <w:sz w:val="22"/>
                <w:szCs w:val="22"/>
              </w:rPr>
            </w:pPr>
            <w:r w:rsidRPr="00F23842">
              <w:rPr>
                <w:rFonts w:ascii="Arial" w:hAnsi="Arial" w:cs="Arial"/>
                <w:sz w:val="22"/>
                <w:szCs w:val="22"/>
              </w:rPr>
              <w:t>Bessus proclaimed himself Great King</w:t>
            </w:r>
            <w:r w:rsidR="00145948">
              <w:rPr>
                <w:rFonts w:ascii="Arial" w:hAnsi="Arial" w:cs="Arial"/>
                <w:sz w:val="22"/>
                <w:szCs w:val="22"/>
              </w:rPr>
              <w:t xml:space="preserve"> – Artaxerxes V</w:t>
            </w:r>
            <w:r w:rsidRPr="00F23842">
              <w:rPr>
                <w:rFonts w:ascii="Arial" w:hAnsi="Arial" w:cs="Arial"/>
                <w:sz w:val="22"/>
                <w:szCs w:val="22"/>
              </w:rPr>
              <w:t xml:space="preserve">. Alexander would not </w:t>
            </w:r>
            <w:r w:rsidR="00145948">
              <w:rPr>
                <w:rFonts w:ascii="Arial" w:hAnsi="Arial" w:cs="Arial"/>
                <w:sz w:val="22"/>
                <w:szCs w:val="22"/>
              </w:rPr>
              <w:t>stand for</w:t>
            </w:r>
            <w:r w:rsidRPr="00F23842">
              <w:rPr>
                <w:rFonts w:ascii="Arial" w:hAnsi="Arial" w:cs="Arial"/>
                <w:sz w:val="22"/>
                <w:szCs w:val="22"/>
              </w:rPr>
              <w:t xml:space="preserve"> this</w:t>
            </w:r>
            <w:r w:rsidR="00145948">
              <w:rPr>
                <w:rFonts w:ascii="Arial" w:hAnsi="Arial" w:cs="Arial"/>
                <w:sz w:val="22"/>
                <w:szCs w:val="22"/>
              </w:rPr>
              <w:t xml:space="preserve"> and needed to avenge the death of Darius</w:t>
            </w:r>
            <w:r w:rsidRPr="00F23842">
              <w:rPr>
                <w:rFonts w:ascii="Arial" w:hAnsi="Arial" w:cs="Arial"/>
                <w:sz w:val="22"/>
                <w:szCs w:val="22"/>
              </w:rPr>
              <w:t>. Many of Alexander’s men, no doubt, thought that the death of Darius would mean the end of the fighting and a return to Macedonia.</w:t>
            </w:r>
          </w:p>
        </w:tc>
        <w:tc>
          <w:tcPr>
            <w:tcW w:w="2551" w:type="dxa"/>
            <w:tcBorders>
              <w:bottom w:val="nil"/>
            </w:tcBorders>
          </w:tcPr>
          <w:p w:rsidR="00220B4B" w:rsidRPr="00F23842" w:rsidRDefault="00220B4B" w:rsidP="00A01AB3">
            <w:pPr>
              <w:spacing w:before="120" w:after="120" w:line="276" w:lineRule="auto"/>
              <w:rPr>
                <w:rFonts w:ascii="Arial" w:hAnsi="Arial" w:cs="Arial"/>
                <w:sz w:val="22"/>
                <w:szCs w:val="22"/>
              </w:rPr>
            </w:pPr>
          </w:p>
        </w:tc>
        <w:tc>
          <w:tcPr>
            <w:tcW w:w="3260" w:type="dxa"/>
            <w:tcBorders>
              <w:bottom w:val="nil"/>
            </w:tcBorders>
          </w:tcPr>
          <w:p w:rsidR="00220B4B" w:rsidRDefault="00220B4B" w:rsidP="005463C6">
            <w:pPr>
              <w:pStyle w:val="ListParagraph"/>
              <w:numPr>
                <w:ilvl w:val="0"/>
                <w:numId w:val="12"/>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impact of Darius’ death on the nature of Alexander’s campaign</w:t>
            </w:r>
          </w:p>
          <w:p w:rsidR="00220B4B" w:rsidRPr="001F4359" w:rsidRDefault="0046649B" w:rsidP="005463C6">
            <w:pPr>
              <w:pStyle w:val="ListParagraph"/>
              <w:numPr>
                <w:ilvl w:val="0"/>
                <w:numId w:val="12"/>
              </w:numPr>
              <w:spacing w:before="120" w:after="120" w:line="276" w:lineRule="auto"/>
              <w:ind w:left="360"/>
              <w:contextualSpacing w:val="0"/>
              <w:rPr>
                <w:rFonts w:ascii="Arial" w:hAnsi="Arial" w:cs="Arial"/>
                <w:sz w:val="22"/>
                <w:szCs w:val="22"/>
              </w:rPr>
            </w:pPr>
            <w:r>
              <w:rPr>
                <w:rFonts w:ascii="Arial" w:hAnsi="Arial" w:cs="Arial"/>
                <w:sz w:val="22"/>
                <w:szCs w:val="22"/>
              </w:rPr>
              <w:t>Alexander’s character</w:t>
            </w:r>
          </w:p>
        </w:tc>
      </w:tr>
      <w:tr w:rsidR="005F35DD" w:rsidRPr="00F23842" w:rsidTr="00B02B22">
        <w:tc>
          <w:tcPr>
            <w:tcW w:w="1786" w:type="dxa"/>
            <w:tcBorders>
              <w:top w:val="nil"/>
              <w:bottom w:val="single" w:sz="4" w:space="0" w:color="76923C" w:themeColor="accent3" w:themeShade="BF"/>
            </w:tcBorders>
          </w:tcPr>
          <w:p w:rsidR="005F35DD" w:rsidRPr="00F23842" w:rsidRDefault="005F35DD">
            <w:pPr>
              <w:spacing w:before="120" w:after="120" w:line="276" w:lineRule="auto"/>
              <w:rPr>
                <w:rFonts w:ascii="Arial" w:hAnsi="Arial" w:cs="Arial"/>
                <w:sz w:val="22"/>
                <w:szCs w:val="22"/>
              </w:rPr>
            </w:pPr>
          </w:p>
        </w:tc>
        <w:tc>
          <w:tcPr>
            <w:tcW w:w="7654" w:type="dxa"/>
            <w:tcBorders>
              <w:top w:val="nil"/>
              <w:bottom w:val="single" w:sz="4" w:space="0" w:color="76923C" w:themeColor="accent3" w:themeShade="BF"/>
            </w:tcBorders>
          </w:tcPr>
          <w:p w:rsidR="005F35DD" w:rsidRPr="00B8716A" w:rsidRDefault="005F35DD" w:rsidP="004063CA">
            <w:pPr>
              <w:spacing w:after="120" w:line="276" w:lineRule="auto"/>
              <w:rPr>
                <w:rFonts w:ascii="Arial" w:hAnsi="Arial" w:cs="Arial"/>
                <w:b/>
                <w:sz w:val="22"/>
                <w:szCs w:val="22"/>
              </w:rPr>
            </w:pPr>
            <w:r w:rsidRPr="00B8716A">
              <w:rPr>
                <w:rFonts w:ascii="Arial" w:hAnsi="Arial" w:cs="Arial"/>
                <w:b/>
                <w:sz w:val="22"/>
                <w:szCs w:val="22"/>
              </w:rPr>
              <w:t>Alexander’s adoption of Persian customs</w:t>
            </w:r>
          </w:p>
          <w:p w:rsidR="009D5F49" w:rsidRPr="009D5F49" w:rsidRDefault="005F35DD" w:rsidP="007A7A36">
            <w:pPr>
              <w:pStyle w:val="ListParagraph"/>
              <w:numPr>
                <w:ilvl w:val="0"/>
                <w:numId w:val="23"/>
              </w:numPr>
              <w:spacing w:after="120" w:line="276" w:lineRule="auto"/>
              <w:ind w:left="357" w:hanging="357"/>
              <w:contextualSpacing w:val="0"/>
              <w:rPr>
                <w:rFonts w:ascii="Arial" w:hAnsi="Arial" w:cs="Arial"/>
                <w:b/>
                <w:sz w:val="22"/>
                <w:szCs w:val="22"/>
              </w:rPr>
            </w:pPr>
            <w:r>
              <w:rPr>
                <w:rFonts w:ascii="Arial" w:hAnsi="Arial" w:cs="Arial"/>
                <w:sz w:val="22"/>
                <w:szCs w:val="22"/>
              </w:rPr>
              <w:t xml:space="preserve">Immediately after the death of Darius, Alexander started to </w:t>
            </w:r>
            <w:r w:rsidR="00283E76" w:rsidRPr="00F23842">
              <w:rPr>
                <w:rFonts w:ascii="Arial" w:hAnsi="Arial" w:cs="Arial"/>
                <w:sz w:val="22"/>
                <w:szCs w:val="22"/>
              </w:rPr>
              <w:t>adopt some aspects of Persian dress</w:t>
            </w:r>
            <w:r w:rsidR="00283E76">
              <w:rPr>
                <w:rFonts w:ascii="Arial" w:hAnsi="Arial" w:cs="Arial"/>
                <w:sz w:val="22"/>
                <w:szCs w:val="22"/>
              </w:rPr>
              <w:t xml:space="preserve">.  </w:t>
            </w:r>
          </w:p>
          <w:p w:rsidR="005F35DD" w:rsidRPr="001F4359" w:rsidRDefault="009D5F49" w:rsidP="0046169C">
            <w:pPr>
              <w:pStyle w:val="ListParagraph"/>
              <w:numPr>
                <w:ilvl w:val="0"/>
                <w:numId w:val="23"/>
              </w:numPr>
              <w:spacing w:after="120" w:line="276" w:lineRule="auto"/>
              <w:ind w:left="357" w:hanging="357"/>
              <w:contextualSpacing w:val="0"/>
              <w:rPr>
                <w:rFonts w:ascii="Arial" w:hAnsi="Arial" w:cs="Arial"/>
                <w:b/>
                <w:sz w:val="22"/>
                <w:szCs w:val="22"/>
              </w:rPr>
            </w:pPr>
            <w:r>
              <w:rPr>
                <w:rFonts w:ascii="Arial" w:hAnsi="Arial" w:cs="Arial"/>
                <w:sz w:val="22"/>
                <w:szCs w:val="22"/>
              </w:rPr>
              <w:t xml:space="preserve">The first complaints about Alexander’s behaviour were voiced </w:t>
            </w:r>
            <w:r w:rsidR="0046169C">
              <w:rPr>
                <w:rFonts w:ascii="Arial" w:hAnsi="Arial" w:cs="Arial"/>
                <w:sz w:val="22"/>
                <w:szCs w:val="22"/>
              </w:rPr>
              <w:t>soon after</w:t>
            </w:r>
            <w:r>
              <w:rPr>
                <w:rFonts w:ascii="Arial" w:hAnsi="Arial" w:cs="Arial"/>
                <w:sz w:val="22"/>
                <w:szCs w:val="22"/>
              </w:rPr>
              <w:t>.</w:t>
            </w:r>
          </w:p>
        </w:tc>
        <w:tc>
          <w:tcPr>
            <w:tcW w:w="2551" w:type="dxa"/>
            <w:tcBorders>
              <w:top w:val="nil"/>
              <w:bottom w:val="single" w:sz="4" w:space="0" w:color="76923C" w:themeColor="accent3" w:themeShade="BF"/>
            </w:tcBorders>
          </w:tcPr>
          <w:p w:rsidR="005F35DD" w:rsidRDefault="005F35DD" w:rsidP="004063CA">
            <w:pPr>
              <w:spacing w:after="120" w:line="276" w:lineRule="auto"/>
              <w:rPr>
                <w:rFonts w:ascii="Arial" w:hAnsi="Arial" w:cs="Arial"/>
                <w:sz w:val="22"/>
                <w:szCs w:val="22"/>
              </w:rPr>
            </w:pPr>
          </w:p>
          <w:p w:rsidR="005F35DD" w:rsidRPr="00B8716A" w:rsidRDefault="005F35DD" w:rsidP="00AB0988">
            <w:pPr>
              <w:spacing w:before="120" w:after="120" w:line="276" w:lineRule="auto"/>
              <w:rPr>
                <w:rFonts w:ascii="Arial" w:hAnsi="Arial" w:cs="Arial"/>
                <w:sz w:val="22"/>
                <w:szCs w:val="22"/>
              </w:rPr>
            </w:pPr>
            <w:r w:rsidRPr="00B8716A">
              <w:rPr>
                <w:rFonts w:ascii="Arial" w:hAnsi="Arial" w:cs="Arial"/>
                <w:sz w:val="22"/>
                <w:szCs w:val="22"/>
              </w:rPr>
              <w:t>Silver tetradrachm minted by Ptolemy I</w:t>
            </w:r>
          </w:p>
          <w:p w:rsidR="005F35DD" w:rsidRPr="00F23842" w:rsidRDefault="005F35DD" w:rsidP="00A01AB3">
            <w:pPr>
              <w:spacing w:before="120" w:after="120" w:line="276" w:lineRule="auto"/>
              <w:rPr>
                <w:rFonts w:ascii="Arial" w:hAnsi="Arial" w:cs="Arial"/>
                <w:sz w:val="22"/>
                <w:szCs w:val="22"/>
              </w:rPr>
            </w:pPr>
            <w:r w:rsidRPr="00B8716A">
              <w:rPr>
                <w:rFonts w:ascii="Arial" w:hAnsi="Arial" w:cs="Arial"/>
                <w:sz w:val="22"/>
                <w:szCs w:val="22"/>
              </w:rPr>
              <w:t>Silver tetradrachm minted by Lysimachus</w:t>
            </w:r>
          </w:p>
        </w:tc>
        <w:tc>
          <w:tcPr>
            <w:tcW w:w="3260" w:type="dxa"/>
            <w:tcBorders>
              <w:top w:val="nil"/>
              <w:bottom w:val="single" w:sz="4" w:space="0" w:color="76923C" w:themeColor="accent3" w:themeShade="BF"/>
            </w:tcBorders>
          </w:tcPr>
          <w:p w:rsidR="005F35DD" w:rsidRPr="00F23842" w:rsidRDefault="005F35DD" w:rsidP="00AB0988"/>
          <w:p w:rsidR="0046649B" w:rsidRPr="0046169C" w:rsidRDefault="005F35DD" w:rsidP="0046169C">
            <w:pPr>
              <w:pStyle w:val="ListParagraph"/>
              <w:numPr>
                <w:ilvl w:val="0"/>
                <w:numId w:val="5"/>
              </w:numPr>
              <w:spacing w:before="120" w:after="120" w:line="276" w:lineRule="auto"/>
              <w:ind w:left="360"/>
              <w:contextualSpacing w:val="0"/>
              <w:rPr>
                <w:rFonts w:ascii="Arial" w:hAnsi="Arial" w:cs="Arial"/>
                <w:sz w:val="22"/>
                <w:szCs w:val="22"/>
              </w:rPr>
            </w:pPr>
            <w:r w:rsidRPr="005F35DD">
              <w:rPr>
                <w:rFonts w:ascii="Arial" w:hAnsi="Arial" w:cs="Arial"/>
                <w:sz w:val="22"/>
                <w:szCs w:val="22"/>
              </w:rPr>
              <w:t>Reasons for Alexander’s adoption of Persian customs</w:t>
            </w:r>
          </w:p>
        </w:tc>
      </w:tr>
      <w:tr w:rsidR="005F35DD" w:rsidRPr="00F23842" w:rsidTr="00B02B22">
        <w:tc>
          <w:tcPr>
            <w:tcW w:w="1786" w:type="dxa"/>
            <w:tcBorders>
              <w:bottom w:val="nil"/>
            </w:tcBorders>
          </w:tcPr>
          <w:p w:rsidR="005F35DD" w:rsidRPr="00F23842" w:rsidRDefault="005F35DD" w:rsidP="00B02B22">
            <w:pPr>
              <w:pageBreakBefore/>
              <w:spacing w:before="120" w:after="120" w:line="276" w:lineRule="auto"/>
              <w:rPr>
                <w:rFonts w:ascii="Arial" w:hAnsi="Arial" w:cs="Arial"/>
                <w:sz w:val="22"/>
                <w:szCs w:val="22"/>
              </w:rPr>
            </w:pPr>
          </w:p>
        </w:tc>
        <w:tc>
          <w:tcPr>
            <w:tcW w:w="7654" w:type="dxa"/>
            <w:tcBorders>
              <w:top w:val="single" w:sz="4" w:space="0" w:color="76923C" w:themeColor="accent3" w:themeShade="BF"/>
              <w:bottom w:val="nil"/>
            </w:tcBorders>
          </w:tcPr>
          <w:p w:rsidR="005F35DD" w:rsidRPr="004C149F" w:rsidRDefault="005F35DD" w:rsidP="001F4359">
            <w:pPr>
              <w:spacing w:after="120" w:line="276" w:lineRule="auto"/>
              <w:rPr>
                <w:rFonts w:ascii="Arial" w:hAnsi="Arial" w:cs="Arial"/>
                <w:b/>
                <w:sz w:val="22"/>
                <w:szCs w:val="22"/>
              </w:rPr>
            </w:pPr>
            <w:r w:rsidRPr="004C149F">
              <w:rPr>
                <w:rFonts w:ascii="Arial" w:hAnsi="Arial" w:cs="Arial"/>
                <w:b/>
                <w:sz w:val="22"/>
                <w:szCs w:val="22"/>
              </w:rPr>
              <w:t xml:space="preserve">The conspiracy of/against </w:t>
            </w:r>
            <w:proofErr w:type="spellStart"/>
            <w:r w:rsidRPr="004C149F">
              <w:rPr>
                <w:rFonts w:ascii="Arial" w:hAnsi="Arial" w:cs="Arial"/>
                <w:b/>
                <w:sz w:val="22"/>
                <w:szCs w:val="22"/>
              </w:rPr>
              <w:t>Philotas</w:t>
            </w:r>
            <w:proofErr w:type="spellEnd"/>
            <w:r w:rsidRPr="004C149F">
              <w:rPr>
                <w:rFonts w:ascii="Arial" w:hAnsi="Arial" w:cs="Arial"/>
                <w:b/>
                <w:sz w:val="22"/>
                <w:szCs w:val="22"/>
              </w:rPr>
              <w:t xml:space="preserve"> (October </w:t>
            </w:r>
            <w:r w:rsidRPr="001F4359">
              <w:rPr>
                <w:rFonts w:ascii="Arial" w:hAnsi="Arial" w:cs="Arial"/>
                <w:b/>
                <w:sz w:val="22"/>
                <w:szCs w:val="22"/>
              </w:rPr>
              <w:t>330</w:t>
            </w:r>
            <w:r w:rsidRPr="004C149F">
              <w:rPr>
                <w:rFonts w:ascii="Arial" w:hAnsi="Arial" w:cs="Arial"/>
                <w:b/>
                <w:sz w:val="22"/>
                <w:szCs w:val="22"/>
              </w:rPr>
              <w:t> BC)</w:t>
            </w:r>
          </w:p>
          <w:p w:rsidR="005F35DD" w:rsidRPr="004D5320" w:rsidRDefault="005F35DD" w:rsidP="001F4359">
            <w:pPr>
              <w:pStyle w:val="ListParagraph"/>
              <w:numPr>
                <w:ilvl w:val="0"/>
                <w:numId w:val="5"/>
              </w:numPr>
              <w:spacing w:before="120" w:line="276" w:lineRule="auto"/>
              <w:ind w:left="318" w:hanging="284"/>
              <w:contextualSpacing w:val="0"/>
              <w:rPr>
                <w:rFonts w:ascii="Arial" w:hAnsi="Arial" w:cs="Arial"/>
                <w:sz w:val="22"/>
                <w:szCs w:val="22"/>
              </w:rPr>
            </w:pPr>
            <w:proofErr w:type="spellStart"/>
            <w:r w:rsidRPr="004C149F">
              <w:rPr>
                <w:rFonts w:ascii="Arial" w:hAnsi="Arial" w:cs="Arial"/>
                <w:sz w:val="22"/>
                <w:szCs w:val="22"/>
              </w:rPr>
              <w:t>Philotas</w:t>
            </w:r>
            <w:proofErr w:type="spellEnd"/>
            <w:r w:rsidRPr="004C149F">
              <w:rPr>
                <w:rFonts w:ascii="Arial" w:hAnsi="Arial" w:cs="Arial"/>
                <w:sz w:val="22"/>
                <w:szCs w:val="22"/>
              </w:rPr>
              <w:t xml:space="preserve"> boast</w:t>
            </w:r>
            <w:r w:rsidR="004063CA" w:rsidRPr="004C149F">
              <w:rPr>
                <w:rFonts w:ascii="Arial" w:hAnsi="Arial" w:cs="Arial"/>
                <w:sz w:val="22"/>
                <w:szCs w:val="22"/>
              </w:rPr>
              <w:t xml:space="preserve">ed to his mistress </w:t>
            </w:r>
            <w:r w:rsidRPr="004C149F">
              <w:rPr>
                <w:rFonts w:ascii="Arial" w:hAnsi="Arial" w:cs="Arial"/>
                <w:sz w:val="22"/>
                <w:szCs w:val="22"/>
              </w:rPr>
              <w:t xml:space="preserve">that Alexander’s victories were really due to him and his father </w:t>
            </w:r>
            <w:proofErr w:type="spellStart"/>
            <w:r w:rsidRPr="004C149F">
              <w:rPr>
                <w:rFonts w:ascii="Arial" w:hAnsi="Arial" w:cs="Arial"/>
                <w:sz w:val="22"/>
                <w:szCs w:val="22"/>
              </w:rPr>
              <w:t>Parmenio</w:t>
            </w:r>
            <w:proofErr w:type="spellEnd"/>
            <w:r w:rsidRPr="004C149F">
              <w:rPr>
                <w:rFonts w:ascii="Arial" w:hAnsi="Arial" w:cs="Arial"/>
                <w:sz w:val="22"/>
                <w:szCs w:val="22"/>
              </w:rPr>
              <w:t xml:space="preserve">.  </w:t>
            </w:r>
          </w:p>
          <w:p w:rsidR="005F35DD" w:rsidRPr="004C149F" w:rsidRDefault="005F35DD" w:rsidP="001F4359">
            <w:pPr>
              <w:pStyle w:val="ListParagraph"/>
              <w:numPr>
                <w:ilvl w:val="0"/>
                <w:numId w:val="5"/>
              </w:numPr>
              <w:spacing w:before="120" w:line="276" w:lineRule="auto"/>
              <w:ind w:left="318" w:hanging="284"/>
              <w:contextualSpacing w:val="0"/>
              <w:rPr>
                <w:rFonts w:ascii="Arial" w:hAnsi="Arial" w:cs="Arial"/>
                <w:sz w:val="22"/>
                <w:szCs w:val="22"/>
              </w:rPr>
            </w:pPr>
            <w:r w:rsidRPr="004C149F">
              <w:rPr>
                <w:rFonts w:ascii="Arial" w:hAnsi="Arial" w:cs="Arial"/>
                <w:sz w:val="22"/>
                <w:szCs w:val="22"/>
              </w:rPr>
              <w:t xml:space="preserve">Some pages asked </w:t>
            </w:r>
            <w:proofErr w:type="spellStart"/>
            <w:r w:rsidRPr="004C149F">
              <w:rPr>
                <w:rFonts w:ascii="Arial" w:hAnsi="Arial" w:cs="Arial"/>
                <w:sz w:val="22"/>
                <w:szCs w:val="22"/>
              </w:rPr>
              <w:t>Philotas</w:t>
            </w:r>
            <w:proofErr w:type="spellEnd"/>
            <w:r w:rsidRPr="004C149F">
              <w:rPr>
                <w:rFonts w:ascii="Arial" w:hAnsi="Arial" w:cs="Arial"/>
                <w:sz w:val="22"/>
                <w:szCs w:val="22"/>
              </w:rPr>
              <w:t xml:space="preserve">, </w:t>
            </w:r>
            <w:proofErr w:type="spellStart"/>
            <w:r w:rsidRPr="004C149F">
              <w:rPr>
                <w:rFonts w:ascii="Arial" w:hAnsi="Arial" w:cs="Arial"/>
                <w:sz w:val="22"/>
                <w:szCs w:val="22"/>
              </w:rPr>
              <w:t>Parmenio’s</w:t>
            </w:r>
            <w:proofErr w:type="spellEnd"/>
            <w:r w:rsidRPr="004C149F">
              <w:rPr>
                <w:rFonts w:ascii="Arial" w:hAnsi="Arial" w:cs="Arial"/>
                <w:sz w:val="22"/>
                <w:szCs w:val="22"/>
              </w:rPr>
              <w:t xml:space="preserve"> son, to arrange an audience with Alexander for them. </w:t>
            </w:r>
            <w:proofErr w:type="spellStart"/>
            <w:r w:rsidRPr="004C149F">
              <w:rPr>
                <w:rFonts w:ascii="Arial" w:hAnsi="Arial" w:cs="Arial"/>
                <w:sz w:val="22"/>
                <w:szCs w:val="22"/>
              </w:rPr>
              <w:t>Philotas</w:t>
            </w:r>
            <w:proofErr w:type="spellEnd"/>
            <w:r w:rsidRPr="004C149F">
              <w:rPr>
                <w:rFonts w:ascii="Arial" w:hAnsi="Arial" w:cs="Arial"/>
                <w:sz w:val="22"/>
                <w:szCs w:val="22"/>
              </w:rPr>
              <w:t xml:space="preserve"> twice turned down their request. As their information was important the pages therefore found another way of speaking to the King. It transpired that other pages were plotting against the King’s life. The plotters were dealt with but Alexander was furious that he had not been warned earlier. There was a suspicion, if no actual proof, that </w:t>
            </w:r>
            <w:proofErr w:type="spellStart"/>
            <w:r w:rsidRPr="004C149F">
              <w:rPr>
                <w:rFonts w:ascii="Arial" w:hAnsi="Arial" w:cs="Arial"/>
                <w:sz w:val="22"/>
                <w:szCs w:val="22"/>
              </w:rPr>
              <w:t>Philotas</w:t>
            </w:r>
            <w:proofErr w:type="spellEnd"/>
            <w:r w:rsidRPr="004C149F">
              <w:rPr>
                <w:rFonts w:ascii="Arial" w:hAnsi="Arial" w:cs="Arial"/>
                <w:sz w:val="22"/>
                <w:szCs w:val="22"/>
              </w:rPr>
              <w:t xml:space="preserve"> may have been involved. Alexander executed </w:t>
            </w:r>
            <w:proofErr w:type="spellStart"/>
            <w:r w:rsidRPr="004C149F">
              <w:rPr>
                <w:rFonts w:ascii="Arial" w:hAnsi="Arial" w:cs="Arial"/>
                <w:sz w:val="22"/>
                <w:szCs w:val="22"/>
              </w:rPr>
              <w:t>Philotas</w:t>
            </w:r>
            <w:proofErr w:type="spellEnd"/>
            <w:r w:rsidRPr="004C149F">
              <w:rPr>
                <w:rFonts w:ascii="Arial" w:hAnsi="Arial" w:cs="Arial"/>
                <w:sz w:val="22"/>
                <w:szCs w:val="22"/>
              </w:rPr>
              <w:t xml:space="preserve">, sealed the camp to prevent information leaking out, and then sent an urgent message to Ecbatana instructing that </w:t>
            </w:r>
            <w:proofErr w:type="spellStart"/>
            <w:r w:rsidRPr="004C149F">
              <w:rPr>
                <w:rFonts w:ascii="Arial" w:hAnsi="Arial" w:cs="Arial"/>
                <w:sz w:val="22"/>
                <w:szCs w:val="22"/>
              </w:rPr>
              <w:t>Parmenio</w:t>
            </w:r>
            <w:proofErr w:type="spellEnd"/>
            <w:r w:rsidRPr="004C149F">
              <w:rPr>
                <w:rFonts w:ascii="Arial" w:hAnsi="Arial" w:cs="Arial"/>
                <w:sz w:val="22"/>
                <w:szCs w:val="22"/>
              </w:rPr>
              <w:t xml:space="preserve"> be killed in case the old general led a rebellion in an act of revenge. </w:t>
            </w:r>
          </w:p>
          <w:p w:rsidR="005F35DD" w:rsidRPr="001F4359" w:rsidRDefault="005F35DD" w:rsidP="001F4359">
            <w:pPr>
              <w:pStyle w:val="ListParagraph"/>
              <w:numPr>
                <w:ilvl w:val="0"/>
                <w:numId w:val="5"/>
              </w:numPr>
              <w:spacing w:before="120" w:line="276" w:lineRule="auto"/>
              <w:ind w:left="318" w:hanging="284"/>
              <w:contextualSpacing w:val="0"/>
              <w:rPr>
                <w:rFonts w:ascii="Arial" w:hAnsi="Arial" w:cs="Arial"/>
                <w:sz w:val="22"/>
                <w:szCs w:val="22"/>
              </w:rPr>
            </w:pPr>
            <w:r w:rsidRPr="004C149F">
              <w:rPr>
                <w:rFonts w:ascii="Arial" w:hAnsi="Arial" w:cs="Arial"/>
                <w:sz w:val="22"/>
                <w:szCs w:val="22"/>
              </w:rPr>
              <w:t xml:space="preserve">Alexander split </w:t>
            </w:r>
            <w:proofErr w:type="spellStart"/>
            <w:r w:rsidRPr="004C149F">
              <w:rPr>
                <w:rFonts w:ascii="Arial" w:hAnsi="Arial" w:cs="Arial"/>
                <w:sz w:val="22"/>
                <w:szCs w:val="22"/>
              </w:rPr>
              <w:t>Philotas</w:t>
            </w:r>
            <w:proofErr w:type="spellEnd"/>
            <w:r w:rsidRPr="004C149F">
              <w:rPr>
                <w:rFonts w:ascii="Arial" w:hAnsi="Arial" w:cs="Arial"/>
                <w:sz w:val="22"/>
                <w:szCs w:val="22"/>
              </w:rPr>
              <w:t>’ sole command of the Companion Cavalry in two: between Cleitus and Hephaestion.</w:t>
            </w:r>
          </w:p>
        </w:tc>
        <w:tc>
          <w:tcPr>
            <w:tcW w:w="2551" w:type="dxa"/>
            <w:tcBorders>
              <w:top w:val="single" w:sz="4" w:space="0" w:color="76923C" w:themeColor="accent3" w:themeShade="BF"/>
              <w:bottom w:val="nil"/>
            </w:tcBorders>
          </w:tcPr>
          <w:p w:rsidR="005F35DD" w:rsidRPr="00F23842" w:rsidRDefault="005F35DD" w:rsidP="00A01AB3">
            <w:pPr>
              <w:spacing w:before="120" w:after="120" w:line="276" w:lineRule="auto"/>
              <w:rPr>
                <w:rFonts w:ascii="Arial" w:hAnsi="Arial" w:cs="Arial"/>
                <w:sz w:val="22"/>
                <w:szCs w:val="22"/>
              </w:rPr>
            </w:pPr>
          </w:p>
        </w:tc>
        <w:tc>
          <w:tcPr>
            <w:tcW w:w="3260" w:type="dxa"/>
            <w:tcBorders>
              <w:top w:val="single" w:sz="4" w:space="0" w:color="76923C" w:themeColor="accent3" w:themeShade="BF"/>
              <w:bottom w:val="nil"/>
            </w:tcBorders>
          </w:tcPr>
          <w:p w:rsidR="005F35DD" w:rsidRPr="001F4359" w:rsidRDefault="005F35DD" w:rsidP="001F4359">
            <w:pPr>
              <w:spacing w:before="120" w:after="120" w:line="276" w:lineRule="auto"/>
              <w:rPr>
                <w:rFonts w:ascii="Arial" w:hAnsi="Arial" w:cs="Arial"/>
                <w:sz w:val="22"/>
                <w:szCs w:val="22"/>
              </w:rPr>
            </w:pPr>
          </w:p>
          <w:p w:rsidR="005F35DD" w:rsidRPr="00F23842" w:rsidRDefault="005F35DD" w:rsidP="00A01AB3">
            <w:pPr>
              <w:pStyle w:val="ListParagraph"/>
              <w:numPr>
                <w:ilvl w:val="0"/>
                <w:numId w:val="12"/>
              </w:numPr>
              <w:spacing w:before="120" w:after="120" w:line="276" w:lineRule="auto"/>
              <w:ind w:left="360"/>
              <w:contextualSpacing w:val="0"/>
              <w:rPr>
                <w:rFonts w:ascii="Arial" w:hAnsi="Arial" w:cs="Arial"/>
                <w:sz w:val="22"/>
                <w:szCs w:val="22"/>
              </w:rPr>
            </w:pPr>
            <w:r w:rsidRPr="00F23842">
              <w:rPr>
                <w:rFonts w:ascii="Arial" w:hAnsi="Arial" w:cs="Arial"/>
                <w:sz w:val="22"/>
                <w:szCs w:val="22"/>
              </w:rPr>
              <w:t>Alexander’s relationship with his companions and his army</w:t>
            </w:r>
            <w:r>
              <w:rPr>
                <w:rFonts w:ascii="Arial" w:hAnsi="Arial" w:cs="Arial"/>
                <w:sz w:val="22"/>
                <w:szCs w:val="22"/>
              </w:rPr>
              <w:t xml:space="preserve"> (</w:t>
            </w:r>
            <w:proofErr w:type="spellStart"/>
            <w:r>
              <w:rPr>
                <w:rFonts w:ascii="Arial" w:hAnsi="Arial" w:cs="Arial"/>
                <w:sz w:val="22"/>
                <w:szCs w:val="22"/>
              </w:rPr>
              <w:t>Phitotas</w:t>
            </w:r>
            <w:proofErr w:type="spellEnd"/>
            <w:r>
              <w:rPr>
                <w:rFonts w:ascii="Arial" w:hAnsi="Arial" w:cs="Arial"/>
                <w:sz w:val="22"/>
                <w:szCs w:val="22"/>
              </w:rPr>
              <w:t xml:space="preserve"> and </w:t>
            </w:r>
            <w:proofErr w:type="spellStart"/>
            <w:r>
              <w:rPr>
                <w:rFonts w:ascii="Arial" w:hAnsi="Arial" w:cs="Arial"/>
                <w:sz w:val="22"/>
                <w:szCs w:val="22"/>
              </w:rPr>
              <w:t>Parmenio</w:t>
            </w:r>
            <w:proofErr w:type="spellEnd"/>
            <w:r>
              <w:rPr>
                <w:rFonts w:ascii="Arial" w:hAnsi="Arial" w:cs="Arial"/>
                <w:sz w:val="22"/>
                <w:szCs w:val="22"/>
              </w:rPr>
              <w:t>)</w:t>
            </w:r>
          </w:p>
        </w:tc>
      </w:tr>
      <w:tr w:rsidR="005F35DD" w:rsidRPr="00F23842" w:rsidTr="00B02B22">
        <w:tc>
          <w:tcPr>
            <w:tcW w:w="1786" w:type="dxa"/>
            <w:tcBorders>
              <w:top w:val="nil"/>
              <w:bottom w:val="single" w:sz="4" w:space="0" w:color="76923C" w:themeColor="accent3" w:themeShade="BF"/>
            </w:tcBorders>
          </w:tcPr>
          <w:p w:rsidR="005F35DD" w:rsidRPr="00F23842" w:rsidRDefault="005F35DD" w:rsidP="001F4359">
            <w:pPr>
              <w:spacing w:before="120" w:after="120" w:line="276" w:lineRule="auto"/>
              <w:rPr>
                <w:rFonts w:ascii="Arial" w:hAnsi="Arial" w:cs="Arial"/>
                <w:sz w:val="22"/>
                <w:szCs w:val="22"/>
              </w:rPr>
            </w:pPr>
          </w:p>
        </w:tc>
        <w:tc>
          <w:tcPr>
            <w:tcW w:w="7654" w:type="dxa"/>
            <w:tcBorders>
              <w:top w:val="nil"/>
              <w:bottom w:val="single" w:sz="4" w:space="0" w:color="76923C" w:themeColor="accent3" w:themeShade="BF"/>
            </w:tcBorders>
          </w:tcPr>
          <w:p w:rsidR="004063CA" w:rsidRPr="004063CA" w:rsidRDefault="004063CA" w:rsidP="004063CA">
            <w:pPr>
              <w:spacing w:after="120" w:line="276" w:lineRule="auto"/>
              <w:rPr>
                <w:rFonts w:ascii="Arial" w:hAnsi="Arial" w:cs="Arial"/>
                <w:b/>
                <w:sz w:val="22"/>
                <w:szCs w:val="22"/>
              </w:rPr>
            </w:pPr>
            <w:r>
              <w:rPr>
                <w:rFonts w:ascii="Arial" w:hAnsi="Arial" w:cs="Arial"/>
                <w:b/>
                <w:sz w:val="22"/>
                <w:szCs w:val="22"/>
              </w:rPr>
              <w:t>Pursuit of Bessus</w:t>
            </w:r>
          </w:p>
          <w:p w:rsidR="005F35DD" w:rsidRPr="001F4359" w:rsidRDefault="005F35DD" w:rsidP="001F4359">
            <w:pPr>
              <w:pStyle w:val="ListParagraph"/>
              <w:numPr>
                <w:ilvl w:val="0"/>
                <w:numId w:val="21"/>
              </w:numPr>
              <w:spacing w:after="120" w:line="276" w:lineRule="auto"/>
              <w:ind w:left="357" w:hanging="357"/>
              <w:contextualSpacing w:val="0"/>
              <w:rPr>
                <w:rFonts w:ascii="Arial" w:hAnsi="Arial" w:cs="Arial"/>
                <w:b/>
                <w:sz w:val="22"/>
                <w:szCs w:val="22"/>
              </w:rPr>
            </w:pPr>
            <w:r>
              <w:rPr>
                <w:rFonts w:ascii="Arial" w:hAnsi="Arial" w:cs="Arial"/>
                <w:sz w:val="22"/>
                <w:szCs w:val="22"/>
              </w:rPr>
              <w:t xml:space="preserve">In the </w:t>
            </w:r>
            <w:r w:rsidRPr="004D5320">
              <w:rPr>
                <w:rFonts w:ascii="Arial" w:hAnsi="Arial" w:cs="Arial"/>
                <w:sz w:val="22"/>
                <w:szCs w:val="22"/>
              </w:rPr>
              <w:t>spring of 329</w:t>
            </w:r>
            <w:r>
              <w:rPr>
                <w:rFonts w:ascii="Arial" w:hAnsi="Arial" w:cs="Arial"/>
                <w:sz w:val="22"/>
                <w:szCs w:val="22"/>
              </w:rPr>
              <w:t xml:space="preserve">, </w:t>
            </w:r>
            <w:r w:rsidRPr="001F4359">
              <w:rPr>
                <w:rFonts w:ascii="Arial" w:hAnsi="Arial" w:cs="Arial"/>
                <w:sz w:val="22"/>
                <w:szCs w:val="22"/>
              </w:rPr>
              <w:t>Alexander crossed the Hindu Kush into Bactria in pursuit of Bessus. The crossing was a feat of determination, stubbornness and organisation given that Alexander was leading such a large force.</w:t>
            </w:r>
          </w:p>
          <w:p w:rsidR="005F35DD" w:rsidRPr="001F4359" w:rsidRDefault="005F35DD" w:rsidP="001F4359">
            <w:pPr>
              <w:pStyle w:val="ListParagraph"/>
              <w:numPr>
                <w:ilvl w:val="0"/>
                <w:numId w:val="21"/>
              </w:numPr>
              <w:spacing w:before="120" w:line="276" w:lineRule="auto"/>
              <w:ind w:left="357" w:hanging="357"/>
              <w:contextualSpacing w:val="0"/>
              <w:rPr>
                <w:rFonts w:ascii="Arial" w:hAnsi="Arial" w:cs="Arial"/>
                <w:b/>
                <w:sz w:val="22"/>
                <w:szCs w:val="22"/>
              </w:rPr>
            </w:pPr>
            <w:r>
              <w:rPr>
                <w:rFonts w:ascii="Arial" w:hAnsi="Arial" w:cs="Arial"/>
                <w:sz w:val="22"/>
                <w:szCs w:val="22"/>
              </w:rPr>
              <w:t xml:space="preserve">In the summer of 329, </w:t>
            </w:r>
            <w:r w:rsidRPr="00F23842">
              <w:rPr>
                <w:rFonts w:ascii="Arial" w:hAnsi="Arial" w:cs="Arial"/>
                <w:sz w:val="22"/>
                <w:szCs w:val="22"/>
              </w:rPr>
              <w:t>Bessus was captured and mutilated, the customary Persian punishment for those who committed treason.</w:t>
            </w:r>
          </w:p>
        </w:tc>
        <w:tc>
          <w:tcPr>
            <w:tcW w:w="2551" w:type="dxa"/>
            <w:tcBorders>
              <w:top w:val="nil"/>
              <w:bottom w:val="single" w:sz="4" w:space="0" w:color="76923C" w:themeColor="accent3" w:themeShade="BF"/>
            </w:tcBorders>
          </w:tcPr>
          <w:p w:rsidR="005F35DD" w:rsidRPr="00F23842" w:rsidRDefault="005F35DD" w:rsidP="00A01AB3">
            <w:pPr>
              <w:spacing w:before="120" w:after="120" w:line="276" w:lineRule="auto"/>
              <w:rPr>
                <w:rFonts w:ascii="Arial" w:hAnsi="Arial" w:cs="Arial"/>
                <w:sz w:val="22"/>
                <w:szCs w:val="22"/>
              </w:rPr>
            </w:pPr>
          </w:p>
        </w:tc>
        <w:tc>
          <w:tcPr>
            <w:tcW w:w="3260" w:type="dxa"/>
            <w:tcBorders>
              <w:top w:val="nil"/>
              <w:bottom w:val="single" w:sz="4" w:space="0" w:color="76923C" w:themeColor="accent3" w:themeShade="BF"/>
            </w:tcBorders>
          </w:tcPr>
          <w:p w:rsidR="005F35DD" w:rsidRPr="001F4359" w:rsidRDefault="005F35DD" w:rsidP="001F4359">
            <w:pPr>
              <w:spacing w:before="120" w:after="120" w:line="276" w:lineRule="auto"/>
              <w:rPr>
                <w:rFonts w:ascii="Arial" w:hAnsi="Arial" w:cs="Arial"/>
                <w:sz w:val="22"/>
                <w:szCs w:val="22"/>
              </w:rPr>
            </w:pPr>
          </w:p>
        </w:tc>
      </w:tr>
      <w:tr w:rsidR="009D5F49" w:rsidRPr="00F23842" w:rsidTr="009D5F49">
        <w:trPr>
          <w:trHeight w:val="2608"/>
        </w:trPr>
        <w:tc>
          <w:tcPr>
            <w:tcW w:w="1786" w:type="dxa"/>
            <w:vMerge w:val="restart"/>
          </w:tcPr>
          <w:p w:rsidR="009D5F49" w:rsidRPr="00F23842" w:rsidRDefault="009D5F49" w:rsidP="0051399A">
            <w:pPr>
              <w:pageBreakBefore/>
              <w:spacing w:before="120" w:after="120" w:line="276" w:lineRule="auto"/>
              <w:rPr>
                <w:rFonts w:ascii="Arial" w:hAnsi="Arial" w:cs="Arial"/>
                <w:sz w:val="22"/>
                <w:szCs w:val="22"/>
              </w:rPr>
            </w:pPr>
            <w:r w:rsidRPr="00F23842">
              <w:rPr>
                <w:rFonts w:ascii="Arial" w:hAnsi="Arial" w:cs="Arial"/>
                <w:sz w:val="22"/>
                <w:szCs w:val="22"/>
              </w:rPr>
              <w:t>Alexander in Bactria and Sogdiana. The murder of Cleitus and the opposition of Callisthenes</w:t>
            </w:r>
          </w:p>
          <w:p w:rsidR="009D5F49" w:rsidRPr="00F23842" w:rsidRDefault="009D5F49" w:rsidP="00A769E4">
            <w:pPr>
              <w:spacing w:before="120" w:after="120" w:line="276" w:lineRule="auto"/>
              <w:rPr>
                <w:rFonts w:ascii="Arial" w:hAnsi="Arial" w:cs="Arial"/>
                <w:b/>
                <w:sz w:val="22"/>
                <w:szCs w:val="22"/>
              </w:rPr>
            </w:pPr>
            <w:r w:rsidRPr="00F23842">
              <w:rPr>
                <w:rFonts w:ascii="Arial" w:hAnsi="Arial" w:cs="Arial"/>
                <w:b/>
                <w:sz w:val="22"/>
                <w:szCs w:val="22"/>
              </w:rPr>
              <w:t xml:space="preserve">(Suggested timing: </w:t>
            </w:r>
            <w:r w:rsidR="00A769E4">
              <w:rPr>
                <w:rFonts w:ascii="Arial" w:hAnsi="Arial" w:cs="Arial"/>
                <w:b/>
                <w:sz w:val="22"/>
                <w:szCs w:val="22"/>
              </w:rPr>
              <w:t>2</w:t>
            </w:r>
            <w:r w:rsidR="00A769E4" w:rsidRPr="00F23842">
              <w:rPr>
                <w:rFonts w:ascii="Arial" w:hAnsi="Arial" w:cs="Arial"/>
                <w:b/>
                <w:sz w:val="22"/>
                <w:szCs w:val="22"/>
              </w:rPr>
              <w:t> ½</w:t>
            </w:r>
            <w:r w:rsidRPr="00F23842">
              <w:rPr>
                <w:rFonts w:ascii="Arial" w:hAnsi="Arial" w:cs="Arial"/>
                <w:b/>
                <w:sz w:val="22"/>
                <w:szCs w:val="22"/>
              </w:rPr>
              <w:t>–3 </w:t>
            </w:r>
            <w:r w:rsidRPr="00A663CC">
              <w:rPr>
                <w:rFonts w:ascii="Arial" w:hAnsi="Arial" w:cs="Arial"/>
                <w:b/>
                <w:sz w:val="22"/>
                <w:szCs w:val="22"/>
              </w:rPr>
              <w:t>hours)</w:t>
            </w:r>
          </w:p>
        </w:tc>
        <w:tc>
          <w:tcPr>
            <w:tcW w:w="7654" w:type="dxa"/>
            <w:tcBorders>
              <w:bottom w:val="nil"/>
            </w:tcBorders>
          </w:tcPr>
          <w:p w:rsidR="009D5F49" w:rsidRPr="001F4359" w:rsidRDefault="009D5F49" w:rsidP="001F4359">
            <w:pPr>
              <w:spacing w:after="120" w:line="276" w:lineRule="auto"/>
              <w:rPr>
                <w:rFonts w:ascii="Arial" w:hAnsi="Arial" w:cs="Arial"/>
                <w:b/>
                <w:sz w:val="22"/>
                <w:szCs w:val="22"/>
              </w:rPr>
            </w:pPr>
            <w:r w:rsidRPr="001F4359">
              <w:rPr>
                <w:rFonts w:ascii="Arial" w:hAnsi="Arial" w:cs="Arial"/>
                <w:b/>
                <w:sz w:val="22"/>
                <w:szCs w:val="22"/>
              </w:rPr>
              <w:t>The death of Cleitus</w:t>
            </w:r>
            <w:r>
              <w:rPr>
                <w:rFonts w:ascii="Arial" w:hAnsi="Arial" w:cs="Arial"/>
                <w:b/>
                <w:sz w:val="22"/>
                <w:szCs w:val="22"/>
              </w:rPr>
              <w:t xml:space="preserve"> (328 BC)</w:t>
            </w:r>
          </w:p>
          <w:p w:rsidR="009D5F49" w:rsidRPr="00F23842" w:rsidRDefault="009D5F49" w:rsidP="00AB0988">
            <w:pPr>
              <w:pStyle w:val="ListParagraph"/>
              <w:numPr>
                <w:ilvl w:val="0"/>
                <w:numId w:val="5"/>
              </w:numPr>
              <w:spacing w:before="120" w:line="276" w:lineRule="auto"/>
              <w:ind w:left="318" w:hanging="284"/>
            </w:pPr>
            <w:r w:rsidRPr="00F23842">
              <w:rPr>
                <w:rFonts w:ascii="Arial" w:hAnsi="Arial" w:cs="Arial"/>
                <w:sz w:val="22"/>
                <w:szCs w:val="22"/>
              </w:rPr>
              <w:t xml:space="preserve">Alexander’s enemies now employed guerrilla warfare tactics against him; his army was forced to split up to hunt out the different groups of fighters who attacked them. Not all the Macedonian leaders enjoyed success in the battles that followed and one night a singer began to mock those who had suffered defeat. Alexander encouraged the singer to continue despite Macedonian protests. Everybody was drunk and worn out after the fighting. An argument began in which </w:t>
            </w:r>
            <w:r w:rsidRPr="00F23842">
              <w:rPr>
                <w:rFonts w:ascii="Arial" w:hAnsi="Arial" w:cs="Arial"/>
                <w:b/>
                <w:sz w:val="22"/>
                <w:szCs w:val="22"/>
              </w:rPr>
              <w:t>Alexander stabbed</w:t>
            </w:r>
            <w:r w:rsidRPr="00F23842">
              <w:rPr>
                <w:rFonts w:ascii="Arial" w:hAnsi="Arial" w:cs="Arial"/>
                <w:sz w:val="22"/>
                <w:szCs w:val="22"/>
              </w:rPr>
              <w:t xml:space="preserve"> </w:t>
            </w:r>
            <w:r w:rsidRPr="00F23842">
              <w:rPr>
                <w:rFonts w:ascii="Arial" w:hAnsi="Arial" w:cs="Arial"/>
                <w:b/>
                <w:sz w:val="22"/>
                <w:szCs w:val="22"/>
              </w:rPr>
              <w:t>Cleitus to death</w:t>
            </w:r>
            <w:r w:rsidRPr="00F23842">
              <w:rPr>
                <w:rFonts w:ascii="Arial" w:hAnsi="Arial" w:cs="Arial"/>
                <w:sz w:val="22"/>
                <w:szCs w:val="22"/>
              </w:rPr>
              <w:t xml:space="preserve"> and then immediately regretted it. </w:t>
            </w:r>
          </w:p>
        </w:tc>
        <w:tc>
          <w:tcPr>
            <w:tcW w:w="2551" w:type="dxa"/>
            <w:tcBorders>
              <w:bottom w:val="nil"/>
            </w:tcBorders>
          </w:tcPr>
          <w:p w:rsidR="009D5F49" w:rsidRDefault="009D5F49" w:rsidP="001F4359">
            <w:pPr>
              <w:spacing w:after="120" w:line="276" w:lineRule="auto"/>
              <w:rPr>
                <w:rFonts w:ascii="Arial" w:hAnsi="Arial" w:cs="Arial"/>
                <w:sz w:val="22"/>
                <w:szCs w:val="22"/>
              </w:rPr>
            </w:pPr>
          </w:p>
          <w:p w:rsidR="009D5F49" w:rsidRDefault="009D5F49" w:rsidP="006A70C8">
            <w:pPr>
              <w:spacing w:before="120" w:after="120" w:line="276" w:lineRule="auto"/>
              <w:rPr>
                <w:rFonts w:ascii="Arial" w:hAnsi="Arial" w:cs="Arial"/>
                <w:sz w:val="22"/>
                <w:szCs w:val="22"/>
              </w:rPr>
            </w:pPr>
            <w:r w:rsidRPr="006A70C8">
              <w:rPr>
                <w:rFonts w:ascii="Arial" w:hAnsi="Arial" w:cs="Arial"/>
                <w:sz w:val="22"/>
                <w:szCs w:val="22"/>
              </w:rPr>
              <w:t xml:space="preserve">Plutarch, </w:t>
            </w:r>
            <w:r w:rsidRPr="006A70C8">
              <w:rPr>
                <w:rFonts w:ascii="Arial" w:hAnsi="Arial" w:cs="Arial"/>
                <w:i/>
                <w:sz w:val="22"/>
                <w:szCs w:val="22"/>
              </w:rPr>
              <w:t>The Life of Alexander</w:t>
            </w:r>
            <w:r w:rsidRPr="006A70C8">
              <w:rPr>
                <w:rFonts w:ascii="Arial" w:hAnsi="Arial" w:cs="Arial"/>
                <w:sz w:val="22"/>
                <w:szCs w:val="22"/>
              </w:rPr>
              <w:t xml:space="preserve"> 50–51</w:t>
            </w:r>
          </w:p>
          <w:p w:rsidR="009D5F49" w:rsidRPr="001F4359" w:rsidRDefault="009D5F49" w:rsidP="001F4359">
            <w:pPr>
              <w:spacing w:before="120" w:after="120" w:line="276" w:lineRule="auto"/>
              <w:rPr>
                <w:rFonts w:ascii="Arial" w:hAnsi="Arial" w:cs="Arial"/>
                <w:sz w:val="22"/>
                <w:szCs w:val="22"/>
              </w:rPr>
            </w:pPr>
            <w:proofErr w:type="spellStart"/>
            <w:r w:rsidRPr="006A70C8">
              <w:rPr>
                <w:rFonts w:ascii="Arial" w:hAnsi="Arial" w:cs="Arial"/>
                <w:sz w:val="22"/>
                <w:szCs w:val="22"/>
              </w:rPr>
              <w:t>Arrian</w:t>
            </w:r>
            <w:proofErr w:type="spellEnd"/>
            <w:r w:rsidRPr="006A70C8">
              <w:rPr>
                <w:rFonts w:ascii="Arial" w:hAnsi="Arial" w:cs="Arial"/>
                <w:sz w:val="22"/>
                <w:szCs w:val="22"/>
              </w:rPr>
              <w:t xml:space="preserve">, </w:t>
            </w:r>
            <w:r w:rsidRPr="006A70C8">
              <w:rPr>
                <w:rFonts w:ascii="Arial" w:hAnsi="Arial" w:cs="Arial"/>
                <w:i/>
                <w:sz w:val="22"/>
                <w:szCs w:val="22"/>
              </w:rPr>
              <w:t>The Campaigns of Alexander</w:t>
            </w:r>
            <w:r w:rsidRPr="006A70C8">
              <w:rPr>
                <w:rFonts w:ascii="Arial" w:hAnsi="Arial" w:cs="Arial"/>
                <w:sz w:val="22"/>
                <w:szCs w:val="22"/>
              </w:rPr>
              <w:t xml:space="preserve"> 4.8</w:t>
            </w:r>
            <w:r w:rsidRPr="000730AB">
              <w:rPr>
                <w:rFonts w:ascii="Arial" w:hAnsi="Arial" w:cs="Arial"/>
                <w:sz w:val="22"/>
                <w:szCs w:val="22"/>
              </w:rPr>
              <w:t>–</w:t>
            </w:r>
            <w:r w:rsidR="000730AB" w:rsidRPr="000730AB">
              <w:rPr>
                <w:rFonts w:ascii="Arial" w:hAnsi="Arial" w:cs="Arial"/>
                <w:sz w:val="22"/>
                <w:szCs w:val="22"/>
              </w:rPr>
              <w:t>4.</w:t>
            </w:r>
            <w:r w:rsidRPr="000730AB">
              <w:rPr>
                <w:rFonts w:ascii="Arial" w:hAnsi="Arial" w:cs="Arial"/>
                <w:sz w:val="22"/>
                <w:szCs w:val="22"/>
              </w:rPr>
              <w:t>9</w:t>
            </w:r>
            <w:r w:rsidR="00F261CC" w:rsidRPr="000730AB">
              <w:rPr>
                <w:rFonts w:ascii="Arial" w:hAnsi="Arial" w:cs="Arial"/>
                <w:sz w:val="22"/>
                <w:szCs w:val="22"/>
              </w:rPr>
              <w:t>.</w:t>
            </w:r>
            <w:r w:rsidR="000730AB" w:rsidRPr="000730AB">
              <w:rPr>
                <w:rFonts w:ascii="Arial" w:hAnsi="Arial" w:cs="Arial"/>
                <w:sz w:val="22"/>
                <w:szCs w:val="22"/>
              </w:rPr>
              <w:t>8</w:t>
            </w:r>
          </w:p>
        </w:tc>
        <w:tc>
          <w:tcPr>
            <w:tcW w:w="3260" w:type="dxa"/>
            <w:tcBorders>
              <w:bottom w:val="nil"/>
            </w:tcBorders>
          </w:tcPr>
          <w:p w:rsidR="009D5F49" w:rsidRPr="001F4359" w:rsidRDefault="009D5F49" w:rsidP="001F4359">
            <w:pPr>
              <w:spacing w:after="120" w:line="276" w:lineRule="auto"/>
              <w:rPr>
                <w:rFonts w:ascii="Arial" w:hAnsi="Arial" w:cs="Arial"/>
                <w:sz w:val="22"/>
                <w:szCs w:val="22"/>
              </w:rPr>
            </w:pPr>
          </w:p>
          <w:p w:rsidR="009D5F49" w:rsidRDefault="009D5F49" w:rsidP="005463C6">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reasons for Cleitus’ argument with Alexander</w:t>
            </w:r>
          </w:p>
          <w:p w:rsidR="009D5F49" w:rsidRPr="001F4359" w:rsidRDefault="009D5F49" w:rsidP="001F4359">
            <w:pPr>
              <w:pStyle w:val="ListParagraph"/>
              <w:numPr>
                <w:ilvl w:val="0"/>
                <w:numId w:val="5"/>
              </w:numPr>
              <w:spacing w:before="120" w:after="120" w:line="276" w:lineRule="auto"/>
              <w:ind w:left="360"/>
              <w:rPr>
                <w:rFonts w:ascii="Arial" w:hAnsi="Arial" w:cs="Arial"/>
                <w:sz w:val="22"/>
                <w:szCs w:val="22"/>
              </w:rPr>
            </w:pPr>
            <w:r w:rsidRPr="00F23842">
              <w:rPr>
                <w:rFonts w:ascii="Arial" w:hAnsi="Arial" w:cs="Arial"/>
                <w:sz w:val="22"/>
                <w:szCs w:val="22"/>
              </w:rPr>
              <w:t>Alexander’s character and his relationship with his men</w:t>
            </w:r>
          </w:p>
        </w:tc>
      </w:tr>
      <w:tr w:rsidR="009D5F49" w:rsidRPr="00F23842" w:rsidTr="00D5105F">
        <w:tc>
          <w:tcPr>
            <w:tcW w:w="1786" w:type="dxa"/>
            <w:vMerge/>
            <w:tcBorders>
              <w:bottom w:val="nil"/>
            </w:tcBorders>
          </w:tcPr>
          <w:p w:rsidR="009D5F49" w:rsidRPr="00F23842" w:rsidRDefault="009D5F49" w:rsidP="00A663CC">
            <w:pPr>
              <w:spacing w:before="120" w:after="120" w:line="276" w:lineRule="auto"/>
              <w:rPr>
                <w:rFonts w:ascii="Arial" w:hAnsi="Arial" w:cs="Arial"/>
                <w:sz w:val="22"/>
                <w:szCs w:val="22"/>
              </w:rPr>
            </w:pPr>
          </w:p>
        </w:tc>
        <w:tc>
          <w:tcPr>
            <w:tcW w:w="7654" w:type="dxa"/>
            <w:tcBorders>
              <w:top w:val="nil"/>
              <w:bottom w:val="nil"/>
            </w:tcBorders>
          </w:tcPr>
          <w:p w:rsidR="009D5F49" w:rsidRPr="001F4359" w:rsidRDefault="009D5F49" w:rsidP="001F4359">
            <w:pPr>
              <w:pStyle w:val="ListParagraph"/>
              <w:numPr>
                <w:ilvl w:val="0"/>
                <w:numId w:val="5"/>
              </w:numPr>
              <w:spacing w:line="276" w:lineRule="auto"/>
              <w:ind w:left="318" w:hanging="284"/>
              <w:contextualSpacing w:val="0"/>
              <w:rPr>
                <w:rFonts w:ascii="Arial" w:hAnsi="Arial" w:cs="Arial"/>
                <w:sz w:val="22"/>
                <w:szCs w:val="22"/>
              </w:rPr>
            </w:pPr>
            <w:r w:rsidRPr="00F23842">
              <w:rPr>
                <w:rFonts w:ascii="Arial" w:hAnsi="Arial" w:cs="Arial"/>
                <w:sz w:val="22"/>
                <w:szCs w:val="22"/>
              </w:rPr>
              <w:t xml:space="preserve">In the spring of 327 Alexander sent men with climbing experience to storm a stronghold known as the Sogdian Rock. The Sogdians were said to have claimed their position unassailable, which, if </w:t>
            </w:r>
            <w:proofErr w:type="spellStart"/>
            <w:r w:rsidRPr="00F23842">
              <w:rPr>
                <w:rFonts w:ascii="Arial" w:hAnsi="Arial" w:cs="Arial"/>
                <w:sz w:val="22"/>
                <w:szCs w:val="22"/>
              </w:rPr>
              <w:t>Arrian</w:t>
            </w:r>
            <w:proofErr w:type="spellEnd"/>
            <w:r w:rsidRPr="00F23842">
              <w:rPr>
                <w:rFonts w:ascii="Arial" w:hAnsi="Arial" w:cs="Arial"/>
                <w:sz w:val="22"/>
                <w:szCs w:val="22"/>
              </w:rPr>
              <w:t xml:space="preserve"> is to be believed, fired Alexander’s determination to capture it even more. </w:t>
            </w:r>
          </w:p>
        </w:tc>
        <w:tc>
          <w:tcPr>
            <w:tcW w:w="2551" w:type="dxa"/>
            <w:tcBorders>
              <w:top w:val="nil"/>
              <w:bottom w:val="nil"/>
            </w:tcBorders>
          </w:tcPr>
          <w:p w:rsidR="009D5F49" w:rsidRPr="001F4359" w:rsidRDefault="009D5F49" w:rsidP="001F4359">
            <w:pPr>
              <w:spacing w:before="120" w:after="120" w:line="276" w:lineRule="auto"/>
              <w:rPr>
                <w:rFonts w:ascii="Arial" w:hAnsi="Arial" w:cs="Arial"/>
                <w:sz w:val="22"/>
                <w:szCs w:val="22"/>
              </w:rPr>
            </w:pPr>
          </w:p>
        </w:tc>
        <w:tc>
          <w:tcPr>
            <w:tcW w:w="3260" w:type="dxa"/>
            <w:tcBorders>
              <w:top w:val="nil"/>
              <w:bottom w:val="nil"/>
            </w:tcBorders>
          </w:tcPr>
          <w:p w:rsidR="009D5F49" w:rsidRPr="001F4359" w:rsidRDefault="009D5F49" w:rsidP="001F4359">
            <w:pPr>
              <w:spacing w:before="120" w:after="120" w:line="276" w:lineRule="auto"/>
              <w:rPr>
                <w:rFonts w:ascii="Arial" w:hAnsi="Arial" w:cs="Arial"/>
                <w:sz w:val="22"/>
                <w:szCs w:val="22"/>
              </w:rPr>
            </w:pPr>
          </w:p>
        </w:tc>
      </w:tr>
      <w:tr w:rsidR="005F35DD" w:rsidRPr="00F23842" w:rsidTr="001F4359">
        <w:tc>
          <w:tcPr>
            <w:tcW w:w="1786" w:type="dxa"/>
            <w:tcBorders>
              <w:top w:val="nil"/>
              <w:bottom w:val="nil"/>
            </w:tcBorders>
          </w:tcPr>
          <w:p w:rsidR="005F35DD" w:rsidRPr="00F23842" w:rsidRDefault="005F35DD" w:rsidP="00635B5F">
            <w:pPr>
              <w:spacing w:before="120" w:after="120" w:line="276" w:lineRule="auto"/>
              <w:rPr>
                <w:rFonts w:ascii="Arial" w:hAnsi="Arial" w:cs="Arial"/>
                <w:sz w:val="22"/>
                <w:szCs w:val="22"/>
              </w:rPr>
            </w:pPr>
          </w:p>
        </w:tc>
        <w:tc>
          <w:tcPr>
            <w:tcW w:w="7654" w:type="dxa"/>
            <w:tcBorders>
              <w:top w:val="nil"/>
              <w:bottom w:val="nil"/>
            </w:tcBorders>
          </w:tcPr>
          <w:p w:rsidR="005F35DD" w:rsidRPr="001F4359" w:rsidRDefault="005F35DD" w:rsidP="001F4359">
            <w:pPr>
              <w:pStyle w:val="ListParagraph"/>
              <w:numPr>
                <w:ilvl w:val="0"/>
                <w:numId w:val="5"/>
              </w:numPr>
              <w:spacing w:line="276" w:lineRule="auto"/>
              <w:ind w:left="318" w:hanging="284"/>
              <w:contextualSpacing w:val="0"/>
              <w:rPr>
                <w:rFonts w:ascii="Arial" w:hAnsi="Arial" w:cs="Arial"/>
                <w:sz w:val="22"/>
                <w:szCs w:val="22"/>
              </w:rPr>
            </w:pPr>
            <w:r w:rsidRPr="00F23842">
              <w:rPr>
                <w:rFonts w:ascii="Arial" w:hAnsi="Arial" w:cs="Arial"/>
                <w:sz w:val="22"/>
                <w:szCs w:val="22"/>
              </w:rPr>
              <w:t xml:space="preserve">Alexander then married a noble girl called Roxane who had been taken prisoner on the Sogdian Rock. It was, despite </w:t>
            </w:r>
            <w:proofErr w:type="spellStart"/>
            <w:r w:rsidRPr="00F23842">
              <w:rPr>
                <w:rFonts w:ascii="Arial" w:hAnsi="Arial" w:cs="Arial"/>
                <w:sz w:val="22"/>
                <w:szCs w:val="22"/>
              </w:rPr>
              <w:t>Arrian’s</w:t>
            </w:r>
            <w:proofErr w:type="spellEnd"/>
            <w:r w:rsidRPr="00F23842">
              <w:rPr>
                <w:rFonts w:ascii="Arial" w:hAnsi="Arial" w:cs="Arial"/>
                <w:sz w:val="22"/>
                <w:szCs w:val="22"/>
              </w:rPr>
              <w:t xml:space="preserve"> views to the contrary, most likely a politically inspired union in that her father, </w:t>
            </w:r>
            <w:proofErr w:type="spellStart"/>
            <w:r w:rsidRPr="00F23842">
              <w:rPr>
                <w:rFonts w:ascii="Arial" w:hAnsi="Arial" w:cs="Arial"/>
                <w:sz w:val="22"/>
                <w:szCs w:val="22"/>
              </w:rPr>
              <w:t>Oxyartes</w:t>
            </w:r>
            <w:proofErr w:type="spellEnd"/>
            <w:r w:rsidRPr="00F23842">
              <w:rPr>
                <w:rFonts w:ascii="Arial" w:hAnsi="Arial" w:cs="Arial"/>
                <w:sz w:val="22"/>
                <w:szCs w:val="22"/>
              </w:rPr>
              <w:t xml:space="preserve">, was a leading tribal chief in Sogdiana. </w:t>
            </w:r>
          </w:p>
        </w:tc>
        <w:tc>
          <w:tcPr>
            <w:tcW w:w="2551" w:type="dxa"/>
            <w:tcBorders>
              <w:top w:val="nil"/>
              <w:bottom w:val="nil"/>
            </w:tcBorders>
          </w:tcPr>
          <w:p w:rsidR="005F35DD" w:rsidRPr="001F4359" w:rsidRDefault="005F35DD" w:rsidP="001F4359">
            <w:pPr>
              <w:spacing w:before="120" w:after="120" w:line="276" w:lineRule="auto"/>
              <w:rPr>
                <w:rFonts w:ascii="Arial" w:hAnsi="Arial" w:cs="Arial"/>
                <w:sz w:val="22"/>
                <w:szCs w:val="22"/>
              </w:rPr>
            </w:pPr>
          </w:p>
        </w:tc>
        <w:tc>
          <w:tcPr>
            <w:tcW w:w="3260" w:type="dxa"/>
            <w:tcBorders>
              <w:top w:val="nil"/>
              <w:bottom w:val="nil"/>
            </w:tcBorders>
          </w:tcPr>
          <w:p w:rsidR="005F35DD" w:rsidRPr="001F4359" w:rsidRDefault="005F35DD" w:rsidP="001F4359">
            <w:pPr>
              <w:spacing w:before="120" w:after="120" w:line="276" w:lineRule="auto"/>
              <w:rPr>
                <w:rFonts w:ascii="Arial" w:hAnsi="Arial" w:cs="Arial"/>
                <w:sz w:val="22"/>
                <w:szCs w:val="22"/>
              </w:rPr>
            </w:pPr>
          </w:p>
        </w:tc>
      </w:tr>
      <w:tr w:rsidR="005F35DD" w:rsidRPr="00F23842" w:rsidTr="001F4359">
        <w:tc>
          <w:tcPr>
            <w:tcW w:w="1786" w:type="dxa"/>
            <w:tcBorders>
              <w:top w:val="nil"/>
            </w:tcBorders>
          </w:tcPr>
          <w:p w:rsidR="005F35DD" w:rsidRPr="00F23842" w:rsidRDefault="005F35DD" w:rsidP="001F4359">
            <w:pPr>
              <w:spacing w:before="120" w:after="120" w:line="276" w:lineRule="auto"/>
              <w:rPr>
                <w:rFonts w:ascii="Arial" w:hAnsi="Arial" w:cs="Arial"/>
                <w:sz w:val="22"/>
                <w:szCs w:val="22"/>
              </w:rPr>
            </w:pPr>
          </w:p>
        </w:tc>
        <w:tc>
          <w:tcPr>
            <w:tcW w:w="7654" w:type="dxa"/>
            <w:tcBorders>
              <w:top w:val="nil"/>
            </w:tcBorders>
          </w:tcPr>
          <w:p w:rsidR="005F35DD" w:rsidRPr="001F4359" w:rsidRDefault="005F35DD" w:rsidP="001F4359">
            <w:pPr>
              <w:spacing w:before="120" w:after="120" w:line="276" w:lineRule="auto"/>
              <w:rPr>
                <w:rFonts w:ascii="Arial" w:hAnsi="Arial" w:cs="Arial"/>
                <w:b/>
                <w:sz w:val="22"/>
                <w:szCs w:val="22"/>
              </w:rPr>
            </w:pPr>
            <w:r w:rsidRPr="001F4359">
              <w:rPr>
                <w:rFonts w:ascii="Arial" w:hAnsi="Arial" w:cs="Arial"/>
                <w:b/>
                <w:sz w:val="22"/>
                <w:szCs w:val="22"/>
              </w:rPr>
              <w:t>Callisthenes’ opposition and removal in the Pages’ Conspiracy</w:t>
            </w:r>
          </w:p>
          <w:p w:rsidR="005F35DD" w:rsidRDefault="005F35DD" w:rsidP="00CD6FC7">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Callisthenes argued with Alexander over the issue of whether Greeks and Macedonians should perform obeisance (</w:t>
            </w:r>
            <w:proofErr w:type="spellStart"/>
            <w:r w:rsidRPr="00F23842">
              <w:rPr>
                <w:rFonts w:ascii="Arial" w:hAnsi="Arial" w:cs="Arial"/>
                <w:i/>
                <w:sz w:val="22"/>
                <w:szCs w:val="22"/>
              </w:rPr>
              <w:t>proskynesis</w:t>
            </w:r>
            <w:proofErr w:type="spellEnd"/>
            <w:r w:rsidRPr="00F23842">
              <w:rPr>
                <w:rFonts w:ascii="Arial" w:hAnsi="Arial" w:cs="Arial"/>
                <w:sz w:val="22"/>
                <w:szCs w:val="22"/>
              </w:rPr>
              <w:t xml:space="preserve">) before the King. It seems that Alexander was encouraged to organise a stage-managed event in which the ritual would be trialled; we don’t hear of it being demanded again. It may have been in this context that the Greek Callisthenes spoke out powerfully against Alexander’s growing preference for the custom. Callisthenes is portrayed as having put forward a powerful case suggesting that in freedom lays strength, and that some honours were only fit for gods and not men. The subtext of Callisthenes’ argument was that previous kings had failed to benefit from receiving </w:t>
            </w:r>
            <w:proofErr w:type="spellStart"/>
            <w:r w:rsidRPr="00F23842">
              <w:rPr>
                <w:rFonts w:ascii="Arial" w:hAnsi="Arial" w:cs="Arial"/>
                <w:i/>
                <w:sz w:val="22"/>
                <w:szCs w:val="22"/>
              </w:rPr>
              <w:t>proskynesis</w:t>
            </w:r>
            <w:proofErr w:type="spellEnd"/>
            <w:r w:rsidRPr="00F23842">
              <w:rPr>
                <w:rFonts w:ascii="Arial" w:hAnsi="Arial" w:cs="Arial"/>
                <w:sz w:val="22"/>
                <w:szCs w:val="22"/>
              </w:rPr>
              <w:t xml:space="preserve">: free peoples had defeated all of them. </w:t>
            </w:r>
          </w:p>
          <w:p w:rsidR="005F35DD" w:rsidRPr="001F4359" w:rsidRDefault="005F35DD" w:rsidP="0006530B">
            <w:pPr>
              <w:pStyle w:val="ListParagraph"/>
              <w:numPr>
                <w:ilvl w:val="0"/>
                <w:numId w:val="5"/>
              </w:numPr>
              <w:spacing w:before="120" w:after="120" w:line="276" w:lineRule="auto"/>
              <w:ind w:left="318" w:hanging="284"/>
              <w:contextualSpacing w:val="0"/>
              <w:rPr>
                <w:rFonts w:ascii="Arial" w:hAnsi="Arial" w:cs="Arial"/>
                <w:sz w:val="22"/>
                <w:szCs w:val="22"/>
              </w:rPr>
            </w:pPr>
            <w:r w:rsidRPr="001D6A38">
              <w:rPr>
                <w:rFonts w:ascii="Arial" w:hAnsi="Arial" w:cs="Arial"/>
                <w:sz w:val="22"/>
                <w:szCs w:val="22"/>
              </w:rPr>
              <w:t xml:space="preserve">Callisthenes was soon dead. He was either executed or died in prison after being accused of involvement in another plot against Alexander </w:t>
            </w:r>
            <w:r w:rsidR="0006530B">
              <w:rPr>
                <w:rFonts w:ascii="Arial" w:hAnsi="Arial" w:cs="Arial"/>
                <w:sz w:val="22"/>
                <w:szCs w:val="22"/>
              </w:rPr>
              <w:t xml:space="preserve">– </w:t>
            </w:r>
            <w:r w:rsidRPr="001D6A38">
              <w:rPr>
                <w:rFonts w:ascii="Arial" w:hAnsi="Arial" w:cs="Arial"/>
                <w:sz w:val="22"/>
                <w:szCs w:val="22"/>
              </w:rPr>
              <w:t>the so-called ‘Pages’ Conspiracy.’ It is unlikely he was involved but the episode could possibly be interpreted as an example of Alexander’s vindictiveness and paranoia. The plot to murder Alexander in his sleep had been triggered when he overreacted to the actions of a page. The plot failed and its existence was revealed the next day. The pages were tortured until all the conspirators were unmasked. Callisthenes was their teacher and Alexander, having already argued with the Greek historian, appeared keen to implicate him in the affair.</w:t>
            </w:r>
          </w:p>
        </w:tc>
        <w:tc>
          <w:tcPr>
            <w:tcW w:w="2551" w:type="dxa"/>
            <w:tcBorders>
              <w:top w:val="nil"/>
            </w:tcBorders>
          </w:tcPr>
          <w:p w:rsidR="007F544F" w:rsidRDefault="007F544F" w:rsidP="005409EC">
            <w:pPr>
              <w:spacing w:before="120" w:after="120" w:line="276" w:lineRule="auto"/>
              <w:rPr>
                <w:rFonts w:ascii="Arial" w:hAnsi="Arial" w:cs="Arial"/>
                <w:sz w:val="22"/>
                <w:szCs w:val="22"/>
              </w:rPr>
            </w:pPr>
          </w:p>
          <w:p w:rsidR="005F35DD" w:rsidRPr="005409EC" w:rsidRDefault="005F35DD" w:rsidP="005409EC">
            <w:pPr>
              <w:spacing w:before="120" w:after="120" w:line="276" w:lineRule="auto"/>
              <w:rPr>
                <w:rFonts w:ascii="Arial" w:hAnsi="Arial" w:cs="Arial"/>
                <w:sz w:val="22"/>
                <w:szCs w:val="22"/>
              </w:rPr>
            </w:pPr>
            <w:proofErr w:type="spellStart"/>
            <w:r w:rsidRPr="006A70C8">
              <w:rPr>
                <w:rFonts w:ascii="Arial" w:hAnsi="Arial" w:cs="Arial"/>
                <w:sz w:val="22"/>
                <w:szCs w:val="22"/>
              </w:rPr>
              <w:t>Arrian</w:t>
            </w:r>
            <w:proofErr w:type="spellEnd"/>
            <w:r w:rsidRPr="006A70C8">
              <w:rPr>
                <w:rFonts w:ascii="Arial" w:hAnsi="Arial" w:cs="Arial"/>
                <w:sz w:val="22"/>
                <w:szCs w:val="22"/>
              </w:rPr>
              <w:t xml:space="preserve">, </w:t>
            </w:r>
            <w:r w:rsidRPr="006A70C8">
              <w:rPr>
                <w:rFonts w:ascii="Arial" w:hAnsi="Arial" w:cs="Arial"/>
                <w:i/>
                <w:sz w:val="22"/>
                <w:szCs w:val="22"/>
              </w:rPr>
              <w:t>The Campaigns of Alexander</w:t>
            </w:r>
            <w:r w:rsidRPr="006A70C8">
              <w:rPr>
                <w:rFonts w:ascii="Arial" w:hAnsi="Arial" w:cs="Arial"/>
                <w:sz w:val="22"/>
                <w:szCs w:val="22"/>
              </w:rPr>
              <w:t xml:space="preserve"> 4.</w:t>
            </w:r>
            <w:r>
              <w:rPr>
                <w:rFonts w:ascii="Arial" w:hAnsi="Arial" w:cs="Arial"/>
                <w:sz w:val="22"/>
                <w:szCs w:val="22"/>
              </w:rPr>
              <w:t>9</w:t>
            </w:r>
            <w:r w:rsidR="000730AB">
              <w:rPr>
                <w:rFonts w:ascii="Arial" w:hAnsi="Arial" w:cs="Arial"/>
                <w:sz w:val="22"/>
                <w:szCs w:val="22"/>
              </w:rPr>
              <w:t>.9</w:t>
            </w:r>
            <w:r w:rsidRPr="006A70C8">
              <w:rPr>
                <w:rFonts w:ascii="Arial" w:hAnsi="Arial" w:cs="Arial"/>
                <w:sz w:val="22"/>
                <w:szCs w:val="22"/>
              </w:rPr>
              <w:t>–</w:t>
            </w:r>
            <w:r w:rsidR="000730AB">
              <w:rPr>
                <w:rFonts w:ascii="Arial" w:hAnsi="Arial" w:cs="Arial"/>
                <w:sz w:val="22"/>
                <w:szCs w:val="22"/>
              </w:rPr>
              <w:t>4.</w:t>
            </w:r>
            <w:r>
              <w:rPr>
                <w:rFonts w:ascii="Arial" w:hAnsi="Arial" w:cs="Arial"/>
                <w:sz w:val="22"/>
                <w:szCs w:val="22"/>
              </w:rPr>
              <w:t>12</w:t>
            </w:r>
          </w:p>
        </w:tc>
        <w:tc>
          <w:tcPr>
            <w:tcW w:w="3260" w:type="dxa"/>
            <w:tcBorders>
              <w:top w:val="nil"/>
            </w:tcBorders>
          </w:tcPr>
          <w:p w:rsidR="005F35DD" w:rsidRPr="001F4359" w:rsidRDefault="005F35DD" w:rsidP="001F4359">
            <w:pPr>
              <w:spacing w:before="120" w:after="120" w:line="276" w:lineRule="auto"/>
              <w:rPr>
                <w:rFonts w:ascii="Arial" w:hAnsi="Arial" w:cs="Arial"/>
                <w:sz w:val="22"/>
                <w:szCs w:val="22"/>
              </w:rPr>
            </w:pPr>
          </w:p>
          <w:p w:rsidR="005F35DD" w:rsidRDefault="005F35DD" w:rsidP="005463C6">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 xml:space="preserve">The reasons for Callisthenes’ </w:t>
            </w:r>
            <w:r w:rsidR="004852E7">
              <w:rPr>
                <w:rFonts w:ascii="Arial" w:hAnsi="Arial" w:cs="Arial"/>
                <w:sz w:val="22"/>
                <w:szCs w:val="22"/>
              </w:rPr>
              <w:t>opposition to</w:t>
            </w:r>
            <w:r w:rsidRPr="00F23842">
              <w:rPr>
                <w:rFonts w:ascii="Arial" w:hAnsi="Arial" w:cs="Arial"/>
                <w:sz w:val="22"/>
                <w:szCs w:val="22"/>
              </w:rPr>
              <w:t xml:space="preserve"> Alexander</w:t>
            </w:r>
            <w:r w:rsidRPr="0052037D">
              <w:rPr>
                <w:rFonts w:ascii="Arial" w:hAnsi="Arial" w:cs="Arial"/>
                <w:sz w:val="22"/>
                <w:szCs w:val="22"/>
              </w:rPr>
              <w:t xml:space="preserve"> </w:t>
            </w:r>
          </w:p>
          <w:p w:rsidR="005F35DD" w:rsidRPr="001F4359" w:rsidRDefault="005F35DD" w:rsidP="005463C6">
            <w:pPr>
              <w:pStyle w:val="ListParagraph"/>
              <w:numPr>
                <w:ilvl w:val="0"/>
                <w:numId w:val="5"/>
              </w:numPr>
              <w:spacing w:before="120" w:after="120" w:line="276" w:lineRule="auto"/>
              <w:ind w:left="360"/>
              <w:contextualSpacing w:val="0"/>
              <w:rPr>
                <w:rFonts w:ascii="Arial" w:hAnsi="Arial" w:cs="Arial"/>
                <w:sz w:val="22"/>
                <w:szCs w:val="22"/>
              </w:rPr>
            </w:pPr>
            <w:r w:rsidRPr="0052037D">
              <w:rPr>
                <w:rFonts w:ascii="Arial" w:hAnsi="Arial" w:cs="Arial"/>
                <w:sz w:val="22"/>
                <w:szCs w:val="22"/>
              </w:rPr>
              <w:t>The degree of disapproval at Alexander’s adoption of Persian customs</w:t>
            </w:r>
          </w:p>
        </w:tc>
      </w:tr>
      <w:tr w:rsidR="002754D1" w:rsidRPr="00F23842" w:rsidTr="000730AB">
        <w:tc>
          <w:tcPr>
            <w:tcW w:w="1786" w:type="dxa"/>
            <w:vMerge w:val="restart"/>
          </w:tcPr>
          <w:p w:rsidR="002754D1" w:rsidRPr="00F23842" w:rsidRDefault="007442AC" w:rsidP="001F4359">
            <w:pPr>
              <w:pageBreakBefore/>
              <w:spacing w:after="120" w:line="276" w:lineRule="auto"/>
              <w:rPr>
                <w:rFonts w:ascii="Arial" w:hAnsi="Arial" w:cs="Arial"/>
                <w:sz w:val="22"/>
                <w:szCs w:val="22"/>
              </w:rPr>
            </w:pPr>
            <w:r>
              <w:rPr>
                <w:rFonts w:ascii="Arial" w:hAnsi="Arial" w:cs="Arial"/>
                <w:sz w:val="22"/>
                <w:szCs w:val="22"/>
              </w:rPr>
              <w:t>Alexander in India</w:t>
            </w:r>
          </w:p>
          <w:p w:rsidR="002754D1" w:rsidRPr="00F23842" w:rsidRDefault="002754D1" w:rsidP="00A01AB3">
            <w:pPr>
              <w:spacing w:before="120" w:after="120" w:line="276" w:lineRule="auto"/>
              <w:rPr>
                <w:rFonts w:ascii="Arial" w:hAnsi="Arial" w:cs="Arial"/>
                <w:b/>
                <w:sz w:val="22"/>
                <w:szCs w:val="22"/>
              </w:rPr>
            </w:pPr>
            <w:r w:rsidRPr="00F23842">
              <w:rPr>
                <w:rFonts w:ascii="Arial" w:hAnsi="Arial" w:cs="Arial"/>
                <w:b/>
                <w:sz w:val="22"/>
                <w:szCs w:val="22"/>
              </w:rPr>
              <w:t>(Suggested timing: 2 hours)</w:t>
            </w:r>
          </w:p>
        </w:tc>
        <w:tc>
          <w:tcPr>
            <w:tcW w:w="7654" w:type="dxa"/>
            <w:tcBorders>
              <w:bottom w:val="nil"/>
            </w:tcBorders>
          </w:tcPr>
          <w:p w:rsidR="002754D1" w:rsidRPr="001F4359" w:rsidRDefault="002754D1" w:rsidP="001F4359">
            <w:pPr>
              <w:spacing w:after="120" w:line="276" w:lineRule="auto"/>
              <w:rPr>
                <w:rFonts w:ascii="Arial" w:hAnsi="Arial" w:cs="Arial"/>
                <w:b/>
                <w:sz w:val="22"/>
                <w:szCs w:val="22"/>
              </w:rPr>
            </w:pPr>
            <w:r w:rsidRPr="001F4359">
              <w:rPr>
                <w:rFonts w:ascii="Arial" w:hAnsi="Arial" w:cs="Arial"/>
                <w:b/>
                <w:sz w:val="22"/>
                <w:szCs w:val="22"/>
              </w:rPr>
              <w:t xml:space="preserve">The siege of the </w:t>
            </w:r>
            <w:proofErr w:type="spellStart"/>
            <w:r w:rsidRPr="001F4359">
              <w:rPr>
                <w:rFonts w:ascii="Arial" w:hAnsi="Arial" w:cs="Arial"/>
                <w:b/>
                <w:sz w:val="22"/>
                <w:szCs w:val="22"/>
              </w:rPr>
              <w:t>Aornos</w:t>
            </w:r>
            <w:proofErr w:type="spellEnd"/>
            <w:r w:rsidRPr="001F4359">
              <w:rPr>
                <w:rFonts w:ascii="Arial" w:hAnsi="Arial" w:cs="Arial"/>
                <w:b/>
                <w:sz w:val="22"/>
                <w:szCs w:val="22"/>
              </w:rPr>
              <w:t xml:space="preserve"> Rock (April 326 BC)</w:t>
            </w:r>
          </w:p>
          <w:p w:rsidR="002754D1" w:rsidRPr="00F23842" w:rsidRDefault="002754D1" w:rsidP="001F4359">
            <w:pPr>
              <w:pStyle w:val="ListParagraph"/>
              <w:numPr>
                <w:ilvl w:val="0"/>
                <w:numId w:val="5"/>
              </w:numPr>
              <w:spacing w:before="120" w:line="276" w:lineRule="auto"/>
              <w:ind w:left="318" w:hanging="284"/>
              <w:contextualSpacing w:val="0"/>
            </w:pPr>
            <w:r w:rsidRPr="00F23842">
              <w:rPr>
                <w:rFonts w:ascii="Arial" w:hAnsi="Arial" w:cs="Arial"/>
                <w:sz w:val="22"/>
                <w:szCs w:val="22"/>
              </w:rPr>
              <w:t xml:space="preserve">Alexander took up the challenge of capturing the </w:t>
            </w:r>
            <w:proofErr w:type="spellStart"/>
            <w:r w:rsidRPr="007442AC">
              <w:rPr>
                <w:rFonts w:ascii="Arial" w:hAnsi="Arial" w:cs="Arial"/>
                <w:sz w:val="22"/>
                <w:szCs w:val="22"/>
              </w:rPr>
              <w:t>Aornus</w:t>
            </w:r>
            <w:proofErr w:type="spellEnd"/>
            <w:r w:rsidRPr="007442AC">
              <w:rPr>
                <w:rFonts w:ascii="Arial" w:hAnsi="Arial" w:cs="Arial"/>
                <w:sz w:val="22"/>
                <w:szCs w:val="22"/>
              </w:rPr>
              <w:t xml:space="preserve"> Rock</w:t>
            </w:r>
            <w:r w:rsidRPr="00F23842">
              <w:rPr>
                <w:rFonts w:ascii="Arial" w:hAnsi="Arial" w:cs="Arial"/>
                <w:sz w:val="22"/>
                <w:szCs w:val="22"/>
              </w:rPr>
              <w:t>. Alexander’s vigorous assault on this high mountain stronghold was perhaps motivated by a story that even Heracles had failed to take it. Ptolemy, making use of local guides, was tasked with leading an advanced force to secure a position from which to attack the main Indian stronghold. Ptolemy completed this difficult mission and Alexander was able to lead the main army up the mountain to join him. After laying siege to the mountaintop, Alexander ordered a ravine to be bridged so that his war engines could be brought within range of the Indian defences. The rock was captured after an intense assault followed by the false promise of a peace treaty. Many of those who had resisted Alexander were either massacred or fell to their deaths attempting to escape.</w:t>
            </w:r>
          </w:p>
        </w:tc>
        <w:tc>
          <w:tcPr>
            <w:tcW w:w="2551" w:type="dxa"/>
            <w:tcBorders>
              <w:bottom w:val="nil"/>
            </w:tcBorders>
          </w:tcPr>
          <w:p w:rsidR="002754D1" w:rsidRDefault="002754D1" w:rsidP="001F4359">
            <w:pPr>
              <w:spacing w:after="120" w:line="276" w:lineRule="auto"/>
              <w:rPr>
                <w:rFonts w:ascii="Arial" w:hAnsi="Arial" w:cs="Arial"/>
                <w:sz w:val="22"/>
                <w:szCs w:val="22"/>
              </w:rPr>
            </w:pPr>
          </w:p>
          <w:p w:rsidR="002754D1" w:rsidRDefault="002754D1" w:rsidP="001F4359">
            <w:pPr>
              <w:spacing w:after="120" w:line="276" w:lineRule="auto"/>
              <w:rPr>
                <w:rFonts w:ascii="Arial" w:hAnsi="Arial" w:cs="Arial"/>
                <w:sz w:val="22"/>
                <w:szCs w:val="22"/>
              </w:rPr>
            </w:pPr>
            <w:proofErr w:type="spellStart"/>
            <w:r w:rsidRPr="001F4359">
              <w:rPr>
                <w:rFonts w:ascii="Arial" w:hAnsi="Arial" w:cs="Arial"/>
                <w:sz w:val="22"/>
                <w:szCs w:val="22"/>
              </w:rPr>
              <w:t>Arrian</w:t>
            </w:r>
            <w:proofErr w:type="spellEnd"/>
            <w:r w:rsidRPr="001F4359">
              <w:rPr>
                <w:rFonts w:ascii="Arial" w:hAnsi="Arial" w:cs="Arial"/>
                <w:sz w:val="22"/>
                <w:szCs w:val="22"/>
              </w:rPr>
              <w:t xml:space="preserve">, </w:t>
            </w:r>
            <w:r w:rsidRPr="001F4359">
              <w:rPr>
                <w:rFonts w:ascii="Arial" w:hAnsi="Arial" w:cs="Arial"/>
                <w:i/>
                <w:sz w:val="22"/>
                <w:szCs w:val="22"/>
              </w:rPr>
              <w:t>The Campaigns of Alexander</w:t>
            </w:r>
            <w:r w:rsidRPr="001F4359">
              <w:rPr>
                <w:rFonts w:ascii="Arial" w:hAnsi="Arial" w:cs="Arial"/>
                <w:sz w:val="22"/>
                <w:szCs w:val="22"/>
              </w:rPr>
              <w:t xml:space="preserve"> 4.28–30</w:t>
            </w:r>
          </w:p>
          <w:p w:rsidR="00B02B22" w:rsidRPr="00B8716A" w:rsidRDefault="00B02B22" w:rsidP="00B02B22">
            <w:pPr>
              <w:spacing w:before="120" w:after="120" w:line="276" w:lineRule="auto"/>
              <w:rPr>
                <w:rFonts w:ascii="Arial" w:hAnsi="Arial" w:cs="Arial"/>
                <w:sz w:val="22"/>
                <w:szCs w:val="22"/>
              </w:rPr>
            </w:pPr>
            <w:r w:rsidRPr="00B8716A">
              <w:rPr>
                <w:rFonts w:ascii="Arial" w:hAnsi="Arial" w:cs="Arial"/>
                <w:sz w:val="22"/>
                <w:szCs w:val="22"/>
              </w:rPr>
              <w:t>Silver tetradrachm minted by Ptolemy I</w:t>
            </w:r>
          </w:p>
          <w:p w:rsidR="00B02B22" w:rsidRPr="001F4359" w:rsidRDefault="00B02B22" w:rsidP="001F4359">
            <w:pPr>
              <w:spacing w:after="120" w:line="276" w:lineRule="auto"/>
              <w:rPr>
                <w:rFonts w:ascii="Arial" w:hAnsi="Arial" w:cs="Arial"/>
                <w:sz w:val="22"/>
                <w:szCs w:val="22"/>
              </w:rPr>
            </w:pPr>
          </w:p>
        </w:tc>
        <w:tc>
          <w:tcPr>
            <w:tcW w:w="3260" w:type="dxa"/>
            <w:tcBorders>
              <w:bottom w:val="nil"/>
            </w:tcBorders>
          </w:tcPr>
          <w:p w:rsidR="002754D1" w:rsidRPr="001F4359" w:rsidRDefault="002754D1" w:rsidP="001F4359">
            <w:pPr>
              <w:spacing w:after="120" w:line="276" w:lineRule="auto"/>
              <w:rPr>
                <w:rFonts w:ascii="Arial" w:hAnsi="Arial" w:cs="Arial"/>
                <w:sz w:val="22"/>
                <w:szCs w:val="22"/>
              </w:rPr>
            </w:pPr>
          </w:p>
          <w:p w:rsidR="002754D1" w:rsidRPr="00E056E7" w:rsidRDefault="002754D1" w:rsidP="00E056E7">
            <w:pPr>
              <w:pStyle w:val="ListParagraph"/>
              <w:numPr>
                <w:ilvl w:val="0"/>
                <w:numId w:val="5"/>
              </w:numPr>
              <w:spacing w:after="120" w:line="276" w:lineRule="auto"/>
              <w:ind w:left="360"/>
              <w:contextualSpacing w:val="0"/>
              <w:rPr>
                <w:rFonts w:ascii="Arial" w:hAnsi="Arial" w:cs="Arial"/>
                <w:sz w:val="22"/>
                <w:szCs w:val="22"/>
              </w:rPr>
            </w:pPr>
            <w:r w:rsidRPr="00F23842">
              <w:rPr>
                <w:rFonts w:ascii="Arial" w:hAnsi="Arial" w:cs="Arial"/>
                <w:sz w:val="22"/>
                <w:szCs w:val="22"/>
              </w:rPr>
              <w:t xml:space="preserve">the methods Alexander used to capture the </w:t>
            </w:r>
            <w:proofErr w:type="spellStart"/>
            <w:r w:rsidRPr="00F23842">
              <w:rPr>
                <w:rFonts w:ascii="Arial" w:hAnsi="Arial" w:cs="Arial"/>
                <w:sz w:val="22"/>
                <w:szCs w:val="22"/>
              </w:rPr>
              <w:t>Aornus</w:t>
            </w:r>
            <w:proofErr w:type="spellEnd"/>
            <w:r w:rsidRPr="00F23842">
              <w:rPr>
                <w:rFonts w:ascii="Arial" w:hAnsi="Arial" w:cs="Arial"/>
                <w:sz w:val="22"/>
                <w:szCs w:val="22"/>
              </w:rPr>
              <w:t xml:space="preserve"> Rock</w:t>
            </w:r>
          </w:p>
        </w:tc>
      </w:tr>
      <w:tr w:rsidR="002754D1" w:rsidRPr="00F23842" w:rsidTr="000730AB">
        <w:tc>
          <w:tcPr>
            <w:tcW w:w="1786" w:type="dxa"/>
            <w:vMerge/>
          </w:tcPr>
          <w:p w:rsidR="002754D1" w:rsidRPr="00F23842" w:rsidRDefault="002754D1" w:rsidP="001F4359">
            <w:pPr>
              <w:spacing w:before="120" w:after="120" w:line="276" w:lineRule="auto"/>
              <w:rPr>
                <w:rFonts w:ascii="Arial" w:hAnsi="Arial" w:cs="Arial"/>
                <w:sz w:val="22"/>
                <w:szCs w:val="22"/>
              </w:rPr>
            </w:pPr>
          </w:p>
        </w:tc>
        <w:tc>
          <w:tcPr>
            <w:tcW w:w="7654" w:type="dxa"/>
            <w:tcBorders>
              <w:top w:val="nil"/>
            </w:tcBorders>
          </w:tcPr>
          <w:p w:rsidR="002754D1" w:rsidRPr="007475D6" w:rsidRDefault="002754D1" w:rsidP="00B72770">
            <w:pPr>
              <w:spacing w:after="80" w:line="276" w:lineRule="auto"/>
              <w:rPr>
                <w:rFonts w:ascii="Arial" w:hAnsi="Arial" w:cs="Arial"/>
                <w:b/>
                <w:sz w:val="22"/>
                <w:szCs w:val="22"/>
              </w:rPr>
            </w:pPr>
            <w:r w:rsidRPr="00A0759D">
              <w:rPr>
                <w:rFonts w:ascii="Arial" w:hAnsi="Arial" w:cs="Arial"/>
                <w:b/>
                <w:sz w:val="22"/>
                <w:szCs w:val="22"/>
              </w:rPr>
              <w:t xml:space="preserve">The campaign </w:t>
            </w:r>
            <w:r w:rsidR="0077480D" w:rsidRPr="00A0759D">
              <w:rPr>
                <w:rFonts w:ascii="Arial" w:hAnsi="Arial" w:cs="Arial"/>
                <w:b/>
                <w:sz w:val="22"/>
                <w:szCs w:val="22"/>
              </w:rPr>
              <w:t xml:space="preserve">against </w:t>
            </w:r>
            <w:proofErr w:type="spellStart"/>
            <w:r w:rsidR="0077480D" w:rsidRPr="00A0759D">
              <w:rPr>
                <w:rFonts w:ascii="Arial" w:hAnsi="Arial" w:cs="Arial"/>
                <w:b/>
                <w:sz w:val="22"/>
                <w:szCs w:val="22"/>
              </w:rPr>
              <w:t>Porus</w:t>
            </w:r>
            <w:proofErr w:type="spellEnd"/>
          </w:p>
          <w:p w:rsidR="002754D1" w:rsidRPr="00F23842" w:rsidRDefault="002754D1" w:rsidP="001F4359">
            <w:pPr>
              <w:pStyle w:val="ListParagraph"/>
              <w:numPr>
                <w:ilvl w:val="0"/>
                <w:numId w:val="5"/>
              </w:numPr>
              <w:spacing w:after="80" w:line="276" w:lineRule="auto"/>
              <w:ind w:left="318" w:hanging="284"/>
              <w:contextualSpacing w:val="0"/>
              <w:rPr>
                <w:rFonts w:ascii="Arial" w:hAnsi="Arial" w:cs="Arial"/>
                <w:sz w:val="22"/>
                <w:szCs w:val="22"/>
              </w:rPr>
            </w:pPr>
            <w:r w:rsidRPr="00F23842">
              <w:rPr>
                <w:rFonts w:ascii="Arial" w:hAnsi="Arial" w:cs="Arial"/>
                <w:sz w:val="22"/>
                <w:szCs w:val="22"/>
              </w:rPr>
              <w:t xml:space="preserve">One Indian leader who offered significant resistance was </w:t>
            </w:r>
            <w:proofErr w:type="spellStart"/>
            <w:r w:rsidRPr="00F23842">
              <w:rPr>
                <w:rFonts w:ascii="Arial" w:hAnsi="Arial" w:cs="Arial"/>
                <w:sz w:val="22"/>
                <w:szCs w:val="22"/>
              </w:rPr>
              <w:t>Porus</w:t>
            </w:r>
            <w:proofErr w:type="spellEnd"/>
            <w:r w:rsidRPr="00F23842">
              <w:rPr>
                <w:rFonts w:ascii="Arial" w:hAnsi="Arial" w:cs="Arial"/>
                <w:sz w:val="22"/>
                <w:szCs w:val="22"/>
              </w:rPr>
              <w:t xml:space="preserve">. Alexander admired how </w:t>
            </w:r>
            <w:proofErr w:type="spellStart"/>
            <w:r w:rsidRPr="00F23842">
              <w:rPr>
                <w:rFonts w:ascii="Arial" w:hAnsi="Arial" w:cs="Arial"/>
                <w:sz w:val="22"/>
                <w:szCs w:val="22"/>
              </w:rPr>
              <w:t>Porus</w:t>
            </w:r>
            <w:proofErr w:type="spellEnd"/>
            <w:r w:rsidRPr="00F23842">
              <w:rPr>
                <w:rFonts w:ascii="Arial" w:hAnsi="Arial" w:cs="Arial"/>
                <w:sz w:val="22"/>
                <w:szCs w:val="22"/>
              </w:rPr>
              <w:t xml:space="preserve"> had fought until all hope was lost and so the Indian was allowed to retain his kingdom – but only as a satrap – in return for his loyalty and help in subduing other pockets of resistance. </w:t>
            </w:r>
          </w:p>
          <w:p w:rsidR="002754D1" w:rsidRPr="001F4359" w:rsidRDefault="002754D1" w:rsidP="001F4359">
            <w:pPr>
              <w:pStyle w:val="ListParagraph"/>
              <w:numPr>
                <w:ilvl w:val="0"/>
                <w:numId w:val="5"/>
              </w:numPr>
              <w:spacing w:before="80" w:line="276" w:lineRule="auto"/>
              <w:ind w:left="318" w:hanging="284"/>
              <w:contextualSpacing w:val="0"/>
              <w:rPr>
                <w:rFonts w:ascii="Arial" w:hAnsi="Arial" w:cs="Arial"/>
                <w:sz w:val="22"/>
                <w:szCs w:val="22"/>
              </w:rPr>
            </w:pPr>
            <w:proofErr w:type="spellStart"/>
            <w:r w:rsidRPr="00722CDC">
              <w:rPr>
                <w:rFonts w:ascii="Arial" w:hAnsi="Arial" w:cs="Arial"/>
                <w:sz w:val="22"/>
                <w:szCs w:val="22"/>
              </w:rPr>
              <w:t>Bucephalas</w:t>
            </w:r>
            <w:proofErr w:type="spellEnd"/>
            <w:r w:rsidRPr="00722CDC">
              <w:rPr>
                <w:rFonts w:ascii="Arial" w:hAnsi="Arial" w:cs="Arial"/>
                <w:sz w:val="22"/>
                <w:szCs w:val="22"/>
              </w:rPr>
              <w:t xml:space="preserve"> died after the battle and in response Alexander founded a city in the name of his most trusted horse. Populated by a mix of local people and soldiers no longer fit for battle, the culture in each foundation was said to have been Greco-Macedonian in nature. Most of the foundations were garrison towns designed to leave a permanent military presence in areas where it was felt that rebellions might surface in the future. The inhabitants, often veterans and others loyal to </w:t>
            </w:r>
            <w:proofErr w:type="gramStart"/>
            <w:r w:rsidRPr="00722CDC">
              <w:rPr>
                <w:rFonts w:ascii="Arial" w:hAnsi="Arial" w:cs="Arial"/>
                <w:sz w:val="22"/>
                <w:szCs w:val="22"/>
              </w:rPr>
              <w:t>Alexander,</w:t>
            </w:r>
            <w:proofErr w:type="gramEnd"/>
            <w:r w:rsidRPr="00722CDC">
              <w:rPr>
                <w:rFonts w:ascii="Arial" w:hAnsi="Arial" w:cs="Arial"/>
                <w:sz w:val="22"/>
                <w:szCs w:val="22"/>
              </w:rPr>
              <w:t xml:space="preserve"> were meant to be a socialising force.</w:t>
            </w:r>
          </w:p>
        </w:tc>
        <w:tc>
          <w:tcPr>
            <w:tcW w:w="2551" w:type="dxa"/>
            <w:tcBorders>
              <w:top w:val="nil"/>
            </w:tcBorders>
          </w:tcPr>
          <w:p w:rsidR="002754D1" w:rsidRPr="001F4359" w:rsidRDefault="002754D1" w:rsidP="001F4359">
            <w:pPr>
              <w:spacing w:after="120" w:line="276" w:lineRule="auto"/>
              <w:rPr>
                <w:rFonts w:ascii="Arial" w:hAnsi="Arial" w:cs="Arial"/>
                <w:sz w:val="22"/>
                <w:szCs w:val="22"/>
              </w:rPr>
            </w:pPr>
          </w:p>
        </w:tc>
        <w:tc>
          <w:tcPr>
            <w:tcW w:w="3260" w:type="dxa"/>
            <w:tcBorders>
              <w:top w:val="nil"/>
            </w:tcBorders>
          </w:tcPr>
          <w:p w:rsidR="002754D1" w:rsidRDefault="002754D1" w:rsidP="00B72770">
            <w:pPr>
              <w:spacing w:after="80" w:line="276" w:lineRule="auto"/>
              <w:rPr>
                <w:rFonts w:ascii="Arial" w:hAnsi="Arial" w:cs="Arial"/>
                <w:sz w:val="22"/>
                <w:szCs w:val="22"/>
              </w:rPr>
            </w:pPr>
          </w:p>
          <w:p w:rsidR="007442AC" w:rsidRDefault="007442AC" w:rsidP="001F4359">
            <w:pPr>
              <w:pStyle w:val="ListParagraph"/>
              <w:numPr>
                <w:ilvl w:val="0"/>
                <w:numId w:val="25"/>
              </w:numPr>
              <w:spacing w:before="120" w:after="120" w:line="276" w:lineRule="auto"/>
              <w:ind w:left="357" w:hanging="357"/>
              <w:contextualSpacing w:val="0"/>
              <w:rPr>
                <w:rFonts w:ascii="Arial" w:hAnsi="Arial" w:cs="Arial"/>
                <w:sz w:val="22"/>
                <w:szCs w:val="22"/>
              </w:rPr>
            </w:pPr>
            <w:r>
              <w:rPr>
                <w:rFonts w:ascii="Arial" w:hAnsi="Arial" w:cs="Arial"/>
                <w:sz w:val="22"/>
                <w:szCs w:val="22"/>
              </w:rPr>
              <w:t>Alexander’s character</w:t>
            </w:r>
          </w:p>
          <w:p w:rsidR="002754D1" w:rsidRDefault="002754D1" w:rsidP="007442AC">
            <w:pPr>
              <w:pStyle w:val="ListParagraph"/>
              <w:numPr>
                <w:ilvl w:val="0"/>
                <w:numId w:val="25"/>
              </w:numPr>
              <w:spacing w:before="120" w:after="120" w:line="276" w:lineRule="auto"/>
              <w:ind w:left="357" w:hanging="357"/>
              <w:contextualSpacing w:val="0"/>
              <w:rPr>
                <w:rFonts w:ascii="Arial" w:hAnsi="Arial" w:cs="Arial"/>
                <w:sz w:val="22"/>
                <w:szCs w:val="22"/>
              </w:rPr>
            </w:pPr>
            <w:r>
              <w:rPr>
                <w:rFonts w:ascii="Arial" w:hAnsi="Arial" w:cs="Arial"/>
                <w:sz w:val="22"/>
                <w:szCs w:val="22"/>
              </w:rPr>
              <w:t>The nature and role of Alexander’s foundation cities</w:t>
            </w:r>
          </w:p>
          <w:p w:rsidR="007442AC" w:rsidRPr="001F4359" w:rsidRDefault="007442AC" w:rsidP="00A93E49">
            <w:pPr>
              <w:pStyle w:val="ListParagraph"/>
              <w:numPr>
                <w:ilvl w:val="0"/>
                <w:numId w:val="25"/>
              </w:numPr>
              <w:spacing w:before="120" w:after="120" w:line="276" w:lineRule="auto"/>
              <w:ind w:left="357" w:hanging="357"/>
              <w:contextualSpacing w:val="0"/>
              <w:rPr>
                <w:rFonts w:ascii="Arial" w:hAnsi="Arial" w:cs="Arial"/>
                <w:sz w:val="22"/>
                <w:szCs w:val="22"/>
              </w:rPr>
            </w:pPr>
            <w:r w:rsidRPr="00F23842">
              <w:rPr>
                <w:rFonts w:ascii="Arial" w:hAnsi="Arial" w:cs="Arial"/>
                <w:sz w:val="22"/>
                <w:szCs w:val="22"/>
              </w:rPr>
              <w:t>the Indus Valley campaign and what it reveals about Alexande</w:t>
            </w:r>
            <w:r w:rsidR="00A93E49">
              <w:rPr>
                <w:rFonts w:ascii="Arial" w:hAnsi="Arial" w:cs="Arial"/>
                <w:sz w:val="22"/>
                <w:szCs w:val="22"/>
              </w:rPr>
              <w:t>r’s abilities and character</w:t>
            </w:r>
          </w:p>
        </w:tc>
      </w:tr>
      <w:tr w:rsidR="002754D1" w:rsidRPr="00F23842" w:rsidTr="00F3691D">
        <w:tc>
          <w:tcPr>
            <w:tcW w:w="1786" w:type="dxa"/>
            <w:vMerge/>
            <w:tcBorders>
              <w:bottom w:val="single" w:sz="4" w:space="0" w:color="76923C" w:themeColor="accent3" w:themeShade="BF"/>
            </w:tcBorders>
          </w:tcPr>
          <w:p w:rsidR="002754D1" w:rsidRPr="00F23842" w:rsidRDefault="002754D1" w:rsidP="00434E10">
            <w:pPr>
              <w:spacing w:before="120" w:after="120" w:line="276" w:lineRule="auto"/>
              <w:rPr>
                <w:rFonts w:ascii="Arial" w:hAnsi="Arial" w:cs="Arial"/>
                <w:sz w:val="22"/>
                <w:szCs w:val="22"/>
              </w:rPr>
            </w:pPr>
          </w:p>
        </w:tc>
        <w:tc>
          <w:tcPr>
            <w:tcW w:w="7654" w:type="dxa"/>
            <w:tcBorders>
              <w:bottom w:val="single" w:sz="4" w:space="0" w:color="76923C" w:themeColor="accent3" w:themeShade="BF"/>
            </w:tcBorders>
          </w:tcPr>
          <w:p w:rsidR="002754D1" w:rsidRPr="001F4359" w:rsidRDefault="002754D1" w:rsidP="001F4359">
            <w:pPr>
              <w:spacing w:after="120" w:line="276" w:lineRule="auto"/>
              <w:ind w:left="34"/>
              <w:rPr>
                <w:rFonts w:ascii="Arial" w:hAnsi="Arial" w:cs="Arial"/>
                <w:b/>
                <w:sz w:val="22"/>
                <w:szCs w:val="22"/>
              </w:rPr>
            </w:pPr>
            <w:r w:rsidRPr="001F4359">
              <w:rPr>
                <w:rFonts w:ascii="Arial" w:hAnsi="Arial" w:cs="Arial"/>
                <w:b/>
                <w:sz w:val="22"/>
                <w:szCs w:val="22"/>
              </w:rPr>
              <w:t xml:space="preserve">Mutiny at the River </w:t>
            </w:r>
            <w:proofErr w:type="spellStart"/>
            <w:r w:rsidRPr="001F4359">
              <w:rPr>
                <w:rFonts w:ascii="Arial" w:hAnsi="Arial" w:cs="Arial"/>
                <w:b/>
                <w:sz w:val="22"/>
                <w:szCs w:val="22"/>
              </w:rPr>
              <w:t>Hyphasis</w:t>
            </w:r>
            <w:proofErr w:type="spellEnd"/>
            <w:r>
              <w:rPr>
                <w:rFonts w:ascii="Arial" w:hAnsi="Arial" w:cs="Arial"/>
                <w:b/>
                <w:sz w:val="22"/>
                <w:szCs w:val="22"/>
              </w:rPr>
              <w:t xml:space="preserve"> (Summer 326 BC)</w:t>
            </w:r>
          </w:p>
          <w:p w:rsidR="002754D1" w:rsidRPr="00F261CC" w:rsidRDefault="002754D1" w:rsidP="00F261CC">
            <w:pPr>
              <w:pStyle w:val="ListParagraph"/>
              <w:numPr>
                <w:ilvl w:val="0"/>
                <w:numId w:val="5"/>
              </w:numPr>
              <w:spacing w:before="120" w:after="120" w:line="276" w:lineRule="auto"/>
              <w:ind w:left="318" w:hanging="284"/>
              <w:contextualSpacing w:val="0"/>
              <w:rPr>
                <w:rFonts w:ascii="Arial" w:hAnsi="Arial" w:cs="Arial"/>
                <w:sz w:val="22"/>
                <w:szCs w:val="22"/>
              </w:rPr>
            </w:pPr>
            <w:r w:rsidRPr="00E871D7">
              <w:rPr>
                <w:rFonts w:ascii="Arial" w:hAnsi="Arial" w:cs="Arial"/>
                <w:sz w:val="22"/>
                <w:szCs w:val="22"/>
              </w:rPr>
              <w:t xml:space="preserve">The Macedonians received reports that they were still a long way from the Great Ocean and that they would have to fight armies with thousands of elephants to get there. This news, along, no doubt, with the rain, mud, snakes, insects and proliferation of illness within the camp, eventually resulted in a </w:t>
            </w:r>
            <w:r w:rsidRPr="007442AC">
              <w:rPr>
                <w:rFonts w:ascii="Arial" w:hAnsi="Arial" w:cs="Arial"/>
                <w:sz w:val="22"/>
                <w:szCs w:val="22"/>
              </w:rPr>
              <w:t xml:space="preserve">mutiny at the River </w:t>
            </w:r>
            <w:proofErr w:type="spellStart"/>
            <w:r w:rsidRPr="007442AC">
              <w:rPr>
                <w:rFonts w:ascii="Arial" w:hAnsi="Arial" w:cs="Arial"/>
                <w:sz w:val="22"/>
                <w:szCs w:val="22"/>
              </w:rPr>
              <w:t>Hyphasis</w:t>
            </w:r>
            <w:proofErr w:type="spellEnd"/>
            <w:r w:rsidRPr="00E871D7">
              <w:rPr>
                <w:rFonts w:ascii="Arial" w:hAnsi="Arial" w:cs="Arial"/>
                <w:sz w:val="22"/>
                <w:szCs w:val="22"/>
              </w:rPr>
              <w:t xml:space="preserve">. Alexander couldn’t change the men’s minds; to save face he declared the omens were bad and ordered the army turn back. </w:t>
            </w:r>
          </w:p>
        </w:tc>
        <w:tc>
          <w:tcPr>
            <w:tcW w:w="2551" w:type="dxa"/>
            <w:tcBorders>
              <w:bottom w:val="single" w:sz="4" w:space="0" w:color="76923C" w:themeColor="accent3" w:themeShade="BF"/>
            </w:tcBorders>
          </w:tcPr>
          <w:p w:rsidR="002754D1" w:rsidRDefault="002754D1" w:rsidP="003E4BBD">
            <w:pPr>
              <w:spacing w:after="120" w:line="276" w:lineRule="auto"/>
              <w:rPr>
                <w:rFonts w:ascii="Arial" w:hAnsi="Arial" w:cs="Arial"/>
                <w:sz w:val="22"/>
                <w:szCs w:val="22"/>
              </w:rPr>
            </w:pPr>
          </w:p>
          <w:p w:rsidR="002754D1" w:rsidRPr="001F4359" w:rsidRDefault="002754D1" w:rsidP="001F4359">
            <w:pPr>
              <w:spacing w:before="120" w:after="120" w:line="276" w:lineRule="auto"/>
              <w:rPr>
                <w:rFonts w:ascii="Arial" w:hAnsi="Arial" w:cs="Arial"/>
                <w:sz w:val="22"/>
                <w:szCs w:val="22"/>
              </w:rPr>
            </w:pPr>
          </w:p>
        </w:tc>
        <w:tc>
          <w:tcPr>
            <w:tcW w:w="3260" w:type="dxa"/>
            <w:tcBorders>
              <w:bottom w:val="single" w:sz="4" w:space="0" w:color="76923C" w:themeColor="accent3" w:themeShade="BF"/>
            </w:tcBorders>
          </w:tcPr>
          <w:p w:rsidR="002754D1" w:rsidRPr="001F4359" w:rsidRDefault="002754D1" w:rsidP="001F4359">
            <w:pPr>
              <w:spacing w:after="120" w:line="276" w:lineRule="auto"/>
              <w:rPr>
                <w:rFonts w:ascii="Arial" w:hAnsi="Arial" w:cs="Arial"/>
                <w:sz w:val="22"/>
                <w:szCs w:val="22"/>
              </w:rPr>
            </w:pPr>
          </w:p>
          <w:p w:rsidR="002754D1" w:rsidRPr="00F23842" w:rsidRDefault="007442AC" w:rsidP="007442AC">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Indus Valley campaign and what it reveals about Alexander’s aims, and relationships with his men</w:t>
            </w:r>
          </w:p>
        </w:tc>
      </w:tr>
      <w:tr w:rsidR="00F3691D" w:rsidRPr="00F23842" w:rsidTr="00F3691D">
        <w:tc>
          <w:tcPr>
            <w:tcW w:w="1786" w:type="dxa"/>
            <w:vMerge w:val="restart"/>
            <w:tcBorders>
              <w:bottom w:val="nil"/>
            </w:tcBorders>
          </w:tcPr>
          <w:p w:rsidR="00F3691D" w:rsidRPr="00F23842" w:rsidRDefault="00F3691D" w:rsidP="00A01AB3">
            <w:pPr>
              <w:pageBreakBefore/>
              <w:spacing w:before="120" w:after="120" w:line="276" w:lineRule="auto"/>
              <w:rPr>
                <w:rFonts w:ascii="Arial" w:hAnsi="Arial" w:cs="Arial"/>
                <w:sz w:val="22"/>
                <w:szCs w:val="22"/>
              </w:rPr>
            </w:pPr>
            <w:r w:rsidRPr="00F23842">
              <w:rPr>
                <w:rFonts w:ascii="Arial" w:hAnsi="Arial" w:cs="Arial"/>
                <w:sz w:val="22"/>
                <w:szCs w:val="22"/>
              </w:rPr>
              <w:t>The difficulties encountered on the return to Babylon. The mass marriages at Susa</w:t>
            </w:r>
          </w:p>
          <w:p w:rsidR="00F3691D" w:rsidRPr="00F23842" w:rsidRDefault="00F3691D" w:rsidP="00A01AB3">
            <w:pPr>
              <w:spacing w:before="120" w:after="120" w:line="276" w:lineRule="auto"/>
              <w:rPr>
                <w:rFonts w:ascii="Arial" w:hAnsi="Arial" w:cs="Arial"/>
                <w:b/>
                <w:sz w:val="22"/>
                <w:szCs w:val="22"/>
              </w:rPr>
            </w:pPr>
            <w:r w:rsidRPr="00F23842">
              <w:rPr>
                <w:rFonts w:ascii="Arial" w:hAnsi="Arial" w:cs="Arial"/>
                <w:b/>
                <w:sz w:val="22"/>
                <w:szCs w:val="22"/>
              </w:rPr>
              <w:t>(Suggested timing: 1 ½–2 hours)</w:t>
            </w:r>
          </w:p>
        </w:tc>
        <w:tc>
          <w:tcPr>
            <w:tcW w:w="7654" w:type="dxa"/>
            <w:tcBorders>
              <w:bottom w:val="nil"/>
            </w:tcBorders>
          </w:tcPr>
          <w:p w:rsidR="00F3691D" w:rsidRPr="001F4359" w:rsidRDefault="00F3691D" w:rsidP="001F4359">
            <w:pPr>
              <w:spacing w:before="120" w:after="120" w:line="276" w:lineRule="auto"/>
              <w:rPr>
                <w:rFonts w:ascii="Arial" w:hAnsi="Arial" w:cs="Arial"/>
                <w:b/>
                <w:sz w:val="22"/>
                <w:szCs w:val="22"/>
              </w:rPr>
            </w:pPr>
            <w:r w:rsidRPr="001F4359">
              <w:rPr>
                <w:rFonts w:ascii="Arial" w:hAnsi="Arial" w:cs="Arial"/>
                <w:b/>
                <w:sz w:val="22"/>
                <w:szCs w:val="22"/>
              </w:rPr>
              <w:t xml:space="preserve">The march through the </w:t>
            </w:r>
            <w:proofErr w:type="spellStart"/>
            <w:r w:rsidRPr="001F4359">
              <w:rPr>
                <w:rFonts w:ascii="Arial" w:hAnsi="Arial" w:cs="Arial"/>
                <w:b/>
                <w:sz w:val="22"/>
                <w:szCs w:val="22"/>
              </w:rPr>
              <w:t>Gedrosian</w:t>
            </w:r>
            <w:proofErr w:type="spellEnd"/>
            <w:r w:rsidRPr="001F4359">
              <w:rPr>
                <w:rFonts w:ascii="Arial" w:hAnsi="Arial" w:cs="Arial"/>
                <w:b/>
                <w:sz w:val="22"/>
                <w:szCs w:val="22"/>
              </w:rPr>
              <w:t xml:space="preserve"> Desert</w:t>
            </w:r>
          </w:p>
          <w:p w:rsidR="00F3691D" w:rsidRPr="00F23842" w:rsidRDefault="00F3691D" w:rsidP="00A0759D">
            <w:pPr>
              <w:pStyle w:val="ListParagraph"/>
              <w:numPr>
                <w:ilvl w:val="0"/>
                <w:numId w:val="5"/>
              </w:numPr>
              <w:spacing w:before="120" w:line="276" w:lineRule="auto"/>
              <w:ind w:left="318" w:hanging="284"/>
              <w:contextualSpacing w:val="0"/>
            </w:pPr>
            <w:r w:rsidRPr="00F23842">
              <w:rPr>
                <w:rFonts w:ascii="Arial" w:hAnsi="Arial" w:cs="Arial"/>
                <w:sz w:val="22"/>
                <w:szCs w:val="22"/>
              </w:rPr>
              <w:t xml:space="preserve">Alexander made the decision to march through the </w:t>
            </w:r>
            <w:proofErr w:type="spellStart"/>
            <w:r w:rsidRPr="00F23842">
              <w:rPr>
                <w:rFonts w:ascii="Arial" w:hAnsi="Arial" w:cs="Arial"/>
                <w:sz w:val="22"/>
                <w:szCs w:val="22"/>
              </w:rPr>
              <w:t>Gedrosian</w:t>
            </w:r>
            <w:proofErr w:type="spellEnd"/>
            <w:r w:rsidRPr="00F23842">
              <w:rPr>
                <w:rFonts w:ascii="Arial" w:hAnsi="Arial" w:cs="Arial"/>
                <w:sz w:val="22"/>
                <w:szCs w:val="22"/>
              </w:rPr>
              <w:t xml:space="preserve"> Desert, thousands of soldiers and camp followers died. Alexander’s veterans survived because, led by </w:t>
            </w:r>
            <w:proofErr w:type="spellStart"/>
            <w:r w:rsidRPr="00F23842">
              <w:rPr>
                <w:rFonts w:ascii="Arial" w:hAnsi="Arial" w:cs="Arial"/>
                <w:sz w:val="22"/>
                <w:szCs w:val="22"/>
              </w:rPr>
              <w:t>Craterus</w:t>
            </w:r>
            <w:proofErr w:type="spellEnd"/>
            <w:r w:rsidRPr="00F23842">
              <w:rPr>
                <w:rFonts w:ascii="Arial" w:hAnsi="Arial" w:cs="Arial"/>
                <w:sz w:val="22"/>
                <w:szCs w:val="22"/>
              </w:rPr>
              <w:t>, they took a different route avoiding the desert.</w:t>
            </w:r>
          </w:p>
        </w:tc>
        <w:tc>
          <w:tcPr>
            <w:tcW w:w="2551" w:type="dxa"/>
            <w:tcBorders>
              <w:bottom w:val="nil"/>
            </w:tcBorders>
          </w:tcPr>
          <w:p w:rsidR="00F3691D" w:rsidRDefault="00F3691D" w:rsidP="00C7092D">
            <w:pPr>
              <w:spacing w:before="120" w:after="120" w:line="276" w:lineRule="auto"/>
              <w:rPr>
                <w:rFonts w:ascii="Arial" w:hAnsi="Arial" w:cs="Arial"/>
                <w:sz w:val="22"/>
                <w:szCs w:val="22"/>
              </w:rPr>
            </w:pPr>
          </w:p>
          <w:p w:rsidR="00F3691D" w:rsidRPr="00C7092D" w:rsidRDefault="00F3691D" w:rsidP="00C7092D">
            <w:pPr>
              <w:spacing w:before="120" w:after="120" w:line="276" w:lineRule="auto"/>
              <w:rPr>
                <w:rFonts w:ascii="Arial" w:hAnsi="Arial" w:cs="Arial"/>
                <w:sz w:val="22"/>
                <w:szCs w:val="22"/>
              </w:rPr>
            </w:pPr>
            <w:proofErr w:type="spellStart"/>
            <w:r w:rsidRPr="00C7092D">
              <w:rPr>
                <w:rFonts w:ascii="Arial" w:hAnsi="Arial" w:cs="Arial"/>
                <w:sz w:val="22"/>
                <w:szCs w:val="22"/>
              </w:rPr>
              <w:t>Arrian</w:t>
            </w:r>
            <w:proofErr w:type="spellEnd"/>
            <w:r w:rsidRPr="00C7092D">
              <w:rPr>
                <w:rFonts w:ascii="Arial" w:hAnsi="Arial" w:cs="Arial"/>
                <w:sz w:val="22"/>
                <w:szCs w:val="22"/>
              </w:rPr>
              <w:t xml:space="preserve">, </w:t>
            </w:r>
            <w:r w:rsidRPr="00C7092D">
              <w:rPr>
                <w:rFonts w:ascii="Arial" w:hAnsi="Arial" w:cs="Arial"/>
                <w:i/>
                <w:sz w:val="22"/>
                <w:szCs w:val="22"/>
              </w:rPr>
              <w:t>The Campaigns of Alexander</w:t>
            </w:r>
            <w:r w:rsidRPr="00C7092D">
              <w:rPr>
                <w:rFonts w:ascii="Arial" w:hAnsi="Arial" w:cs="Arial"/>
                <w:sz w:val="22"/>
                <w:szCs w:val="22"/>
              </w:rPr>
              <w:t xml:space="preserve"> 7.4</w:t>
            </w:r>
            <w:r>
              <w:rPr>
                <w:rFonts w:ascii="Arial" w:hAnsi="Arial" w:cs="Arial"/>
                <w:sz w:val="22"/>
                <w:szCs w:val="22"/>
              </w:rPr>
              <w:t>.1–7.4.3</w:t>
            </w:r>
          </w:p>
        </w:tc>
        <w:tc>
          <w:tcPr>
            <w:tcW w:w="3260" w:type="dxa"/>
            <w:vMerge w:val="restart"/>
          </w:tcPr>
          <w:p w:rsidR="00F3691D" w:rsidRPr="001F4359" w:rsidRDefault="00F3691D" w:rsidP="001F4359">
            <w:pPr>
              <w:spacing w:before="120" w:after="120" w:line="276" w:lineRule="auto"/>
              <w:rPr>
                <w:rFonts w:ascii="Arial" w:hAnsi="Arial" w:cs="Arial"/>
                <w:sz w:val="22"/>
                <w:szCs w:val="22"/>
              </w:rPr>
            </w:pPr>
          </w:p>
          <w:p w:rsidR="00F3691D" w:rsidRDefault="00F3691D" w:rsidP="00A01AB3">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 xml:space="preserve">Why might Alexander have decided to march through the </w:t>
            </w:r>
            <w:proofErr w:type="spellStart"/>
            <w:r w:rsidRPr="00F23842">
              <w:rPr>
                <w:rFonts w:ascii="Arial" w:hAnsi="Arial" w:cs="Arial"/>
                <w:sz w:val="22"/>
                <w:szCs w:val="22"/>
              </w:rPr>
              <w:t>Gedrosian</w:t>
            </w:r>
            <w:proofErr w:type="spellEnd"/>
            <w:r w:rsidRPr="00F23842">
              <w:rPr>
                <w:rFonts w:ascii="Arial" w:hAnsi="Arial" w:cs="Arial"/>
                <w:sz w:val="22"/>
                <w:szCs w:val="22"/>
              </w:rPr>
              <w:t xml:space="preserve"> Desert?</w:t>
            </w:r>
          </w:p>
          <w:p w:rsidR="00F3691D" w:rsidRPr="006C16F4" w:rsidRDefault="00F3691D" w:rsidP="006C16F4">
            <w:pPr>
              <w:pStyle w:val="ListParagraph"/>
              <w:numPr>
                <w:ilvl w:val="0"/>
                <w:numId w:val="5"/>
              </w:numPr>
              <w:spacing w:before="120" w:line="276" w:lineRule="auto"/>
              <w:ind w:left="360"/>
              <w:contextualSpacing w:val="0"/>
              <w:rPr>
                <w:rFonts w:ascii="Arial" w:hAnsi="Arial" w:cs="Arial"/>
                <w:sz w:val="22"/>
                <w:szCs w:val="22"/>
              </w:rPr>
            </w:pPr>
            <w:r>
              <w:rPr>
                <w:rFonts w:ascii="Arial" w:hAnsi="Arial" w:cs="Arial"/>
                <w:sz w:val="22"/>
                <w:szCs w:val="22"/>
              </w:rPr>
              <w:t>Alexander’s relationship with his army and satraps</w:t>
            </w:r>
          </w:p>
        </w:tc>
      </w:tr>
      <w:tr w:rsidR="00F3691D" w:rsidRPr="00F23842" w:rsidTr="00F3691D">
        <w:tc>
          <w:tcPr>
            <w:tcW w:w="1786" w:type="dxa"/>
            <w:vMerge/>
            <w:tcBorders>
              <w:bottom w:val="nil"/>
            </w:tcBorders>
          </w:tcPr>
          <w:p w:rsidR="00F3691D" w:rsidRPr="00F23842" w:rsidRDefault="00F3691D" w:rsidP="001F4359">
            <w:pPr>
              <w:spacing w:before="120" w:after="120" w:line="276" w:lineRule="auto"/>
              <w:rPr>
                <w:rFonts w:ascii="Arial" w:hAnsi="Arial" w:cs="Arial"/>
                <w:sz w:val="22"/>
                <w:szCs w:val="22"/>
              </w:rPr>
            </w:pPr>
          </w:p>
        </w:tc>
        <w:tc>
          <w:tcPr>
            <w:tcW w:w="7654" w:type="dxa"/>
            <w:tcBorders>
              <w:top w:val="nil"/>
              <w:bottom w:val="nil"/>
            </w:tcBorders>
          </w:tcPr>
          <w:p w:rsidR="00F3691D" w:rsidRPr="001F4359" w:rsidRDefault="00F3691D" w:rsidP="00A0759D">
            <w:pPr>
              <w:pStyle w:val="ListParagraph"/>
              <w:numPr>
                <w:ilvl w:val="0"/>
                <w:numId w:val="5"/>
              </w:numPr>
              <w:spacing w:line="276" w:lineRule="auto"/>
              <w:ind w:left="318" w:hanging="284"/>
              <w:contextualSpacing w:val="0"/>
              <w:rPr>
                <w:rFonts w:ascii="Arial" w:hAnsi="Arial" w:cs="Arial"/>
                <w:sz w:val="22"/>
                <w:szCs w:val="22"/>
              </w:rPr>
            </w:pPr>
            <w:r w:rsidRPr="00F23842">
              <w:rPr>
                <w:rFonts w:ascii="Arial" w:hAnsi="Arial" w:cs="Arial"/>
                <w:sz w:val="22"/>
                <w:szCs w:val="22"/>
              </w:rPr>
              <w:t xml:space="preserve">Emerging from the desert, Alexander found his empire to be in a state of unrest; there had been rumours that he had died in the east. Alexander acted decisively, punishing the offending satraps to restore order. A further purge of satraps took place once Alexander reached Susa. </w:t>
            </w:r>
          </w:p>
        </w:tc>
        <w:tc>
          <w:tcPr>
            <w:tcW w:w="2551" w:type="dxa"/>
            <w:tcBorders>
              <w:top w:val="nil"/>
              <w:bottom w:val="nil"/>
            </w:tcBorders>
          </w:tcPr>
          <w:p w:rsidR="00F3691D" w:rsidRPr="00C7092D" w:rsidRDefault="00F3691D" w:rsidP="00C7092D">
            <w:pPr>
              <w:spacing w:before="120" w:after="120" w:line="276" w:lineRule="auto"/>
              <w:rPr>
                <w:rFonts w:ascii="Arial" w:hAnsi="Arial" w:cs="Arial"/>
                <w:sz w:val="22"/>
                <w:szCs w:val="22"/>
              </w:rPr>
            </w:pPr>
          </w:p>
        </w:tc>
        <w:tc>
          <w:tcPr>
            <w:tcW w:w="3260" w:type="dxa"/>
            <w:vMerge/>
            <w:tcBorders>
              <w:bottom w:val="nil"/>
            </w:tcBorders>
          </w:tcPr>
          <w:p w:rsidR="00F3691D" w:rsidRPr="002E4477" w:rsidRDefault="00F3691D" w:rsidP="002E4477">
            <w:pPr>
              <w:pStyle w:val="ListParagraph"/>
              <w:numPr>
                <w:ilvl w:val="0"/>
                <w:numId w:val="5"/>
              </w:numPr>
              <w:spacing w:before="120" w:after="120" w:line="276" w:lineRule="auto"/>
              <w:ind w:left="360"/>
              <w:contextualSpacing w:val="0"/>
              <w:rPr>
                <w:rFonts w:ascii="Arial" w:hAnsi="Arial" w:cs="Arial"/>
                <w:sz w:val="22"/>
                <w:szCs w:val="22"/>
              </w:rPr>
            </w:pPr>
          </w:p>
        </w:tc>
      </w:tr>
      <w:tr w:rsidR="00F3691D" w:rsidRPr="00F23842" w:rsidTr="00F3691D">
        <w:tc>
          <w:tcPr>
            <w:tcW w:w="1786" w:type="dxa"/>
            <w:vMerge/>
            <w:tcBorders>
              <w:bottom w:val="nil"/>
            </w:tcBorders>
          </w:tcPr>
          <w:p w:rsidR="00F3691D" w:rsidRPr="00F23842" w:rsidRDefault="00F3691D" w:rsidP="00624A14">
            <w:pPr>
              <w:spacing w:before="120" w:after="120" w:line="276" w:lineRule="auto"/>
              <w:rPr>
                <w:rFonts w:ascii="Arial" w:hAnsi="Arial" w:cs="Arial"/>
                <w:sz w:val="22"/>
                <w:szCs w:val="22"/>
              </w:rPr>
            </w:pPr>
          </w:p>
        </w:tc>
        <w:tc>
          <w:tcPr>
            <w:tcW w:w="7654" w:type="dxa"/>
            <w:tcBorders>
              <w:top w:val="nil"/>
              <w:bottom w:val="nil"/>
            </w:tcBorders>
          </w:tcPr>
          <w:p w:rsidR="00F3691D" w:rsidRPr="001F4359" w:rsidRDefault="00F3691D" w:rsidP="001F4359">
            <w:pPr>
              <w:spacing w:after="120" w:line="276" w:lineRule="auto"/>
              <w:rPr>
                <w:rFonts w:ascii="Arial" w:hAnsi="Arial" w:cs="Arial"/>
                <w:b/>
                <w:sz w:val="22"/>
                <w:szCs w:val="22"/>
              </w:rPr>
            </w:pPr>
            <w:r w:rsidRPr="001F4359">
              <w:rPr>
                <w:rFonts w:ascii="Arial" w:hAnsi="Arial" w:cs="Arial"/>
                <w:b/>
                <w:sz w:val="22"/>
                <w:szCs w:val="22"/>
              </w:rPr>
              <w:t>The mass marriages at Susa</w:t>
            </w:r>
          </w:p>
          <w:p w:rsidR="00F3691D" w:rsidRPr="001F4359" w:rsidRDefault="00F3691D" w:rsidP="00CD6FC7">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Alexander held a </w:t>
            </w:r>
            <w:r w:rsidRPr="00F23842">
              <w:rPr>
                <w:rFonts w:ascii="Arial" w:hAnsi="Arial" w:cs="Arial"/>
                <w:b/>
                <w:sz w:val="22"/>
                <w:szCs w:val="22"/>
              </w:rPr>
              <w:t>mass marriage</w:t>
            </w:r>
            <w:r w:rsidRPr="00F23842">
              <w:rPr>
                <w:rFonts w:ascii="Arial" w:hAnsi="Arial" w:cs="Arial"/>
                <w:sz w:val="22"/>
                <w:szCs w:val="22"/>
              </w:rPr>
              <w:t xml:space="preserve"> ceremony for his Companions at </w:t>
            </w:r>
            <w:r w:rsidRPr="00F23842">
              <w:rPr>
                <w:rFonts w:ascii="Arial" w:hAnsi="Arial" w:cs="Arial"/>
                <w:b/>
                <w:sz w:val="22"/>
                <w:szCs w:val="22"/>
              </w:rPr>
              <w:t>Susa</w:t>
            </w:r>
            <w:r w:rsidRPr="00F23842">
              <w:rPr>
                <w:rFonts w:ascii="Arial" w:hAnsi="Arial" w:cs="Arial"/>
                <w:sz w:val="22"/>
                <w:szCs w:val="22"/>
              </w:rPr>
              <w:t xml:space="preserve">. Alexander married into two lines of the Persian royal clan. </w:t>
            </w:r>
          </w:p>
        </w:tc>
        <w:tc>
          <w:tcPr>
            <w:tcW w:w="2551" w:type="dxa"/>
            <w:tcBorders>
              <w:top w:val="nil"/>
              <w:bottom w:val="nil"/>
            </w:tcBorders>
          </w:tcPr>
          <w:p w:rsidR="00F3691D" w:rsidRDefault="00F3691D" w:rsidP="002E4477">
            <w:pPr>
              <w:spacing w:after="120" w:line="276" w:lineRule="auto"/>
              <w:rPr>
                <w:rFonts w:ascii="Arial" w:hAnsi="Arial" w:cs="Arial"/>
                <w:sz w:val="22"/>
                <w:szCs w:val="22"/>
              </w:rPr>
            </w:pPr>
          </w:p>
          <w:p w:rsidR="00F3691D" w:rsidRPr="00C7092D" w:rsidRDefault="00F3691D" w:rsidP="00A0759D">
            <w:pPr>
              <w:spacing w:before="120" w:line="276" w:lineRule="auto"/>
              <w:rPr>
                <w:rFonts w:ascii="Arial" w:hAnsi="Arial" w:cs="Arial"/>
                <w:sz w:val="22"/>
                <w:szCs w:val="22"/>
              </w:rPr>
            </w:pPr>
            <w:proofErr w:type="spellStart"/>
            <w:r w:rsidRPr="00C7092D">
              <w:rPr>
                <w:rFonts w:ascii="Arial" w:hAnsi="Arial" w:cs="Arial"/>
                <w:sz w:val="22"/>
                <w:szCs w:val="22"/>
              </w:rPr>
              <w:t>Arrian</w:t>
            </w:r>
            <w:proofErr w:type="spellEnd"/>
            <w:r w:rsidRPr="00C7092D">
              <w:rPr>
                <w:rFonts w:ascii="Arial" w:hAnsi="Arial" w:cs="Arial"/>
                <w:sz w:val="22"/>
                <w:szCs w:val="22"/>
              </w:rPr>
              <w:t xml:space="preserve">, </w:t>
            </w:r>
            <w:r w:rsidRPr="00C7092D">
              <w:rPr>
                <w:rFonts w:ascii="Arial" w:hAnsi="Arial" w:cs="Arial"/>
                <w:i/>
                <w:sz w:val="22"/>
                <w:szCs w:val="22"/>
              </w:rPr>
              <w:t>The Campaigns of Alexander</w:t>
            </w:r>
            <w:r w:rsidRPr="00C7092D">
              <w:rPr>
                <w:rFonts w:ascii="Arial" w:hAnsi="Arial" w:cs="Arial"/>
                <w:sz w:val="22"/>
                <w:szCs w:val="22"/>
              </w:rPr>
              <w:t xml:space="preserve"> 7.4</w:t>
            </w:r>
            <w:r>
              <w:rPr>
                <w:rFonts w:ascii="Arial" w:hAnsi="Arial" w:cs="Arial"/>
                <w:sz w:val="22"/>
                <w:szCs w:val="22"/>
              </w:rPr>
              <w:t>.4–7.4.7</w:t>
            </w:r>
          </w:p>
        </w:tc>
        <w:tc>
          <w:tcPr>
            <w:tcW w:w="3260" w:type="dxa"/>
            <w:tcBorders>
              <w:top w:val="nil"/>
              <w:bottom w:val="nil"/>
            </w:tcBorders>
          </w:tcPr>
          <w:p w:rsidR="00F3691D" w:rsidRPr="002E4477" w:rsidRDefault="00F3691D" w:rsidP="002E4477">
            <w:pPr>
              <w:spacing w:after="120" w:line="276" w:lineRule="auto"/>
              <w:rPr>
                <w:rFonts w:ascii="Arial" w:hAnsi="Arial" w:cs="Arial"/>
                <w:sz w:val="22"/>
                <w:szCs w:val="22"/>
              </w:rPr>
            </w:pPr>
          </w:p>
          <w:p w:rsidR="00F3691D" w:rsidRPr="00F23842" w:rsidRDefault="00F3691D" w:rsidP="00A0759D">
            <w:pPr>
              <w:pStyle w:val="ListParagraph"/>
              <w:numPr>
                <w:ilvl w:val="0"/>
                <w:numId w:val="5"/>
              </w:numPr>
              <w:spacing w:before="120" w:line="276" w:lineRule="auto"/>
              <w:ind w:left="360"/>
              <w:contextualSpacing w:val="0"/>
              <w:rPr>
                <w:rFonts w:ascii="Arial" w:hAnsi="Arial" w:cs="Arial"/>
                <w:sz w:val="22"/>
                <w:szCs w:val="22"/>
              </w:rPr>
            </w:pPr>
            <w:r w:rsidRPr="00F23842">
              <w:rPr>
                <w:rFonts w:ascii="Arial" w:hAnsi="Arial" w:cs="Arial"/>
                <w:sz w:val="22"/>
                <w:szCs w:val="22"/>
              </w:rPr>
              <w:t>The reasons behind the mass marriages at Susa</w:t>
            </w:r>
          </w:p>
        </w:tc>
      </w:tr>
      <w:tr w:rsidR="00F261CC" w:rsidRPr="00F23842" w:rsidTr="00F3691D">
        <w:tc>
          <w:tcPr>
            <w:tcW w:w="1786" w:type="dxa"/>
            <w:tcBorders>
              <w:top w:val="nil"/>
            </w:tcBorders>
          </w:tcPr>
          <w:p w:rsidR="00F261CC" w:rsidRPr="00F23842" w:rsidRDefault="00F261CC" w:rsidP="00624A14">
            <w:pPr>
              <w:spacing w:before="120" w:after="120" w:line="276" w:lineRule="auto"/>
              <w:rPr>
                <w:rFonts w:ascii="Arial" w:hAnsi="Arial" w:cs="Arial"/>
                <w:sz w:val="22"/>
                <w:szCs w:val="22"/>
              </w:rPr>
            </w:pPr>
          </w:p>
        </w:tc>
        <w:tc>
          <w:tcPr>
            <w:tcW w:w="7654" w:type="dxa"/>
            <w:tcBorders>
              <w:top w:val="nil"/>
              <w:bottom w:val="single" w:sz="4" w:space="0" w:color="76923C" w:themeColor="accent3" w:themeShade="BF"/>
            </w:tcBorders>
          </w:tcPr>
          <w:p w:rsidR="00F261CC" w:rsidRPr="001F4359" w:rsidRDefault="00F261CC" w:rsidP="001F4359">
            <w:pPr>
              <w:spacing w:after="120" w:line="276" w:lineRule="auto"/>
              <w:rPr>
                <w:rFonts w:ascii="Arial" w:hAnsi="Arial" w:cs="Arial"/>
                <w:b/>
                <w:sz w:val="22"/>
                <w:szCs w:val="22"/>
              </w:rPr>
            </w:pPr>
            <w:r w:rsidRPr="001F4359">
              <w:rPr>
                <w:rFonts w:ascii="Arial" w:hAnsi="Arial" w:cs="Arial"/>
                <w:b/>
                <w:sz w:val="22"/>
                <w:szCs w:val="22"/>
              </w:rPr>
              <w:t xml:space="preserve">The mutiny at </w:t>
            </w:r>
            <w:proofErr w:type="spellStart"/>
            <w:r w:rsidRPr="001F4359">
              <w:rPr>
                <w:rFonts w:ascii="Arial" w:hAnsi="Arial" w:cs="Arial"/>
                <w:b/>
                <w:sz w:val="22"/>
                <w:szCs w:val="22"/>
              </w:rPr>
              <w:t>Opis</w:t>
            </w:r>
            <w:proofErr w:type="spellEnd"/>
          </w:p>
          <w:p w:rsidR="00F261CC" w:rsidRPr="00F23842" w:rsidRDefault="00F261CC" w:rsidP="008B5313">
            <w:pPr>
              <w:pStyle w:val="ListParagraph"/>
              <w:numPr>
                <w:ilvl w:val="0"/>
                <w:numId w:val="5"/>
              </w:numPr>
              <w:spacing w:before="120" w:line="276" w:lineRule="auto"/>
              <w:ind w:left="318" w:hanging="284"/>
              <w:contextualSpacing w:val="0"/>
              <w:rPr>
                <w:rFonts w:ascii="Arial" w:hAnsi="Arial" w:cs="Arial"/>
                <w:sz w:val="22"/>
                <w:szCs w:val="22"/>
              </w:rPr>
            </w:pPr>
            <w:r w:rsidRPr="00F23842">
              <w:rPr>
                <w:rFonts w:ascii="Arial" w:hAnsi="Arial" w:cs="Arial"/>
                <w:sz w:val="22"/>
                <w:szCs w:val="22"/>
              </w:rPr>
              <w:t xml:space="preserve">At </w:t>
            </w:r>
            <w:proofErr w:type="spellStart"/>
            <w:r w:rsidRPr="00F23842">
              <w:rPr>
                <w:rFonts w:ascii="Arial" w:hAnsi="Arial" w:cs="Arial"/>
                <w:sz w:val="22"/>
                <w:szCs w:val="22"/>
              </w:rPr>
              <w:t>Opis</w:t>
            </w:r>
            <w:proofErr w:type="spellEnd"/>
            <w:r w:rsidRPr="00F23842">
              <w:rPr>
                <w:rFonts w:ascii="Arial" w:hAnsi="Arial" w:cs="Arial"/>
                <w:sz w:val="22"/>
                <w:szCs w:val="22"/>
              </w:rPr>
              <w:t xml:space="preserve"> Alexander faced another mutiny when he attempted to decommission his veteran soldiers who were no longer fit to serve. His soldiers, including those he was decommissioning, were angered that they were to be replaced by the </w:t>
            </w:r>
            <w:proofErr w:type="spellStart"/>
            <w:r w:rsidRPr="00F23842">
              <w:rPr>
                <w:rFonts w:ascii="Arial" w:hAnsi="Arial" w:cs="Arial"/>
                <w:i/>
                <w:sz w:val="22"/>
                <w:szCs w:val="22"/>
              </w:rPr>
              <w:t>Epigonoi</w:t>
            </w:r>
            <w:proofErr w:type="spellEnd"/>
            <w:r w:rsidRPr="00F23842">
              <w:rPr>
                <w:rFonts w:ascii="Arial" w:hAnsi="Arial" w:cs="Arial"/>
                <w:sz w:val="22"/>
                <w:szCs w:val="22"/>
              </w:rPr>
              <w:t xml:space="preserve"> — 30,000 young Persians who had been trained and armed in the Macedonian manner. </w:t>
            </w:r>
          </w:p>
        </w:tc>
        <w:tc>
          <w:tcPr>
            <w:tcW w:w="2551" w:type="dxa"/>
            <w:tcBorders>
              <w:top w:val="nil"/>
              <w:bottom w:val="single" w:sz="4" w:space="0" w:color="76923C" w:themeColor="accent3" w:themeShade="BF"/>
            </w:tcBorders>
          </w:tcPr>
          <w:p w:rsidR="00F261CC" w:rsidRPr="001F4359" w:rsidRDefault="00F261CC" w:rsidP="001F4359">
            <w:pPr>
              <w:spacing w:before="120" w:after="120" w:line="276" w:lineRule="auto"/>
              <w:rPr>
                <w:rFonts w:ascii="Arial" w:hAnsi="Arial" w:cs="Arial"/>
                <w:sz w:val="22"/>
                <w:szCs w:val="22"/>
              </w:rPr>
            </w:pPr>
          </w:p>
        </w:tc>
        <w:tc>
          <w:tcPr>
            <w:tcW w:w="3260" w:type="dxa"/>
            <w:tcBorders>
              <w:top w:val="nil"/>
              <w:bottom w:val="single" w:sz="4" w:space="0" w:color="76923C" w:themeColor="accent3" w:themeShade="BF"/>
            </w:tcBorders>
          </w:tcPr>
          <w:p w:rsidR="00F261CC" w:rsidRPr="002E4477" w:rsidRDefault="00F261CC" w:rsidP="002E4477">
            <w:pPr>
              <w:spacing w:after="120" w:line="276" w:lineRule="auto"/>
              <w:rPr>
                <w:rFonts w:ascii="Arial" w:hAnsi="Arial" w:cs="Arial"/>
                <w:sz w:val="22"/>
                <w:szCs w:val="22"/>
              </w:rPr>
            </w:pPr>
          </w:p>
          <w:p w:rsidR="00F261CC" w:rsidRPr="002E4477" w:rsidRDefault="00F261CC" w:rsidP="002E4477">
            <w:pPr>
              <w:pStyle w:val="ListParagraph"/>
              <w:numPr>
                <w:ilvl w:val="0"/>
                <w:numId w:val="5"/>
              </w:numPr>
              <w:spacing w:before="120" w:after="120" w:line="276" w:lineRule="auto"/>
              <w:ind w:left="360"/>
              <w:contextualSpacing w:val="0"/>
              <w:rPr>
                <w:rFonts w:ascii="Arial" w:hAnsi="Arial" w:cs="Arial"/>
                <w:sz w:val="22"/>
                <w:szCs w:val="22"/>
              </w:rPr>
            </w:pPr>
            <w:r>
              <w:rPr>
                <w:rFonts w:ascii="Arial" w:hAnsi="Arial" w:cs="Arial"/>
                <w:sz w:val="22"/>
                <w:szCs w:val="22"/>
              </w:rPr>
              <w:t>Alexander’s relationship with his army</w:t>
            </w:r>
          </w:p>
        </w:tc>
      </w:tr>
      <w:tr w:rsidR="00F261CC" w:rsidRPr="00F23842" w:rsidTr="00F3691D">
        <w:tc>
          <w:tcPr>
            <w:tcW w:w="1786" w:type="dxa"/>
            <w:tcBorders>
              <w:bottom w:val="nil"/>
            </w:tcBorders>
          </w:tcPr>
          <w:p w:rsidR="00F261CC" w:rsidRPr="00F23842" w:rsidRDefault="00F261CC" w:rsidP="00F3691D">
            <w:pPr>
              <w:pageBreakBefore/>
              <w:spacing w:before="120" w:after="120" w:line="276" w:lineRule="auto"/>
              <w:rPr>
                <w:rFonts w:ascii="Arial" w:hAnsi="Arial" w:cs="Arial"/>
                <w:sz w:val="22"/>
                <w:szCs w:val="22"/>
              </w:rPr>
            </w:pPr>
          </w:p>
        </w:tc>
        <w:tc>
          <w:tcPr>
            <w:tcW w:w="7654" w:type="dxa"/>
            <w:tcBorders>
              <w:top w:val="single" w:sz="4" w:space="0" w:color="76923C" w:themeColor="accent3" w:themeShade="BF"/>
              <w:bottom w:val="nil"/>
            </w:tcBorders>
          </w:tcPr>
          <w:p w:rsidR="00F261CC" w:rsidRDefault="00F261CC" w:rsidP="008B5313">
            <w:pPr>
              <w:pStyle w:val="ListParagraph"/>
              <w:numPr>
                <w:ilvl w:val="0"/>
                <w:numId w:val="5"/>
              </w:numPr>
              <w:spacing w:after="120" w:line="276" w:lineRule="auto"/>
              <w:ind w:left="318" w:hanging="284"/>
              <w:contextualSpacing w:val="0"/>
              <w:rPr>
                <w:rFonts w:ascii="Arial" w:hAnsi="Arial" w:cs="Arial"/>
                <w:sz w:val="22"/>
                <w:szCs w:val="22"/>
              </w:rPr>
            </w:pPr>
            <w:r w:rsidRPr="00F23842">
              <w:rPr>
                <w:rFonts w:ascii="Arial" w:hAnsi="Arial" w:cs="Arial"/>
                <w:sz w:val="22"/>
                <w:szCs w:val="22"/>
              </w:rPr>
              <w:t xml:space="preserve">His army newly reinforced by the </w:t>
            </w:r>
            <w:proofErr w:type="spellStart"/>
            <w:r w:rsidRPr="00F23842">
              <w:rPr>
                <w:rFonts w:ascii="Arial" w:hAnsi="Arial" w:cs="Arial"/>
                <w:i/>
                <w:sz w:val="22"/>
                <w:szCs w:val="22"/>
              </w:rPr>
              <w:t>Epigonoi</w:t>
            </w:r>
            <w:proofErr w:type="spellEnd"/>
            <w:r w:rsidRPr="00F23842">
              <w:rPr>
                <w:rFonts w:ascii="Arial" w:hAnsi="Arial" w:cs="Arial"/>
                <w:sz w:val="22"/>
                <w:szCs w:val="22"/>
              </w:rPr>
              <w:t xml:space="preserve">, Alexander was now less reliant on his veterans than he had been at the </w:t>
            </w:r>
            <w:proofErr w:type="spellStart"/>
            <w:r w:rsidRPr="00F23842">
              <w:rPr>
                <w:rFonts w:ascii="Arial" w:hAnsi="Arial" w:cs="Arial"/>
                <w:sz w:val="22"/>
                <w:szCs w:val="22"/>
              </w:rPr>
              <w:t>Hyphasis</w:t>
            </w:r>
            <w:proofErr w:type="spellEnd"/>
            <w:r w:rsidRPr="00F23842">
              <w:rPr>
                <w:rFonts w:ascii="Arial" w:hAnsi="Arial" w:cs="Arial"/>
                <w:sz w:val="22"/>
                <w:szCs w:val="22"/>
              </w:rPr>
              <w:t xml:space="preserve">. He executed thirteen men he considered to be the ringleaders of the mutiny and threatened to send all the Macedonian rebels in his army home without pay. The Macedonians pleaded with Alexander and he let them off while promising to view them all as his kinsmen. </w:t>
            </w:r>
          </w:p>
          <w:p w:rsidR="00F261CC" w:rsidRPr="00F23842" w:rsidRDefault="00F261CC" w:rsidP="00F261CC">
            <w:pPr>
              <w:pStyle w:val="ListParagraph"/>
              <w:numPr>
                <w:ilvl w:val="0"/>
                <w:numId w:val="5"/>
              </w:numPr>
              <w:spacing w:before="120" w:line="276" w:lineRule="auto"/>
              <w:ind w:left="318" w:hanging="284"/>
              <w:contextualSpacing w:val="0"/>
              <w:rPr>
                <w:rFonts w:ascii="Arial" w:hAnsi="Arial" w:cs="Arial"/>
                <w:sz w:val="22"/>
                <w:szCs w:val="22"/>
              </w:rPr>
            </w:pPr>
            <w:r>
              <w:rPr>
                <w:rFonts w:ascii="Arial" w:hAnsi="Arial" w:cs="Arial"/>
                <w:sz w:val="22"/>
                <w:szCs w:val="22"/>
              </w:rPr>
              <w:t>10,000 veterans, including those who had married their oriental partners were discharged and ordered back to Macedonia.  Their offspring by the oriental women were required to be left behind.</w:t>
            </w:r>
          </w:p>
        </w:tc>
        <w:tc>
          <w:tcPr>
            <w:tcW w:w="2551" w:type="dxa"/>
            <w:tcBorders>
              <w:top w:val="single" w:sz="4" w:space="0" w:color="76923C" w:themeColor="accent3" w:themeShade="BF"/>
              <w:bottom w:val="nil"/>
            </w:tcBorders>
          </w:tcPr>
          <w:p w:rsidR="00F261CC" w:rsidRPr="001F4359" w:rsidRDefault="00F261CC" w:rsidP="001F4359">
            <w:pPr>
              <w:spacing w:after="120" w:line="276" w:lineRule="auto"/>
              <w:rPr>
                <w:rFonts w:ascii="Arial" w:hAnsi="Arial" w:cs="Arial"/>
                <w:sz w:val="22"/>
                <w:szCs w:val="22"/>
              </w:rPr>
            </w:pPr>
          </w:p>
        </w:tc>
        <w:tc>
          <w:tcPr>
            <w:tcW w:w="3260" w:type="dxa"/>
            <w:tcBorders>
              <w:top w:val="single" w:sz="4" w:space="0" w:color="76923C" w:themeColor="accent3" w:themeShade="BF"/>
              <w:bottom w:val="nil"/>
            </w:tcBorders>
          </w:tcPr>
          <w:p w:rsidR="00F261CC" w:rsidRDefault="00F261CC" w:rsidP="008B5313">
            <w:pPr>
              <w:spacing w:after="120" w:line="276" w:lineRule="auto"/>
              <w:rPr>
                <w:rFonts w:ascii="Arial" w:hAnsi="Arial" w:cs="Arial"/>
                <w:sz w:val="22"/>
                <w:szCs w:val="22"/>
              </w:rPr>
            </w:pPr>
          </w:p>
          <w:p w:rsidR="00F261CC" w:rsidRPr="008B5313" w:rsidRDefault="00F261CC" w:rsidP="008B5313">
            <w:pPr>
              <w:spacing w:before="120" w:after="120" w:line="276" w:lineRule="auto"/>
              <w:rPr>
                <w:rFonts w:ascii="Arial" w:hAnsi="Arial" w:cs="Arial"/>
                <w:sz w:val="22"/>
                <w:szCs w:val="22"/>
              </w:rPr>
            </w:pPr>
          </w:p>
        </w:tc>
      </w:tr>
      <w:tr w:rsidR="00F261CC" w:rsidRPr="00F23842" w:rsidTr="004867C0">
        <w:tc>
          <w:tcPr>
            <w:tcW w:w="1786" w:type="dxa"/>
            <w:tcBorders>
              <w:top w:val="nil"/>
            </w:tcBorders>
          </w:tcPr>
          <w:p w:rsidR="00F261CC" w:rsidRPr="00F23842" w:rsidRDefault="00F261CC" w:rsidP="00624A14">
            <w:pPr>
              <w:spacing w:before="120" w:after="120" w:line="276" w:lineRule="auto"/>
              <w:rPr>
                <w:rFonts w:ascii="Arial" w:hAnsi="Arial" w:cs="Arial"/>
                <w:sz w:val="22"/>
                <w:szCs w:val="22"/>
              </w:rPr>
            </w:pPr>
          </w:p>
        </w:tc>
        <w:tc>
          <w:tcPr>
            <w:tcW w:w="7654" w:type="dxa"/>
            <w:tcBorders>
              <w:top w:val="nil"/>
              <w:bottom w:val="single" w:sz="4" w:space="0" w:color="76923C" w:themeColor="accent3" w:themeShade="BF"/>
            </w:tcBorders>
          </w:tcPr>
          <w:p w:rsidR="00F261CC" w:rsidRPr="00F23842" w:rsidRDefault="00340500" w:rsidP="00340500">
            <w:pPr>
              <w:pStyle w:val="ListParagraph"/>
              <w:numPr>
                <w:ilvl w:val="0"/>
                <w:numId w:val="5"/>
              </w:numPr>
              <w:spacing w:line="276" w:lineRule="auto"/>
              <w:ind w:left="318" w:hanging="284"/>
              <w:contextualSpacing w:val="0"/>
              <w:rPr>
                <w:rFonts w:ascii="Arial" w:hAnsi="Arial" w:cs="Arial"/>
                <w:sz w:val="22"/>
                <w:szCs w:val="22"/>
              </w:rPr>
            </w:pPr>
            <w:r>
              <w:rPr>
                <w:rFonts w:ascii="Arial" w:hAnsi="Arial" w:cs="Arial"/>
                <w:sz w:val="22"/>
                <w:szCs w:val="22"/>
              </w:rPr>
              <w:t>In Macedon, Olympias and Antipater were at loggerheads.  When Alexander sent the 10,000 veterans back to Macedon, Antipater was sent a request to bring out fresh Macedonia troops, potentially as a way to prevent his dispute with Olympias from turning nasty.</w:t>
            </w:r>
          </w:p>
        </w:tc>
        <w:tc>
          <w:tcPr>
            <w:tcW w:w="2551" w:type="dxa"/>
            <w:tcBorders>
              <w:top w:val="nil"/>
              <w:bottom w:val="single" w:sz="4" w:space="0" w:color="76923C" w:themeColor="accent3" w:themeShade="BF"/>
            </w:tcBorders>
          </w:tcPr>
          <w:p w:rsidR="00F261CC" w:rsidRPr="004D5320" w:rsidRDefault="00F261CC">
            <w:pPr>
              <w:spacing w:after="120" w:line="276" w:lineRule="auto"/>
              <w:rPr>
                <w:rFonts w:ascii="Arial" w:hAnsi="Arial" w:cs="Arial"/>
                <w:sz w:val="22"/>
                <w:szCs w:val="22"/>
              </w:rPr>
            </w:pPr>
          </w:p>
        </w:tc>
        <w:tc>
          <w:tcPr>
            <w:tcW w:w="3260" w:type="dxa"/>
            <w:tcBorders>
              <w:top w:val="nil"/>
              <w:bottom w:val="single" w:sz="4" w:space="0" w:color="76923C" w:themeColor="accent3" w:themeShade="BF"/>
            </w:tcBorders>
          </w:tcPr>
          <w:p w:rsidR="00F261CC" w:rsidRDefault="00F261CC" w:rsidP="008B5313">
            <w:pPr>
              <w:spacing w:after="120" w:line="276" w:lineRule="auto"/>
              <w:rPr>
                <w:rFonts w:ascii="Arial" w:hAnsi="Arial" w:cs="Arial"/>
                <w:sz w:val="22"/>
                <w:szCs w:val="22"/>
              </w:rPr>
            </w:pPr>
          </w:p>
        </w:tc>
      </w:tr>
      <w:tr w:rsidR="005F35DD" w:rsidRPr="00F23842" w:rsidTr="004867C0">
        <w:tc>
          <w:tcPr>
            <w:tcW w:w="1786" w:type="dxa"/>
            <w:vMerge w:val="restart"/>
          </w:tcPr>
          <w:p w:rsidR="005F35DD" w:rsidRPr="00F23842" w:rsidRDefault="00723C97" w:rsidP="00CD6FC7">
            <w:pPr>
              <w:pageBreakBefore/>
              <w:spacing w:before="120" w:after="120" w:line="276" w:lineRule="auto"/>
              <w:rPr>
                <w:rFonts w:ascii="Arial" w:hAnsi="Arial" w:cs="Arial"/>
                <w:sz w:val="22"/>
                <w:szCs w:val="22"/>
              </w:rPr>
            </w:pPr>
            <w:r w:rsidRPr="00723C97">
              <w:rPr>
                <w:rFonts w:ascii="Arial" w:hAnsi="Arial" w:cs="Arial"/>
                <w:sz w:val="22"/>
                <w:szCs w:val="22"/>
              </w:rPr>
              <w:t>Hephaestion</w:t>
            </w:r>
            <w:r>
              <w:rPr>
                <w:rFonts w:ascii="Arial" w:hAnsi="Arial" w:cs="Arial"/>
                <w:sz w:val="22"/>
                <w:szCs w:val="22"/>
              </w:rPr>
              <w:t xml:space="preserve"> and Alexander’s deaths</w:t>
            </w:r>
          </w:p>
          <w:p w:rsidR="005F35DD" w:rsidRPr="00F23842" w:rsidRDefault="005F35DD" w:rsidP="00B30D1C">
            <w:pPr>
              <w:spacing w:before="120" w:after="120" w:line="276" w:lineRule="auto"/>
              <w:rPr>
                <w:rFonts w:ascii="Arial" w:hAnsi="Arial" w:cs="Arial"/>
                <w:b/>
                <w:sz w:val="22"/>
                <w:szCs w:val="22"/>
              </w:rPr>
            </w:pPr>
            <w:r w:rsidRPr="00F23842">
              <w:rPr>
                <w:rFonts w:ascii="Arial" w:hAnsi="Arial" w:cs="Arial"/>
                <w:b/>
                <w:sz w:val="22"/>
                <w:szCs w:val="22"/>
              </w:rPr>
              <w:t>(Suggested timing: 2 ½ hours)</w:t>
            </w:r>
          </w:p>
        </w:tc>
        <w:tc>
          <w:tcPr>
            <w:tcW w:w="7654" w:type="dxa"/>
            <w:tcBorders>
              <w:bottom w:val="nil"/>
            </w:tcBorders>
          </w:tcPr>
          <w:p w:rsidR="005F35DD" w:rsidRPr="001F4359" w:rsidRDefault="005F35DD" w:rsidP="001F4359">
            <w:pPr>
              <w:spacing w:after="120" w:line="276" w:lineRule="auto"/>
              <w:ind w:left="34"/>
              <w:rPr>
                <w:rFonts w:ascii="Arial" w:hAnsi="Arial" w:cs="Arial"/>
                <w:b/>
                <w:sz w:val="22"/>
                <w:szCs w:val="22"/>
              </w:rPr>
            </w:pPr>
            <w:r w:rsidRPr="001F4359">
              <w:rPr>
                <w:rFonts w:ascii="Arial" w:hAnsi="Arial" w:cs="Arial"/>
                <w:b/>
                <w:sz w:val="22"/>
                <w:szCs w:val="22"/>
              </w:rPr>
              <w:t>Death of Hephaestion (324 BC)</w:t>
            </w:r>
          </w:p>
          <w:p w:rsidR="005F35DD" w:rsidRPr="00F23842" w:rsidRDefault="005F35DD" w:rsidP="007E58D1">
            <w:pPr>
              <w:pStyle w:val="ListParagraph"/>
              <w:numPr>
                <w:ilvl w:val="0"/>
                <w:numId w:val="5"/>
              </w:numPr>
              <w:spacing w:before="120" w:line="276" w:lineRule="auto"/>
              <w:ind w:left="318" w:hanging="284"/>
              <w:contextualSpacing w:val="0"/>
            </w:pPr>
            <w:r w:rsidRPr="00F23842">
              <w:rPr>
                <w:rFonts w:ascii="Arial" w:hAnsi="Arial" w:cs="Arial"/>
                <w:sz w:val="22"/>
                <w:szCs w:val="22"/>
              </w:rPr>
              <w:t xml:space="preserve">Alexander travelled to Ecbatana where </w:t>
            </w:r>
            <w:r w:rsidRPr="00F23842">
              <w:rPr>
                <w:rFonts w:ascii="Arial" w:hAnsi="Arial" w:cs="Arial"/>
                <w:b/>
                <w:sz w:val="22"/>
                <w:szCs w:val="22"/>
              </w:rPr>
              <w:t>Hephaestion died</w:t>
            </w:r>
            <w:r w:rsidRPr="00F23842">
              <w:rPr>
                <w:rFonts w:ascii="Arial" w:hAnsi="Arial" w:cs="Arial"/>
                <w:sz w:val="22"/>
                <w:szCs w:val="22"/>
              </w:rPr>
              <w:t xml:space="preserve"> following a short illness. As Alexander’s favourite, Hephaestion had become increasingly unpopular. Alexander was naturally very upset given the closeness of his relationship with Hephaestion. He sent messengers to </w:t>
            </w:r>
            <w:proofErr w:type="spellStart"/>
            <w:r w:rsidRPr="00F23842">
              <w:rPr>
                <w:rFonts w:ascii="Arial" w:hAnsi="Arial" w:cs="Arial"/>
                <w:sz w:val="22"/>
                <w:szCs w:val="22"/>
              </w:rPr>
              <w:t>Siwa</w:t>
            </w:r>
            <w:proofErr w:type="spellEnd"/>
            <w:r w:rsidRPr="00F23842">
              <w:rPr>
                <w:rFonts w:ascii="Arial" w:hAnsi="Arial" w:cs="Arial"/>
                <w:sz w:val="22"/>
                <w:szCs w:val="22"/>
              </w:rPr>
              <w:t xml:space="preserve"> to see whether Hephaestion should be worshipped as a god. The oracle refused his request and so Alexander had to content himself with declaring Hephaestion a hero to whom sacrifices should be directed.</w:t>
            </w:r>
          </w:p>
        </w:tc>
        <w:tc>
          <w:tcPr>
            <w:tcW w:w="2551" w:type="dxa"/>
            <w:tcBorders>
              <w:bottom w:val="nil"/>
            </w:tcBorders>
          </w:tcPr>
          <w:p w:rsidR="005F35DD" w:rsidRDefault="005F35DD" w:rsidP="001F4359">
            <w:pPr>
              <w:spacing w:after="120" w:line="276" w:lineRule="auto"/>
              <w:rPr>
                <w:rFonts w:ascii="Arial" w:hAnsi="Arial" w:cs="Arial"/>
                <w:sz w:val="22"/>
                <w:szCs w:val="22"/>
              </w:rPr>
            </w:pPr>
          </w:p>
          <w:p w:rsidR="005F35DD" w:rsidRPr="001F4359" w:rsidRDefault="005F35DD" w:rsidP="001F4359">
            <w:pPr>
              <w:spacing w:before="120" w:after="120" w:line="276" w:lineRule="auto"/>
              <w:rPr>
                <w:rFonts w:ascii="Arial" w:hAnsi="Arial" w:cs="Arial"/>
                <w:sz w:val="22"/>
                <w:szCs w:val="22"/>
              </w:rPr>
            </w:pPr>
            <w:proofErr w:type="spellStart"/>
            <w:r w:rsidRPr="001F4359">
              <w:rPr>
                <w:rFonts w:ascii="Arial" w:hAnsi="Arial" w:cs="Arial"/>
                <w:sz w:val="22"/>
                <w:szCs w:val="22"/>
              </w:rPr>
              <w:t>Arrian</w:t>
            </w:r>
            <w:proofErr w:type="spellEnd"/>
            <w:r w:rsidRPr="001F4359">
              <w:rPr>
                <w:rFonts w:ascii="Arial" w:hAnsi="Arial" w:cs="Arial"/>
                <w:sz w:val="22"/>
                <w:szCs w:val="22"/>
              </w:rPr>
              <w:t xml:space="preserve">, </w:t>
            </w:r>
            <w:r w:rsidRPr="001F4359">
              <w:rPr>
                <w:rFonts w:ascii="Arial" w:hAnsi="Arial" w:cs="Arial"/>
                <w:i/>
                <w:sz w:val="22"/>
                <w:szCs w:val="22"/>
              </w:rPr>
              <w:t>The Campaigns of Alexander</w:t>
            </w:r>
            <w:r w:rsidRPr="001F4359">
              <w:rPr>
                <w:rFonts w:ascii="Arial" w:hAnsi="Arial" w:cs="Arial"/>
                <w:sz w:val="22"/>
                <w:szCs w:val="22"/>
              </w:rPr>
              <w:t xml:space="preserve"> 7.14</w:t>
            </w:r>
          </w:p>
        </w:tc>
        <w:tc>
          <w:tcPr>
            <w:tcW w:w="3260" w:type="dxa"/>
            <w:tcBorders>
              <w:bottom w:val="nil"/>
            </w:tcBorders>
          </w:tcPr>
          <w:p w:rsidR="005F35DD" w:rsidRPr="001F4359" w:rsidRDefault="005F35DD" w:rsidP="001F4359">
            <w:pPr>
              <w:spacing w:after="120" w:line="276" w:lineRule="auto"/>
              <w:rPr>
                <w:rFonts w:ascii="Arial" w:hAnsi="Arial" w:cs="Arial"/>
                <w:sz w:val="22"/>
                <w:szCs w:val="22"/>
              </w:rPr>
            </w:pPr>
          </w:p>
          <w:p w:rsidR="005F35DD" w:rsidRPr="00A32568" w:rsidRDefault="005F35DD" w:rsidP="005463C6">
            <w:pPr>
              <w:pStyle w:val="ListParagraph"/>
              <w:numPr>
                <w:ilvl w:val="0"/>
                <w:numId w:val="5"/>
              </w:numPr>
              <w:spacing w:before="120" w:after="120" w:line="276" w:lineRule="auto"/>
              <w:ind w:left="360"/>
              <w:contextualSpacing w:val="0"/>
            </w:pPr>
            <w:r w:rsidRPr="00F23842">
              <w:rPr>
                <w:rFonts w:ascii="Arial" w:hAnsi="Arial" w:cs="Arial"/>
                <w:sz w:val="22"/>
                <w:szCs w:val="22"/>
              </w:rPr>
              <w:t xml:space="preserve">The impact of </w:t>
            </w:r>
            <w:proofErr w:type="spellStart"/>
            <w:r w:rsidRPr="00F23842">
              <w:rPr>
                <w:rFonts w:ascii="Arial" w:hAnsi="Arial" w:cs="Arial"/>
                <w:sz w:val="22"/>
                <w:szCs w:val="22"/>
              </w:rPr>
              <w:t>Hephaestion’s</w:t>
            </w:r>
            <w:proofErr w:type="spellEnd"/>
            <w:r w:rsidRPr="00F23842">
              <w:rPr>
                <w:rFonts w:ascii="Arial" w:hAnsi="Arial" w:cs="Arial"/>
                <w:sz w:val="22"/>
                <w:szCs w:val="22"/>
              </w:rPr>
              <w:t xml:space="preserve"> death on Alexander</w:t>
            </w:r>
          </w:p>
          <w:p w:rsidR="00A32568" w:rsidRPr="00F23842" w:rsidRDefault="00A32568" w:rsidP="005463C6">
            <w:pPr>
              <w:pStyle w:val="ListParagraph"/>
              <w:numPr>
                <w:ilvl w:val="0"/>
                <w:numId w:val="5"/>
              </w:numPr>
              <w:spacing w:before="120" w:after="120" w:line="276" w:lineRule="auto"/>
              <w:ind w:left="360"/>
              <w:contextualSpacing w:val="0"/>
            </w:pPr>
            <w:r w:rsidRPr="00F23842">
              <w:rPr>
                <w:rFonts w:ascii="Arial" w:hAnsi="Arial" w:cs="Arial"/>
                <w:sz w:val="22"/>
                <w:szCs w:val="22"/>
              </w:rPr>
              <w:t>Alexander’s character and his relationship with his men</w:t>
            </w:r>
          </w:p>
        </w:tc>
      </w:tr>
      <w:tr w:rsidR="005F35DD" w:rsidRPr="00F23842" w:rsidTr="004867C0">
        <w:tc>
          <w:tcPr>
            <w:tcW w:w="1786" w:type="dxa"/>
            <w:vMerge/>
          </w:tcPr>
          <w:p w:rsidR="005F35DD" w:rsidRPr="00F23842" w:rsidRDefault="005F35DD" w:rsidP="001F4359">
            <w:pPr>
              <w:spacing w:before="120" w:after="120" w:line="276" w:lineRule="auto"/>
              <w:rPr>
                <w:rFonts w:ascii="Arial" w:hAnsi="Arial" w:cs="Arial"/>
                <w:sz w:val="22"/>
                <w:szCs w:val="22"/>
              </w:rPr>
            </w:pPr>
          </w:p>
        </w:tc>
        <w:tc>
          <w:tcPr>
            <w:tcW w:w="7654" w:type="dxa"/>
            <w:tcBorders>
              <w:top w:val="nil"/>
            </w:tcBorders>
          </w:tcPr>
          <w:p w:rsidR="005F35DD" w:rsidRDefault="005F35DD" w:rsidP="007E58D1">
            <w:pPr>
              <w:spacing w:after="120" w:line="276" w:lineRule="auto"/>
              <w:ind w:left="34"/>
              <w:rPr>
                <w:rFonts w:ascii="Arial" w:hAnsi="Arial" w:cs="Arial"/>
                <w:b/>
                <w:sz w:val="22"/>
                <w:szCs w:val="22"/>
              </w:rPr>
            </w:pPr>
            <w:r>
              <w:rPr>
                <w:rFonts w:ascii="Arial" w:hAnsi="Arial" w:cs="Arial"/>
                <w:b/>
                <w:sz w:val="22"/>
                <w:szCs w:val="22"/>
              </w:rPr>
              <w:t xml:space="preserve">Death of Alexander </w:t>
            </w:r>
            <w:r w:rsidR="00723C97">
              <w:rPr>
                <w:rFonts w:ascii="Arial" w:hAnsi="Arial" w:cs="Arial"/>
                <w:b/>
                <w:sz w:val="22"/>
                <w:szCs w:val="22"/>
              </w:rPr>
              <w:t>(323 BC)</w:t>
            </w:r>
          </w:p>
          <w:p w:rsidR="005F35DD" w:rsidRPr="00F23842" w:rsidRDefault="005F35DD" w:rsidP="00F14A23">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Alexander returned to Babylon but did not immediately enter the city because of troubling oracles. Alexander suspected the </w:t>
            </w:r>
            <w:proofErr w:type="spellStart"/>
            <w:r w:rsidRPr="00F23842">
              <w:rPr>
                <w:rFonts w:ascii="Arial" w:hAnsi="Arial" w:cs="Arial"/>
                <w:sz w:val="22"/>
                <w:szCs w:val="22"/>
              </w:rPr>
              <w:t>Chaldaeans</w:t>
            </w:r>
            <w:proofErr w:type="spellEnd"/>
            <w:r w:rsidRPr="00F23842">
              <w:rPr>
                <w:rFonts w:ascii="Arial" w:hAnsi="Arial" w:cs="Arial"/>
                <w:sz w:val="22"/>
                <w:szCs w:val="22"/>
              </w:rPr>
              <w:t xml:space="preserve"> had dreamt up the oracles to further their own interests, yet he remained wary and held off entering the city. </w:t>
            </w:r>
          </w:p>
          <w:p w:rsidR="005F35DD" w:rsidRDefault="005F35DD" w:rsidP="001F4359">
            <w:pPr>
              <w:pStyle w:val="ListParagraph"/>
              <w:numPr>
                <w:ilvl w:val="0"/>
                <w:numId w:val="5"/>
              </w:numPr>
              <w:spacing w:before="120" w:after="120" w:line="276" w:lineRule="auto"/>
              <w:ind w:left="318" w:hanging="284"/>
              <w:contextualSpacing w:val="0"/>
              <w:rPr>
                <w:rFonts w:ascii="Arial" w:hAnsi="Arial" w:cs="Arial"/>
                <w:sz w:val="22"/>
                <w:szCs w:val="22"/>
              </w:rPr>
            </w:pPr>
            <w:r w:rsidRPr="00F23842">
              <w:rPr>
                <w:rFonts w:ascii="Arial" w:hAnsi="Arial" w:cs="Arial"/>
                <w:sz w:val="22"/>
                <w:szCs w:val="22"/>
              </w:rPr>
              <w:t xml:space="preserve">Alexander spent the remainder of the spring planning an expedition against the Arabians. Despite this apparent burst of activity, the sources continue to paint Alexander as paranoid, overly superstitious and too harsh. </w:t>
            </w:r>
          </w:p>
          <w:p w:rsidR="005F35DD" w:rsidRPr="001F4359" w:rsidRDefault="005F35DD" w:rsidP="001F4359">
            <w:pPr>
              <w:pStyle w:val="ListParagraph"/>
              <w:numPr>
                <w:ilvl w:val="0"/>
                <w:numId w:val="5"/>
              </w:numPr>
              <w:spacing w:before="120" w:line="276" w:lineRule="auto"/>
              <w:ind w:left="318" w:hanging="284"/>
              <w:contextualSpacing w:val="0"/>
              <w:rPr>
                <w:rFonts w:ascii="Arial" w:hAnsi="Arial" w:cs="Arial"/>
                <w:sz w:val="22"/>
                <w:szCs w:val="22"/>
              </w:rPr>
            </w:pPr>
            <w:r w:rsidRPr="001F4359">
              <w:rPr>
                <w:rFonts w:ascii="Arial" w:hAnsi="Arial" w:cs="Arial"/>
                <w:sz w:val="22"/>
                <w:szCs w:val="22"/>
              </w:rPr>
              <w:t>After a period of illness, during which he continued to drink heavily, Alexander died. Whether he died from an accumulation of natural causes, or was the victim of a conspiracy, has long been a subject of debate. Prime candidates for conspiracy theorists are Antipater and his family.</w:t>
            </w:r>
          </w:p>
        </w:tc>
        <w:tc>
          <w:tcPr>
            <w:tcW w:w="2551" w:type="dxa"/>
            <w:tcBorders>
              <w:top w:val="nil"/>
            </w:tcBorders>
          </w:tcPr>
          <w:p w:rsidR="005F35DD" w:rsidRDefault="005F35DD" w:rsidP="001F4359">
            <w:pPr>
              <w:spacing w:after="120" w:line="276" w:lineRule="auto"/>
              <w:rPr>
                <w:rFonts w:ascii="Arial" w:hAnsi="Arial" w:cs="Arial"/>
                <w:sz w:val="22"/>
                <w:szCs w:val="22"/>
              </w:rPr>
            </w:pPr>
          </w:p>
          <w:p w:rsidR="005F35DD" w:rsidRPr="001F4359" w:rsidRDefault="005F35DD" w:rsidP="001F4359">
            <w:pPr>
              <w:spacing w:before="120" w:after="120" w:line="276" w:lineRule="auto"/>
              <w:rPr>
                <w:rFonts w:ascii="Arial" w:hAnsi="Arial" w:cs="Arial"/>
                <w:sz w:val="22"/>
                <w:szCs w:val="22"/>
              </w:rPr>
            </w:pPr>
            <w:r w:rsidRPr="001F4359">
              <w:rPr>
                <w:rFonts w:ascii="Arial" w:hAnsi="Arial" w:cs="Arial"/>
                <w:sz w:val="22"/>
                <w:szCs w:val="22"/>
              </w:rPr>
              <w:t xml:space="preserve">Plutarch, </w:t>
            </w:r>
            <w:r w:rsidRPr="001F4359">
              <w:rPr>
                <w:rFonts w:ascii="Arial" w:hAnsi="Arial" w:cs="Arial"/>
                <w:i/>
                <w:sz w:val="22"/>
                <w:szCs w:val="22"/>
              </w:rPr>
              <w:t>The Life of Alexander</w:t>
            </w:r>
            <w:r w:rsidRPr="001F4359">
              <w:rPr>
                <w:rFonts w:ascii="Arial" w:hAnsi="Arial" w:cs="Arial"/>
                <w:sz w:val="22"/>
                <w:szCs w:val="22"/>
              </w:rPr>
              <w:t xml:space="preserve"> 73–77</w:t>
            </w:r>
          </w:p>
          <w:p w:rsidR="005F35DD" w:rsidRPr="001F4359" w:rsidRDefault="005F35DD" w:rsidP="001F4359">
            <w:pPr>
              <w:spacing w:before="120" w:after="120" w:line="276" w:lineRule="auto"/>
              <w:rPr>
                <w:rFonts w:ascii="Arial" w:hAnsi="Arial" w:cs="Arial"/>
                <w:sz w:val="22"/>
                <w:szCs w:val="22"/>
              </w:rPr>
            </w:pPr>
            <w:proofErr w:type="spellStart"/>
            <w:r w:rsidRPr="001F4359">
              <w:rPr>
                <w:rFonts w:ascii="Arial" w:hAnsi="Arial" w:cs="Arial"/>
                <w:sz w:val="22"/>
                <w:szCs w:val="22"/>
              </w:rPr>
              <w:t>Arrian</w:t>
            </w:r>
            <w:proofErr w:type="spellEnd"/>
            <w:r w:rsidRPr="001F4359">
              <w:rPr>
                <w:rFonts w:ascii="Arial" w:hAnsi="Arial" w:cs="Arial"/>
                <w:sz w:val="22"/>
                <w:szCs w:val="22"/>
              </w:rPr>
              <w:t xml:space="preserve">, </w:t>
            </w:r>
            <w:r w:rsidRPr="001F4359">
              <w:rPr>
                <w:rFonts w:ascii="Arial" w:hAnsi="Arial" w:cs="Arial"/>
                <w:i/>
                <w:sz w:val="22"/>
                <w:szCs w:val="22"/>
              </w:rPr>
              <w:t>The Campaigns of Alexander</w:t>
            </w:r>
            <w:r w:rsidRPr="001F4359">
              <w:rPr>
                <w:rFonts w:ascii="Arial" w:hAnsi="Arial" w:cs="Arial"/>
                <w:sz w:val="22"/>
                <w:szCs w:val="22"/>
              </w:rPr>
              <w:t xml:space="preserve"> </w:t>
            </w:r>
            <w:r w:rsidRPr="00B914AE">
              <w:rPr>
                <w:rFonts w:ascii="Arial" w:hAnsi="Arial" w:cs="Arial"/>
                <w:sz w:val="22"/>
                <w:szCs w:val="22"/>
              </w:rPr>
              <w:t>7.24–26</w:t>
            </w:r>
          </w:p>
        </w:tc>
        <w:tc>
          <w:tcPr>
            <w:tcW w:w="3260" w:type="dxa"/>
            <w:tcBorders>
              <w:top w:val="nil"/>
            </w:tcBorders>
          </w:tcPr>
          <w:p w:rsidR="005F35DD" w:rsidRPr="001F4359" w:rsidRDefault="005F35DD" w:rsidP="001F4359">
            <w:pPr>
              <w:spacing w:after="120" w:line="276" w:lineRule="auto"/>
              <w:rPr>
                <w:rFonts w:ascii="Arial" w:hAnsi="Arial" w:cs="Arial"/>
                <w:sz w:val="22"/>
                <w:szCs w:val="22"/>
              </w:rPr>
            </w:pPr>
          </w:p>
          <w:p w:rsidR="005F35DD" w:rsidRPr="00F23842" w:rsidRDefault="005F35DD" w:rsidP="00F14A23">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state of Alexander’s relationship with his companions</w:t>
            </w:r>
            <w:r>
              <w:rPr>
                <w:rFonts w:ascii="Arial" w:hAnsi="Arial" w:cs="Arial"/>
                <w:sz w:val="22"/>
                <w:szCs w:val="22"/>
              </w:rPr>
              <w:t xml:space="preserve"> (Antipater [74] and his sons)</w:t>
            </w:r>
          </w:p>
          <w:p w:rsidR="005F35DD" w:rsidRPr="00F23842" w:rsidRDefault="005F35DD" w:rsidP="00F14A23">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Alexander’s state of mind during this period</w:t>
            </w:r>
          </w:p>
          <w:p w:rsidR="005F35DD" w:rsidRDefault="005F35DD" w:rsidP="00F14A23">
            <w:pPr>
              <w:pStyle w:val="ListParagraph"/>
              <w:numPr>
                <w:ilvl w:val="0"/>
                <w:numId w:val="5"/>
              </w:numPr>
              <w:spacing w:before="120" w:after="120" w:line="276" w:lineRule="auto"/>
              <w:ind w:left="360"/>
              <w:contextualSpacing w:val="0"/>
              <w:rPr>
                <w:rFonts w:ascii="Arial" w:hAnsi="Arial" w:cs="Arial"/>
                <w:sz w:val="22"/>
                <w:szCs w:val="22"/>
              </w:rPr>
            </w:pPr>
            <w:r w:rsidRPr="00F23842">
              <w:rPr>
                <w:rFonts w:ascii="Arial" w:hAnsi="Arial" w:cs="Arial"/>
                <w:sz w:val="22"/>
                <w:szCs w:val="22"/>
              </w:rPr>
              <w:t>The cause and nature of Alexander’s death</w:t>
            </w:r>
          </w:p>
          <w:p w:rsidR="005F35DD" w:rsidRPr="001F4359" w:rsidRDefault="005F35DD" w:rsidP="001F4359">
            <w:pPr>
              <w:spacing w:before="120" w:after="120" w:line="276" w:lineRule="auto"/>
              <w:rPr>
                <w:rFonts w:ascii="Arial" w:hAnsi="Arial" w:cs="Arial"/>
                <w:sz w:val="22"/>
                <w:szCs w:val="22"/>
              </w:rPr>
            </w:pPr>
          </w:p>
        </w:tc>
      </w:tr>
      <w:tr w:rsidR="005F35DD" w:rsidRPr="00F23842" w:rsidTr="00575757">
        <w:tc>
          <w:tcPr>
            <w:tcW w:w="1786" w:type="dxa"/>
          </w:tcPr>
          <w:p w:rsidR="005F35DD" w:rsidRDefault="005F35DD" w:rsidP="001F4359">
            <w:pPr>
              <w:pageBreakBefore/>
              <w:spacing w:after="120" w:line="276" w:lineRule="auto"/>
              <w:rPr>
                <w:rFonts w:ascii="Arial" w:hAnsi="Arial" w:cs="Arial"/>
                <w:sz w:val="22"/>
                <w:szCs w:val="22"/>
              </w:rPr>
            </w:pPr>
            <w:r>
              <w:rPr>
                <w:rFonts w:ascii="Arial" w:hAnsi="Arial" w:cs="Arial"/>
                <w:sz w:val="22"/>
                <w:szCs w:val="22"/>
              </w:rPr>
              <w:t>Review of Alexander’s life</w:t>
            </w:r>
          </w:p>
          <w:p w:rsidR="005F35DD" w:rsidRPr="00F23842" w:rsidRDefault="005F35DD" w:rsidP="001F4359">
            <w:pPr>
              <w:pageBreakBefore/>
              <w:spacing w:before="120" w:line="276" w:lineRule="auto"/>
              <w:rPr>
                <w:rFonts w:ascii="Arial" w:hAnsi="Arial" w:cs="Arial"/>
                <w:sz w:val="22"/>
                <w:szCs w:val="22"/>
              </w:rPr>
            </w:pPr>
            <w:r w:rsidRPr="00F23842">
              <w:rPr>
                <w:rFonts w:ascii="Arial" w:hAnsi="Arial" w:cs="Arial"/>
                <w:b/>
                <w:sz w:val="22"/>
                <w:szCs w:val="22"/>
              </w:rPr>
              <w:t xml:space="preserve">(Suggested timing: </w:t>
            </w:r>
            <w:r w:rsidR="00B30D1C">
              <w:rPr>
                <w:rFonts w:ascii="Arial" w:hAnsi="Arial" w:cs="Arial"/>
                <w:b/>
                <w:sz w:val="22"/>
                <w:szCs w:val="22"/>
              </w:rPr>
              <w:t>1</w:t>
            </w:r>
            <w:r w:rsidRPr="00F23842">
              <w:rPr>
                <w:rFonts w:ascii="Arial" w:hAnsi="Arial" w:cs="Arial"/>
                <w:b/>
                <w:sz w:val="22"/>
                <w:szCs w:val="22"/>
              </w:rPr>
              <w:t> hour)</w:t>
            </w:r>
          </w:p>
        </w:tc>
        <w:tc>
          <w:tcPr>
            <w:tcW w:w="7654" w:type="dxa"/>
          </w:tcPr>
          <w:p w:rsidR="005F35DD" w:rsidRPr="001F4359" w:rsidRDefault="005F35DD" w:rsidP="001F4359">
            <w:pPr>
              <w:pStyle w:val="ListParagraph"/>
              <w:numPr>
                <w:ilvl w:val="0"/>
                <w:numId w:val="21"/>
              </w:numPr>
              <w:spacing w:after="120" w:line="276" w:lineRule="auto"/>
              <w:ind w:left="360"/>
              <w:rPr>
                <w:rFonts w:ascii="Arial" w:hAnsi="Arial" w:cs="Arial"/>
                <w:sz w:val="22"/>
                <w:szCs w:val="22"/>
              </w:rPr>
            </w:pPr>
            <w:r w:rsidRPr="001F4359">
              <w:rPr>
                <w:rFonts w:ascii="Arial" w:hAnsi="Arial" w:cs="Arial"/>
                <w:sz w:val="22"/>
                <w:szCs w:val="22"/>
              </w:rPr>
              <w:t xml:space="preserve">A chance to reflect on </w:t>
            </w:r>
            <w:proofErr w:type="spellStart"/>
            <w:r w:rsidRPr="001F4359">
              <w:rPr>
                <w:rFonts w:ascii="Arial" w:hAnsi="Arial" w:cs="Arial"/>
                <w:sz w:val="22"/>
                <w:szCs w:val="22"/>
              </w:rPr>
              <w:t>Arrian’s</w:t>
            </w:r>
            <w:proofErr w:type="spellEnd"/>
            <w:r w:rsidRPr="001F4359">
              <w:rPr>
                <w:rFonts w:ascii="Arial" w:hAnsi="Arial" w:cs="Arial"/>
                <w:sz w:val="22"/>
                <w:szCs w:val="22"/>
              </w:rPr>
              <w:t xml:space="preserve"> </w:t>
            </w:r>
            <w:r w:rsidRPr="00E93E4C">
              <w:rPr>
                <w:rFonts w:ascii="Arial" w:hAnsi="Arial" w:cs="Arial"/>
                <w:sz w:val="22"/>
                <w:szCs w:val="22"/>
              </w:rPr>
              <w:t>appraisal</w:t>
            </w:r>
            <w:r w:rsidRPr="001F4359">
              <w:rPr>
                <w:rFonts w:ascii="Arial" w:hAnsi="Arial" w:cs="Arial"/>
                <w:sz w:val="22"/>
                <w:szCs w:val="22"/>
              </w:rPr>
              <w:t xml:space="preserve"> of Alexander’s life and character.</w:t>
            </w:r>
          </w:p>
        </w:tc>
        <w:tc>
          <w:tcPr>
            <w:tcW w:w="2551" w:type="dxa"/>
          </w:tcPr>
          <w:p w:rsidR="005F35DD" w:rsidRPr="001F4359" w:rsidRDefault="005F35DD" w:rsidP="001F4359">
            <w:pPr>
              <w:spacing w:after="120" w:line="276" w:lineRule="auto"/>
              <w:rPr>
                <w:rFonts w:ascii="Arial" w:hAnsi="Arial" w:cs="Arial"/>
                <w:sz w:val="22"/>
                <w:szCs w:val="22"/>
              </w:rPr>
            </w:pPr>
            <w:proofErr w:type="spellStart"/>
            <w:r w:rsidRPr="001F4359">
              <w:rPr>
                <w:rFonts w:ascii="Arial" w:hAnsi="Arial" w:cs="Arial"/>
                <w:sz w:val="22"/>
                <w:szCs w:val="22"/>
              </w:rPr>
              <w:t>Arrian</w:t>
            </w:r>
            <w:proofErr w:type="spellEnd"/>
            <w:r w:rsidRPr="001F4359">
              <w:rPr>
                <w:rFonts w:ascii="Arial" w:hAnsi="Arial" w:cs="Arial"/>
                <w:sz w:val="22"/>
                <w:szCs w:val="22"/>
              </w:rPr>
              <w:t xml:space="preserve">, </w:t>
            </w:r>
            <w:r w:rsidRPr="001F4359">
              <w:rPr>
                <w:rFonts w:ascii="Arial" w:hAnsi="Arial" w:cs="Arial"/>
                <w:i/>
                <w:sz w:val="22"/>
                <w:szCs w:val="22"/>
              </w:rPr>
              <w:t>The Campaigns of Alexander</w:t>
            </w:r>
            <w:r w:rsidRPr="001F4359">
              <w:rPr>
                <w:rFonts w:ascii="Arial" w:hAnsi="Arial" w:cs="Arial"/>
                <w:sz w:val="22"/>
                <w:szCs w:val="22"/>
              </w:rPr>
              <w:t xml:space="preserve"> 7.28–30</w:t>
            </w:r>
          </w:p>
        </w:tc>
        <w:tc>
          <w:tcPr>
            <w:tcW w:w="3260" w:type="dxa"/>
          </w:tcPr>
          <w:p w:rsidR="005F35DD" w:rsidRDefault="005F35DD" w:rsidP="007E58D1">
            <w:pPr>
              <w:pStyle w:val="ListParagraph"/>
              <w:numPr>
                <w:ilvl w:val="0"/>
                <w:numId w:val="5"/>
              </w:numPr>
              <w:spacing w:after="120" w:line="276" w:lineRule="auto"/>
              <w:ind w:left="360"/>
              <w:contextualSpacing w:val="0"/>
              <w:rPr>
                <w:rFonts w:ascii="Arial" w:hAnsi="Arial" w:cs="Arial"/>
                <w:sz w:val="22"/>
                <w:szCs w:val="22"/>
              </w:rPr>
            </w:pPr>
            <w:r>
              <w:rPr>
                <w:rFonts w:ascii="Arial" w:hAnsi="Arial" w:cs="Arial"/>
                <w:sz w:val="22"/>
                <w:szCs w:val="22"/>
              </w:rPr>
              <w:t xml:space="preserve">The accuracy and reliability of </w:t>
            </w:r>
            <w:proofErr w:type="spellStart"/>
            <w:r>
              <w:rPr>
                <w:rFonts w:ascii="Arial" w:hAnsi="Arial" w:cs="Arial"/>
                <w:sz w:val="22"/>
                <w:szCs w:val="22"/>
              </w:rPr>
              <w:t>Arrian</w:t>
            </w:r>
            <w:proofErr w:type="spellEnd"/>
            <w:r>
              <w:rPr>
                <w:rFonts w:ascii="Arial" w:hAnsi="Arial" w:cs="Arial"/>
                <w:sz w:val="22"/>
                <w:szCs w:val="22"/>
              </w:rPr>
              <w:t>.</w:t>
            </w:r>
          </w:p>
          <w:p w:rsidR="005F35DD" w:rsidRPr="00F23842" w:rsidRDefault="005F35DD" w:rsidP="00E93E4C">
            <w:pPr>
              <w:pStyle w:val="ListParagraph"/>
              <w:numPr>
                <w:ilvl w:val="0"/>
                <w:numId w:val="5"/>
              </w:numPr>
              <w:spacing w:before="120" w:after="120" w:line="276" w:lineRule="auto"/>
              <w:ind w:left="360"/>
              <w:contextualSpacing w:val="0"/>
              <w:rPr>
                <w:rFonts w:ascii="Arial" w:hAnsi="Arial" w:cs="Arial"/>
                <w:sz w:val="22"/>
                <w:szCs w:val="22"/>
              </w:rPr>
            </w:pPr>
            <w:r>
              <w:rPr>
                <w:rFonts w:ascii="Arial" w:hAnsi="Arial" w:cs="Arial"/>
                <w:sz w:val="22"/>
                <w:szCs w:val="22"/>
              </w:rPr>
              <w:t>The character and personality of Alexander</w:t>
            </w:r>
          </w:p>
        </w:tc>
      </w:tr>
    </w:tbl>
    <w:p w:rsidR="003E4D2E" w:rsidRDefault="003E4D2E">
      <w:pPr>
        <w:rPr>
          <w:rFonts w:ascii="Arial" w:hAnsi="Arial" w:cs="Arial"/>
          <w:sz w:val="22"/>
          <w:szCs w:val="22"/>
        </w:rPr>
      </w:pPr>
    </w:p>
    <w:p w:rsidR="006837B5" w:rsidRPr="001F4359" w:rsidRDefault="006837B5" w:rsidP="00F015AC">
      <w:pPr>
        <w:pStyle w:val="Heading2"/>
        <w:pageBreakBefore/>
        <w:spacing w:before="0" w:after="120" w:line="257" w:lineRule="auto"/>
        <w:rPr>
          <w:rFonts w:ascii="Arial" w:hAnsi="Arial" w:cs="Arial"/>
          <w:color w:val="76923C" w:themeColor="accent3" w:themeShade="BF"/>
          <w:sz w:val="32"/>
        </w:rPr>
      </w:pPr>
      <w:bookmarkStart w:id="3" w:name="_Toc476140309"/>
      <w:r w:rsidRPr="001F4359">
        <w:rPr>
          <w:rFonts w:ascii="Arial" w:hAnsi="Arial" w:cs="Arial"/>
          <w:color w:val="76923C" w:themeColor="accent3" w:themeShade="BF"/>
          <w:sz w:val="32"/>
        </w:rPr>
        <w:t>Endorsed textbooks</w:t>
      </w:r>
      <w:bookmarkEnd w:id="3"/>
      <w:r w:rsidRPr="001F4359">
        <w:rPr>
          <w:rFonts w:ascii="Arial" w:hAnsi="Arial" w:cs="Arial"/>
          <w:color w:val="76923C" w:themeColor="accent3" w:themeShade="BF"/>
          <w:sz w:val="32"/>
        </w:rPr>
        <w:t xml:space="preserve"> from Bloomsbury</w:t>
      </w:r>
    </w:p>
    <w:p w:rsidR="006837B5" w:rsidRPr="001F4359" w:rsidRDefault="006837B5" w:rsidP="006837B5">
      <w:pPr>
        <w:pStyle w:val="NormalWeb"/>
        <w:spacing w:before="0" w:beforeAutospacing="0" w:after="0" w:afterAutospacing="0"/>
        <w:rPr>
          <w:rFonts w:ascii="Arial" w:hAnsi="Arial" w:cs="Arial"/>
          <w:sz w:val="22"/>
          <w:szCs w:val="22"/>
        </w:rPr>
      </w:pPr>
      <w:r w:rsidRPr="001F4359">
        <w:rPr>
          <w:rFonts w:ascii="Arial" w:hAnsi="Arial" w:cs="Arial"/>
          <w:noProof/>
        </w:rPr>
        <w:drawing>
          <wp:anchor distT="0" distB="0" distL="114300" distR="114300" simplePos="0" relativeHeight="251659264" behindDoc="0" locked="0" layoutInCell="1" allowOverlap="1" wp14:anchorId="737424C5" wp14:editId="49B3914D">
            <wp:simplePos x="723900" y="1495425"/>
            <wp:positionH relativeFrom="margin">
              <wp:align>right</wp:align>
            </wp:positionH>
            <wp:positionV relativeFrom="margin">
              <wp:align>top</wp:align>
            </wp:positionV>
            <wp:extent cx="1381125" cy="1381125"/>
            <wp:effectExtent l="0" t="0" r="9525" b="9525"/>
            <wp:wrapSquare wrapText="bothSides"/>
            <wp:docPr id="3" name="Picture 3" descr="https://pbs.twimg.com/profile_images/782867933534060544/Uy_3Df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782867933534060544/Uy_3DfD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anchor>
        </w:drawing>
      </w:r>
    </w:p>
    <w:p w:rsidR="006837B5" w:rsidRPr="001F4359" w:rsidRDefault="006837B5" w:rsidP="006837B5">
      <w:pPr>
        <w:pStyle w:val="NormalWeb"/>
        <w:spacing w:before="0" w:beforeAutospacing="0" w:after="0" w:afterAutospacing="0"/>
        <w:rPr>
          <w:rFonts w:ascii="Arial" w:hAnsi="Arial" w:cs="Arial"/>
          <w:sz w:val="22"/>
          <w:szCs w:val="22"/>
        </w:rPr>
      </w:pPr>
      <w:r w:rsidRPr="001F4359">
        <w:rPr>
          <w:rFonts w:ascii="Arial" w:hAnsi="Arial" w:cs="Arial"/>
          <w:sz w:val="22"/>
          <w:szCs w:val="22"/>
        </w:rPr>
        <w:t>Resources for OCR specification for first teaching September 2017</w:t>
      </w:r>
    </w:p>
    <w:p w:rsidR="006837B5" w:rsidRPr="001F4359" w:rsidRDefault="006837B5" w:rsidP="006837B5">
      <w:pPr>
        <w:pStyle w:val="NormalWeb"/>
        <w:spacing w:before="0" w:beforeAutospacing="0" w:after="0" w:afterAutospacing="0"/>
        <w:rPr>
          <w:rFonts w:ascii="Arial" w:hAnsi="Arial" w:cs="Arial"/>
          <w:sz w:val="16"/>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472"/>
        <w:gridCol w:w="6466"/>
      </w:tblGrid>
      <w:tr w:rsidR="00750D83" w:rsidRPr="00A91B0F" w:rsidTr="00731009">
        <w:tc>
          <w:tcPr>
            <w:tcW w:w="6472" w:type="dxa"/>
          </w:tcPr>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noProof/>
              </w:rPr>
              <w:drawing>
                <wp:inline distT="0" distB="0" distL="0" distR="0" wp14:anchorId="567D4B07" wp14:editId="1FB44142">
                  <wp:extent cx="1678105" cy="2160000"/>
                  <wp:effectExtent l="0" t="0" r="0" b="0"/>
                  <wp:docPr id="2" name="Picture 2" descr="OCR Ancient History GCSE Compon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ncient History GCSE Componen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8105" cy="2160000"/>
                          </a:xfrm>
                          <a:prstGeom prst="rect">
                            <a:avLst/>
                          </a:prstGeom>
                          <a:noFill/>
                          <a:ln>
                            <a:noFill/>
                          </a:ln>
                        </pic:spPr>
                      </pic:pic>
                    </a:graphicData>
                  </a:graphic>
                </wp:inline>
              </w:drawing>
            </w:r>
          </w:p>
        </w:tc>
        <w:tc>
          <w:tcPr>
            <w:tcW w:w="6466" w:type="dxa"/>
          </w:tcPr>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noProof/>
                <w:sz w:val="22"/>
                <w:szCs w:val="22"/>
              </w:rPr>
              <w:drawing>
                <wp:inline distT="0" distB="0" distL="0" distR="0" wp14:anchorId="649111F1" wp14:editId="2C6A36F9">
                  <wp:extent cx="1680000" cy="2160000"/>
                  <wp:effectExtent l="0" t="0" r="0" b="0"/>
                  <wp:docPr id="1" name="Picture 1" descr="OCR Ancient History GCSE Compon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ncient History GCSE Component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0000" cy="2160000"/>
                          </a:xfrm>
                          <a:prstGeom prst="rect">
                            <a:avLst/>
                          </a:prstGeom>
                          <a:noFill/>
                          <a:ln>
                            <a:noFill/>
                          </a:ln>
                        </pic:spPr>
                      </pic:pic>
                    </a:graphicData>
                  </a:graphic>
                </wp:inline>
              </w:drawing>
            </w:r>
          </w:p>
        </w:tc>
      </w:tr>
      <w:tr w:rsidR="00750D83" w:rsidRPr="00A91B0F" w:rsidTr="00731009">
        <w:tc>
          <w:tcPr>
            <w:tcW w:w="6472" w:type="dxa"/>
          </w:tcPr>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sz w:val="22"/>
                <w:szCs w:val="22"/>
              </w:rPr>
              <w:t>OCR Ancient History GCSE Component 1: Greece and Persia</w:t>
            </w:r>
          </w:p>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sz w:val="22"/>
                <w:szCs w:val="22"/>
              </w:rPr>
              <w:t>Sam Baddeley, Paul Fowler, Lucy Nicholas, James Renshaw</w:t>
            </w:r>
          </w:p>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sz w:val="22"/>
                <w:szCs w:val="22"/>
              </w:rPr>
              <w:t xml:space="preserve">ISBN-13: </w:t>
            </w:r>
            <w:r w:rsidRPr="00A32568">
              <w:rPr>
                <w:rFonts w:ascii="Arial" w:hAnsi="Arial" w:cs="Arial"/>
                <w:sz w:val="22"/>
                <w:szCs w:val="22"/>
              </w:rPr>
              <w:t>978-1350015173</w:t>
            </w:r>
          </w:p>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sz w:val="22"/>
                <w:szCs w:val="22"/>
              </w:rPr>
              <w:t>Released July 2017</w:t>
            </w:r>
          </w:p>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sz w:val="22"/>
                <w:szCs w:val="22"/>
              </w:rPr>
              <w:t>£14.99</w:t>
            </w:r>
          </w:p>
        </w:tc>
        <w:tc>
          <w:tcPr>
            <w:tcW w:w="6466" w:type="dxa"/>
          </w:tcPr>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sz w:val="22"/>
                <w:szCs w:val="22"/>
              </w:rPr>
              <w:t>OCR Ancient History GCSE Component 2: Rome</w:t>
            </w:r>
          </w:p>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sz w:val="22"/>
                <w:szCs w:val="22"/>
              </w:rPr>
              <w:t xml:space="preserve">Paul Fowler, Christopher </w:t>
            </w:r>
            <w:proofErr w:type="spellStart"/>
            <w:r w:rsidRPr="001F4359">
              <w:rPr>
                <w:rFonts w:ascii="Arial" w:hAnsi="Arial" w:cs="Arial"/>
                <w:sz w:val="22"/>
                <w:szCs w:val="22"/>
              </w:rPr>
              <w:t>Grocock</w:t>
            </w:r>
            <w:proofErr w:type="spellEnd"/>
            <w:r w:rsidRPr="001F4359">
              <w:rPr>
                <w:rFonts w:ascii="Arial" w:hAnsi="Arial" w:cs="Arial"/>
                <w:sz w:val="22"/>
                <w:szCs w:val="22"/>
              </w:rPr>
              <w:t>, James Melville</w:t>
            </w:r>
          </w:p>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sz w:val="22"/>
                <w:szCs w:val="22"/>
              </w:rPr>
              <w:t>ISBN-13: 978-1350015203</w:t>
            </w:r>
          </w:p>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sz w:val="22"/>
                <w:szCs w:val="22"/>
              </w:rPr>
              <w:t>Released July 2017</w:t>
            </w:r>
          </w:p>
          <w:p w:rsidR="006837B5" w:rsidRPr="001F4359" w:rsidRDefault="006837B5" w:rsidP="004C65AD">
            <w:pPr>
              <w:pStyle w:val="NormalWeb"/>
              <w:spacing w:before="0" w:beforeAutospacing="0" w:after="0" w:afterAutospacing="0"/>
              <w:jc w:val="center"/>
              <w:rPr>
                <w:rFonts w:ascii="Arial" w:hAnsi="Arial" w:cs="Arial"/>
                <w:sz w:val="22"/>
                <w:szCs w:val="22"/>
              </w:rPr>
            </w:pPr>
            <w:r w:rsidRPr="001F4359">
              <w:rPr>
                <w:rFonts w:ascii="Arial" w:hAnsi="Arial" w:cs="Arial"/>
                <w:sz w:val="22"/>
                <w:szCs w:val="22"/>
              </w:rPr>
              <w:t>£14.99</w:t>
            </w:r>
          </w:p>
        </w:tc>
      </w:tr>
      <w:tr w:rsidR="00750D83" w:rsidRPr="00A91B0F" w:rsidTr="00731009">
        <w:tc>
          <w:tcPr>
            <w:tcW w:w="6472" w:type="dxa"/>
          </w:tcPr>
          <w:p w:rsidR="006837B5" w:rsidRPr="001F4359" w:rsidRDefault="006837B5" w:rsidP="004C65AD">
            <w:pPr>
              <w:pStyle w:val="NormalWeb"/>
              <w:spacing w:before="0" w:beforeAutospacing="0" w:after="0" w:afterAutospacing="0"/>
              <w:rPr>
                <w:rFonts w:ascii="Arial" w:hAnsi="Arial" w:cs="Arial"/>
                <w:sz w:val="22"/>
                <w:szCs w:val="22"/>
              </w:rPr>
            </w:pPr>
            <w:r w:rsidRPr="001F4359">
              <w:rPr>
                <w:rFonts w:ascii="Arial" w:hAnsi="Arial" w:cs="Arial"/>
                <w:sz w:val="22"/>
                <w:szCs w:val="22"/>
              </w:rPr>
              <w:t>This textbook supports OCR's GCSE Ancient History Component 1. It covers the period study on the Persian Empire and the three optional depth studies.</w:t>
            </w:r>
          </w:p>
          <w:p w:rsidR="006837B5" w:rsidRPr="001F4359" w:rsidRDefault="006837B5" w:rsidP="004C65AD">
            <w:pPr>
              <w:pStyle w:val="NormalWeb"/>
              <w:spacing w:before="0" w:beforeAutospacing="0" w:after="0" w:afterAutospacing="0"/>
              <w:rPr>
                <w:rFonts w:ascii="Arial" w:hAnsi="Arial" w:cs="Arial"/>
                <w:sz w:val="22"/>
                <w:szCs w:val="22"/>
              </w:rPr>
            </w:pPr>
          </w:p>
        </w:tc>
        <w:tc>
          <w:tcPr>
            <w:tcW w:w="6466" w:type="dxa"/>
          </w:tcPr>
          <w:p w:rsidR="006837B5" w:rsidRPr="001F4359" w:rsidRDefault="006837B5" w:rsidP="004C65AD">
            <w:pPr>
              <w:pStyle w:val="NormalWeb"/>
              <w:spacing w:before="0" w:beforeAutospacing="0" w:after="0" w:afterAutospacing="0"/>
              <w:rPr>
                <w:rFonts w:ascii="Arial" w:hAnsi="Arial" w:cs="Arial"/>
                <w:sz w:val="22"/>
                <w:szCs w:val="22"/>
              </w:rPr>
            </w:pPr>
            <w:r w:rsidRPr="001F4359">
              <w:rPr>
                <w:rFonts w:ascii="Arial" w:hAnsi="Arial" w:cs="Arial"/>
                <w:sz w:val="22"/>
                <w:szCs w:val="22"/>
              </w:rPr>
              <w:t>This textbook supports OCR's GCSE Ancient History Component 2. It covers the longer period study on the Foundation of Rome and the three optional depth studies.</w:t>
            </w:r>
          </w:p>
        </w:tc>
      </w:tr>
      <w:tr w:rsidR="006837B5" w:rsidRPr="00526346" w:rsidTr="00731009">
        <w:tc>
          <w:tcPr>
            <w:tcW w:w="12938" w:type="dxa"/>
            <w:gridSpan w:val="2"/>
          </w:tcPr>
          <w:p w:rsidR="006837B5" w:rsidRPr="00526346" w:rsidRDefault="006837B5">
            <w:pPr>
              <w:pStyle w:val="NormalWeb"/>
              <w:rPr>
                <w:rFonts w:ascii="Arial" w:hAnsi="Arial" w:cs="Arial"/>
                <w:sz w:val="22"/>
                <w:szCs w:val="22"/>
              </w:rPr>
            </w:pPr>
            <w:r w:rsidRPr="001F4359">
              <w:rPr>
                <w:rFonts w:ascii="Arial" w:hAnsi="Arial" w:cs="Arial"/>
                <w:sz w:val="22"/>
                <w:szCs w:val="22"/>
              </w:rPr>
              <w:t>These textbooks have been written by experts and experienced teachers in a clear and accessible narrative. Ancient sources are described and analysed, with supporting images. Helpful features include study questions, further reading, and boxes focusing in on key people, events and terms.</w:t>
            </w:r>
          </w:p>
        </w:tc>
      </w:tr>
    </w:tbl>
    <w:p w:rsidR="00731009" w:rsidRPr="00A91B0F" w:rsidRDefault="00731009" w:rsidP="0070227C">
      <w:pPr>
        <w:pStyle w:val="Heading2"/>
        <w:pageBreakBefore/>
        <w:spacing w:before="0" w:after="120" w:line="257" w:lineRule="auto"/>
        <w:rPr>
          <w:rFonts w:ascii="Arial" w:hAnsi="Arial" w:cs="Arial"/>
          <w:color w:val="76923C" w:themeColor="accent3" w:themeShade="BF"/>
          <w:sz w:val="32"/>
        </w:rPr>
      </w:pPr>
      <w:bookmarkStart w:id="4" w:name="_Toc476140310"/>
      <w:r w:rsidRPr="00A91B0F">
        <w:rPr>
          <w:rFonts w:ascii="Arial" w:hAnsi="Arial" w:cs="Arial"/>
          <w:color w:val="76923C" w:themeColor="accent3" w:themeShade="BF"/>
          <w:sz w:val="32"/>
        </w:rPr>
        <w:t>Suggested resources</w:t>
      </w:r>
      <w:bookmarkEnd w:id="4"/>
    </w:p>
    <w:p w:rsidR="00731009" w:rsidRPr="00A91B0F" w:rsidRDefault="00731009" w:rsidP="001F4359">
      <w:pPr>
        <w:pStyle w:val="NormalWeb"/>
        <w:keepNext/>
        <w:spacing w:before="0" w:beforeAutospacing="0" w:after="0" w:afterAutospacing="0"/>
        <w:rPr>
          <w:rFonts w:ascii="Arial" w:hAnsi="Arial" w:cs="Arial"/>
          <w:color w:val="000000"/>
          <w:sz w:val="22"/>
          <w:szCs w:val="22"/>
        </w:rPr>
      </w:pPr>
      <w:r w:rsidRPr="00A91B0F">
        <w:rPr>
          <w:rFonts w:ascii="Arial" w:hAnsi="Arial" w:cs="Arial"/>
          <w:color w:val="000000"/>
          <w:sz w:val="22"/>
          <w:szCs w:val="22"/>
        </w:rPr>
        <w:t> </w:t>
      </w:r>
    </w:p>
    <w:p w:rsidR="004377FC" w:rsidRPr="001F4359" w:rsidRDefault="004377FC" w:rsidP="001F4359">
      <w:pPr>
        <w:keepNext/>
        <w:rPr>
          <w:rFonts w:ascii="Arial" w:hAnsi="Arial" w:cs="Arial"/>
          <w:b/>
          <w:sz w:val="28"/>
          <w:szCs w:val="26"/>
        </w:rPr>
      </w:pPr>
      <w:r w:rsidRPr="001F4359">
        <w:rPr>
          <w:rFonts w:ascii="Arial" w:hAnsi="Arial" w:cs="Arial"/>
          <w:b/>
          <w:sz w:val="28"/>
          <w:szCs w:val="26"/>
        </w:rPr>
        <w:t>Ancient Sources</w:t>
      </w:r>
    </w:p>
    <w:p w:rsidR="004377FC" w:rsidRPr="001F4359" w:rsidRDefault="004377FC" w:rsidP="001F4359">
      <w:pPr>
        <w:pStyle w:val="NormalWeb"/>
        <w:keepNext/>
        <w:spacing w:before="0" w:beforeAutospacing="0" w:after="0" w:afterAutospacing="0"/>
        <w:rPr>
          <w:rFonts w:ascii="Arial" w:hAnsi="Arial" w:cs="Arial"/>
          <w:color w:val="000000"/>
          <w:sz w:val="20"/>
          <w:szCs w:val="22"/>
        </w:rPr>
      </w:pPr>
    </w:p>
    <w:p w:rsidR="004377FC" w:rsidRPr="001F4359" w:rsidRDefault="004377FC" w:rsidP="004377FC">
      <w:pPr>
        <w:rPr>
          <w:rFonts w:ascii="Arial" w:hAnsi="Arial" w:cs="Arial"/>
          <w:sz w:val="22"/>
        </w:rPr>
      </w:pPr>
      <w:r w:rsidRPr="001F4359">
        <w:rPr>
          <w:rFonts w:ascii="Arial" w:hAnsi="Arial" w:cs="Arial"/>
          <w:sz w:val="22"/>
        </w:rPr>
        <w:t xml:space="preserve">The prescribed sources have all been translated for you in the OCR Source booklet. </w:t>
      </w:r>
      <w:r w:rsidR="00A73908" w:rsidRPr="001F4359">
        <w:rPr>
          <w:rFonts w:ascii="Arial" w:hAnsi="Arial" w:cs="Arial"/>
          <w:sz w:val="22"/>
        </w:rPr>
        <w:t xml:space="preserve"> </w:t>
      </w:r>
      <w:r w:rsidRPr="001F4359">
        <w:rPr>
          <w:rFonts w:ascii="Arial" w:hAnsi="Arial" w:cs="Arial"/>
          <w:sz w:val="22"/>
        </w:rPr>
        <w:t>However, useful notes on aspects of some of the sources can be found in the following translations:</w:t>
      </w:r>
    </w:p>
    <w:p w:rsidR="004377FC" w:rsidRPr="001F4359" w:rsidRDefault="004377FC" w:rsidP="00731009">
      <w:pPr>
        <w:pStyle w:val="NormalWeb"/>
        <w:spacing w:before="0" w:beforeAutospacing="0" w:after="0" w:afterAutospacing="0"/>
        <w:rPr>
          <w:rFonts w:ascii="Arial" w:hAnsi="Arial" w:cs="Arial"/>
          <w:color w:val="000000"/>
          <w:sz w:val="20"/>
          <w:szCs w:val="22"/>
        </w:rPr>
      </w:pPr>
    </w:p>
    <w:p w:rsidR="004377FC" w:rsidRPr="00A91B0F" w:rsidRDefault="004377FC" w:rsidP="004377FC">
      <w:pPr>
        <w:pStyle w:val="ListParagraph"/>
        <w:numPr>
          <w:ilvl w:val="0"/>
          <w:numId w:val="11"/>
        </w:numPr>
        <w:spacing w:after="120"/>
        <w:ind w:left="357" w:hanging="357"/>
        <w:contextualSpacing w:val="0"/>
        <w:rPr>
          <w:rFonts w:ascii="Arial" w:hAnsi="Arial" w:cs="Arial"/>
          <w:sz w:val="22"/>
          <w:szCs w:val="22"/>
        </w:rPr>
      </w:pPr>
      <w:r w:rsidRPr="00A91B0F">
        <w:rPr>
          <w:rFonts w:ascii="Arial" w:hAnsi="Arial" w:cs="Arial"/>
          <w:sz w:val="22"/>
          <w:szCs w:val="22"/>
        </w:rPr>
        <w:t xml:space="preserve">The Landmark translation of </w:t>
      </w:r>
      <w:proofErr w:type="spellStart"/>
      <w:r w:rsidRPr="00A91B0F">
        <w:rPr>
          <w:rFonts w:ascii="Arial" w:hAnsi="Arial" w:cs="Arial"/>
          <w:sz w:val="22"/>
          <w:szCs w:val="22"/>
        </w:rPr>
        <w:t>Arrian</w:t>
      </w:r>
      <w:proofErr w:type="spellEnd"/>
      <w:r w:rsidRPr="00A91B0F">
        <w:rPr>
          <w:rFonts w:ascii="Arial" w:hAnsi="Arial" w:cs="Arial"/>
          <w:sz w:val="22"/>
          <w:szCs w:val="22"/>
        </w:rPr>
        <w:t xml:space="preserve"> is especially easy to use due to both the helpful notes found on each page and its prodigious use of maps. The volume also provides a thought provoking set of appendices as well as an excellent introduction to </w:t>
      </w:r>
      <w:proofErr w:type="spellStart"/>
      <w:r w:rsidRPr="00A91B0F">
        <w:rPr>
          <w:rFonts w:ascii="Arial" w:hAnsi="Arial" w:cs="Arial"/>
          <w:sz w:val="22"/>
          <w:szCs w:val="22"/>
        </w:rPr>
        <w:t>Arrian’s</w:t>
      </w:r>
      <w:proofErr w:type="spellEnd"/>
      <w:r w:rsidRPr="00A91B0F">
        <w:rPr>
          <w:rFonts w:ascii="Arial" w:hAnsi="Arial" w:cs="Arial"/>
          <w:sz w:val="22"/>
          <w:szCs w:val="22"/>
        </w:rPr>
        <w:t xml:space="preserve"> beliefs, methods and writing.</w:t>
      </w:r>
    </w:p>
    <w:p w:rsidR="007042E8" w:rsidRPr="00A91B0F" w:rsidRDefault="007042E8" w:rsidP="007042E8">
      <w:pPr>
        <w:pStyle w:val="ListParagraph"/>
        <w:numPr>
          <w:ilvl w:val="0"/>
          <w:numId w:val="11"/>
        </w:numPr>
        <w:spacing w:after="120"/>
        <w:ind w:left="360"/>
        <w:rPr>
          <w:rFonts w:ascii="Arial" w:hAnsi="Arial" w:cs="Arial"/>
          <w:sz w:val="22"/>
          <w:szCs w:val="22"/>
        </w:rPr>
      </w:pPr>
      <w:r w:rsidRPr="00A91B0F">
        <w:rPr>
          <w:rFonts w:ascii="Arial" w:hAnsi="Arial" w:cs="Arial"/>
          <w:sz w:val="22"/>
          <w:szCs w:val="22"/>
        </w:rPr>
        <w:t>The Historical Sources in Translation series has a volume dedicated to Alexander</w:t>
      </w:r>
      <w:r w:rsidR="00987735" w:rsidRPr="00A91B0F">
        <w:rPr>
          <w:rFonts w:ascii="Arial" w:hAnsi="Arial" w:cs="Arial"/>
          <w:sz w:val="22"/>
          <w:szCs w:val="22"/>
        </w:rPr>
        <w:t xml:space="preserve"> (</w:t>
      </w:r>
      <w:proofErr w:type="spellStart"/>
      <w:r w:rsidR="00987735" w:rsidRPr="00A91B0F">
        <w:rPr>
          <w:rFonts w:ascii="Arial" w:hAnsi="Arial" w:cs="Arial"/>
          <w:sz w:val="22"/>
          <w:szCs w:val="22"/>
        </w:rPr>
        <w:t>Waldemar</w:t>
      </w:r>
      <w:proofErr w:type="spellEnd"/>
      <w:r w:rsidR="00987735" w:rsidRPr="00A91B0F">
        <w:rPr>
          <w:rFonts w:ascii="Arial" w:hAnsi="Arial" w:cs="Arial"/>
          <w:sz w:val="22"/>
          <w:szCs w:val="22"/>
        </w:rPr>
        <w:t xml:space="preserve"> </w:t>
      </w:r>
      <w:proofErr w:type="spellStart"/>
      <w:r w:rsidR="00987735" w:rsidRPr="00A91B0F">
        <w:rPr>
          <w:rFonts w:ascii="Arial" w:hAnsi="Arial" w:cs="Arial"/>
          <w:sz w:val="22"/>
          <w:szCs w:val="22"/>
        </w:rPr>
        <w:t>Heckel</w:t>
      </w:r>
      <w:proofErr w:type="spellEnd"/>
      <w:r w:rsidR="00987735" w:rsidRPr="00A91B0F">
        <w:rPr>
          <w:rFonts w:ascii="Arial" w:hAnsi="Arial" w:cs="Arial"/>
          <w:sz w:val="22"/>
          <w:szCs w:val="22"/>
        </w:rPr>
        <w:t xml:space="preserve">, &amp; J. C. Yardley (eds.) </w:t>
      </w:r>
      <w:r w:rsidR="00987735" w:rsidRPr="00A91B0F">
        <w:rPr>
          <w:rFonts w:ascii="Arial" w:hAnsi="Arial" w:cs="Arial"/>
          <w:i/>
          <w:sz w:val="22"/>
          <w:szCs w:val="22"/>
        </w:rPr>
        <w:t>Alexander the Great: Historical Sources in Translation</w:t>
      </w:r>
      <w:r w:rsidR="00987735" w:rsidRPr="00A91B0F">
        <w:rPr>
          <w:rFonts w:ascii="Arial" w:hAnsi="Arial" w:cs="Arial"/>
          <w:sz w:val="22"/>
          <w:szCs w:val="22"/>
        </w:rPr>
        <w:t xml:space="preserve"> (Blackwell, 2003) ISBN 978-0631228219). </w:t>
      </w:r>
      <w:r w:rsidRPr="00A91B0F">
        <w:rPr>
          <w:rFonts w:ascii="Arial" w:hAnsi="Arial" w:cs="Arial"/>
          <w:sz w:val="22"/>
          <w:szCs w:val="22"/>
        </w:rPr>
        <w:t xml:space="preserve"> </w:t>
      </w:r>
      <w:r w:rsidR="00EC0EF5" w:rsidRPr="00A91B0F">
        <w:rPr>
          <w:rFonts w:ascii="Arial" w:hAnsi="Arial" w:cs="Arial"/>
          <w:sz w:val="22"/>
          <w:szCs w:val="22"/>
        </w:rPr>
        <w:t>It</w:t>
      </w:r>
      <w:r w:rsidRPr="00A91B0F">
        <w:rPr>
          <w:rFonts w:ascii="Arial" w:hAnsi="Arial" w:cs="Arial"/>
          <w:sz w:val="22"/>
          <w:szCs w:val="22"/>
        </w:rPr>
        <w:t xml:space="preserve"> offers some interesting additions to the content outlined in the specification.</w:t>
      </w:r>
      <w:r w:rsidRPr="001F4359">
        <w:rPr>
          <w:rFonts w:asciiTheme="majorHAnsi" w:hAnsiTheme="majorHAnsi"/>
          <w:sz w:val="22"/>
          <w:szCs w:val="22"/>
        </w:rPr>
        <w:t xml:space="preserve"> </w:t>
      </w:r>
    </w:p>
    <w:p w:rsidR="004377FC" w:rsidRPr="005D4D6D" w:rsidRDefault="004377FC" w:rsidP="00731009">
      <w:pPr>
        <w:pStyle w:val="NormalWeb"/>
        <w:spacing w:before="0" w:beforeAutospacing="0" w:after="0" w:afterAutospacing="0"/>
        <w:rPr>
          <w:rFonts w:ascii="Arial" w:hAnsi="Arial" w:cs="Arial"/>
          <w:color w:val="000000"/>
          <w:sz w:val="22"/>
          <w:szCs w:val="22"/>
        </w:rPr>
      </w:pPr>
    </w:p>
    <w:p w:rsidR="009D1B63" w:rsidRPr="001F4359" w:rsidRDefault="009D1B63" w:rsidP="001F4359">
      <w:pPr>
        <w:keepNext/>
        <w:rPr>
          <w:rFonts w:ascii="Arial" w:hAnsi="Arial" w:cs="Arial"/>
          <w:b/>
          <w:bCs/>
          <w:sz w:val="28"/>
          <w:szCs w:val="28"/>
          <w:lang w:eastAsia="en-GB"/>
        </w:rPr>
      </w:pPr>
      <w:r w:rsidRPr="001F4359">
        <w:rPr>
          <w:rFonts w:ascii="Arial" w:hAnsi="Arial" w:cs="Arial"/>
          <w:b/>
          <w:bCs/>
          <w:sz w:val="28"/>
          <w:szCs w:val="28"/>
          <w:lang w:eastAsia="en-GB"/>
        </w:rPr>
        <w:t>Books</w:t>
      </w:r>
      <w:r w:rsidR="00CF0867" w:rsidRPr="001F4359">
        <w:rPr>
          <w:rFonts w:ascii="Arial" w:hAnsi="Arial" w:cs="Arial"/>
          <w:b/>
          <w:bCs/>
          <w:sz w:val="28"/>
          <w:szCs w:val="28"/>
          <w:lang w:eastAsia="en-GB"/>
        </w:rPr>
        <w:t>:</w:t>
      </w:r>
    </w:p>
    <w:p w:rsidR="009D1B63" w:rsidRDefault="009D1B63" w:rsidP="001F4359">
      <w:pPr>
        <w:keepNext/>
        <w:rPr>
          <w:rFonts w:ascii="Arial" w:hAnsi="Arial" w:cs="Arial"/>
          <w:sz w:val="22"/>
          <w:szCs w:val="22"/>
        </w:rPr>
      </w:pPr>
    </w:p>
    <w:p w:rsidR="00081B66" w:rsidRPr="000A5CE6" w:rsidRDefault="00081B66" w:rsidP="00081B66">
      <w:pPr>
        <w:rPr>
          <w:rFonts w:ascii="Arial" w:hAnsi="Arial" w:cs="Arial"/>
          <w:sz w:val="22"/>
          <w:szCs w:val="22"/>
        </w:rPr>
      </w:pPr>
      <w:r w:rsidRPr="000A5CE6">
        <w:rPr>
          <w:rFonts w:ascii="Arial" w:hAnsi="Arial" w:cs="Arial"/>
          <w:sz w:val="22"/>
          <w:szCs w:val="22"/>
        </w:rPr>
        <w:t xml:space="preserve">A. B. Bosworth, </w:t>
      </w:r>
      <w:r w:rsidRPr="000A5CE6">
        <w:rPr>
          <w:rFonts w:ascii="Arial" w:hAnsi="Arial" w:cs="Arial"/>
          <w:i/>
          <w:sz w:val="22"/>
          <w:szCs w:val="22"/>
        </w:rPr>
        <w:t>Conquest and Empire: The Reign of Alexander the Great</w:t>
      </w:r>
      <w:r w:rsidRPr="000A5CE6">
        <w:rPr>
          <w:rFonts w:ascii="Arial" w:hAnsi="Arial" w:cs="Arial"/>
          <w:sz w:val="22"/>
          <w:szCs w:val="22"/>
        </w:rPr>
        <w:t xml:space="preserve"> (Cambridge University Press, new edition, 2010) ISBN: 978-0521406796</w:t>
      </w:r>
    </w:p>
    <w:p w:rsidR="00081B66" w:rsidRPr="00E846D1" w:rsidRDefault="00081B66" w:rsidP="00081B66">
      <w:pPr>
        <w:rPr>
          <w:rFonts w:ascii="Arial" w:hAnsi="Arial" w:cs="Arial"/>
          <w:sz w:val="18"/>
          <w:szCs w:val="22"/>
        </w:rPr>
      </w:pPr>
    </w:p>
    <w:p w:rsidR="006D5968" w:rsidRDefault="006D5968" w:rsidP="00081B66">
      <w:pPr>
        <w:rPr>
          <w:rFonts w:ascii="Arial" w:hAnsi="Arial" w:cs="Arial"/>
          <w:sz w:val="22"/>
          <w:szCs w:val="22"/>
        </w:rPr>
      </w:pPr>
      <w:r>
        <w:rPr>
          <w:rFonts w:ascii="Arial" w:hAnsi="Arial" w:cs="Arial"/>
          <w:sz w:val="22"/>
          <w:szCs w:val="22"/>
        </w:rPr>
        <w:t xml:space="preserve">Hugh Bowden, </w:t>
      </w:r>
      <w:r w:rsidRPr="006D5968">
        <w:rPr>
          <w:rFonts w:ascii="Arial" w:hAnsi="Arial" w:cs="Arial"/>
          <w:i/>
          <w:sz w:val="22"/>
          <w:szCs w:val="22"/>
        </w:rPr>
        <w:t xml:space="preserve">Alexander the Great, </w:t>
      </w:r>
      <w:proofErr w:type="gramStart"/>
      <w:r w:rsidRPr="006D5968">
        <w:rPr>
          <w:rFonts w:ascii="Arial" w:hAnsi="Arial" w:cs="Arial"/>
          <w:i/>
          <w:sz w:val="22"/>
          <w:szCs w:val="22"/>
        </w:rPr>
        <w:t>A</w:t>
      </w:r>
      <w:proofErr w:type="gramEnd"/>
      <w:r w:rsidRPr="006D5968">
        <w:rPr>
          <w:rFonts w:ascii="Arial" w:hAnsi="Arial" w:cs="Arial"/>
          <w:i/>
          <w:sz w:val="22"/>
          <w:szCs w:val="22"/>
        </w:rPr>
        <w:t xml:space="preserve"> Very Short Introduction </w:t>
      </w:r>
      <w:r w:rsidRPr="006D5968">
        <w:rPr>
          <w:rFonts w:ascii="Arial" w:hAnsi="Arial" w:cs="Arial"/>
          <w:sz w:val="22"/>
          <w:szCs w:val="22"/>
        </w:rPr>
        <w:t>(</w:t>
      </w:r>
      <w:r>
        <w:rPr>
          <w:rFonts w:ascii="Arial" w:hAnsi="Arial" w:cs="Arial"/>
          <w:sz w:val="22"/>
          <w:szCs w:val="22"/>
        </w:rPr>
        <w:t xml:space="preserve">Oxford University Press, 2014) ISBN: </w:t>
      </w:r>
      <w:r w:rsidRPr="006D5968">
        <w:rPr>
          <w:rFonts w:ascii="Arial" w:hAnsi="Arial" w:cs="Arial"/>
          <w:sz w:val="22"/>
          <w:szCs w:val="22"/>
        </w:rPr>
        <w:t>978-0198706151</w:t>
      </w:r>
    </w:p>
    <w:p w:rsidR="006D5968" w:rsidRPr="00E846D1" w:rsidRDefault="006D5968" w:rsidP="00081B66">
      <w:pPr>
        <w:rPr>
          <w:rFonts w:ascii="Arial" w:hAnsi="Arial" w:cs="Arial"/>
          <w:sz w:val="18"/>
          <w:szCs w:val="22"/>
        </w:rPr>
      </w:pPr>
    </w:p>
    <w:p w:rsidR="00081B66" w:rsidRPr="000A5CE6" w:rsidRDefault="00081B66" w:rsidP="00081B66">
      <w:pPr>
        <w:rPr>
          <w:rFonts w:ascii="Arial" w:hAnsi="Arial" w:cs="Arial"/>
          <w:sz w:val="22"/>
          <w:szCs w:val="22"/>
        </w:rPr>
      </w:pPr>
      <w:r w:rsidRPr="000A5CE6">
        <w:rPr>
          <w:rFonts w:ascii="Arial" w:hAnsi="Arial" w:cs="Arial"/>
          <w:sz w:val="22"/>
          <w:szCs w:val="22"/>
        </w:rPr>
        <w:t xml:space="preserve">Pierre </w:t>
      </w:r>
      <w:proofErr w:type="spellStart"/>
      <w:r w:rsidRPr="000A5CE6">
        <w:rPr>
          <w:rFonts w:ascii="Arial" w:hAnsi="Arial" w:cs="Arial"/>
          <w:sz w:val="22"/>
          <w:szCs w:val="22"/>
        </w:rPr>
        <w:t>Briant</w:t>
      </w:r>
      <w:proofErr w:type="spellEnd"/>
      <w:r w:rsidRPr="000A5CE6">
        <w:rPr>
          <w:rFonts w:ascii="Arial" w:hAnsi="Arial" w:cs="Arial"/>
          <w:sz w:val="22"/>
          <w:szCs w:val="22"/>
        </w:rPr>
        <w:t xml:space="preserve">, </w:t>
      </w:r>
      <w:r w:rsidRPr="000A5CE6">
        <w:rPr>
          <w:rFonts w:ascii="Arial" w:hAnsi="Arial" w:cs="Arial"/>
          <w:i/>
          <w:sz w:val="22"/>
          <w:szCs w:val="22"/>
        </w:rPr>
        <w:t>Alexander the Great: The Heroic Ideal</w:t>
      </w:r>
      <w:r w:rsidRPr="000A5CE6">
        <w:rPr>
          <w:rFonts w:ascii="Arial" w:hAnsi="Arial" w:cs="Arial"/>
          <w:sz w:val="22"/>
          <w:szCs w:val="22"/>
        </w:rPr>
        <w:t xml:space="preserve"> (Thames &amp; Hudson, 1996)</w:t>
      </w:r>
      <w:r w:rsidR="002F3ECD">
        <w:rPr>
          <w:rFonts w:ascii="Arial" w:hAnsi="Arial" w:cs="Arial"/>
          <w:sz w:val="22"/>
          <w:szCs w:val="22"/>
        </w:rPr>
        <w:t xml:space="preserve"> ISBN</w:t>
      </w:r>
      <w:r w:rsidRPr="000A5CE6">
        <w:rPr>
          <w:rFonts w:ascii="Arial" w:hAnsi="Arial" w:cs="Arial"/>
          <w:sz w:val="22"/>
          <w:szCs w:val="22"/>
        </w:rPr>
        <w:t>: 978-0500300701</w:t>
      </w:r>
    </w:p>
    <w:p w:rsidR="00081B66" w:rsidRPr="00E846D1" w:rsidRDefault="00081B66" w:rsidP="00081B66">
      <w:pPr>
        <w:rPr>
          <w:rFonts w:ascii="Arial" w:hAnsi="Arial" w:cs="Arial"/>
          <w:sz w:val="18"/>
          <w:szCs w:val="22"/>
        </w:rPr>
      </w:pPr>
    </w:p>
    <w:p w:rsidR="00355C30" w:rsidRPr="000A5CE6" w:rsidRDefault="00D3765A" w:rsidP="001F4359">
      <w:pPr>
        <w:rPr>
          <w:rFonts w:ascii="Arial" w:hAnsi="Arial" w:cs="Arial"/>
          <w:sz w:val="22"/>
          <w:szCs w:val="22"/>
        </w:rPr>
      </w:pPr>
      <w:r w:rsidRPr="000A5CE6">
        <w:rPr>
          <w:rFonts w:ascii="Arial" w:hAnsi="Arial" w:cs="Arial"/>
          <w:sz w:val="22"/>
          <w:szCs w:val="22"/>
        </w:rPr>
        <w:t>Paul Cartledge</w:t>
      </w:r>
      <w:r w:rsidR="00355C30" w:rsidRPr="000A5CE6">
        <w:rPr>
          <w:rFonts w:ascii="Arial" w:hAnsi="Arial" w:cs="Arial"/>
          <w:sz w:val="22"/>
          <w:szCs w:val="22"/>
        </w:rPr>
        <w:t>,</w:t>
      </w:r>
      <w:r w:rsidRPr="000A5CE6">
        <w:rPr>
          <w:rFonts w:ascii="Arial" w:hAnsi="Arial" w:cs="Arial"/>
          <w:sz w:val="22"/>
          <w:szCs w:val="22"/>
        </w:rPr>
        <w:t xml:space="preserve"> </w:t>
      </w:r>
      <w:r w:rsidRPr="000A5CE6">
        <w:rPr>
          <w:rFonts w:ascii="Arial" w:hAnsi="Arial" w:cs="Arial"/>
          <w:i/>
          <w:sz w:val="22"/>
          <w:szCs w:val="22"/>
        </w:rPr>
        <w:t>Alexander the Great: The Truth Behind the Myth</w:t>
      </w:r>
      <w:r w:rsidRPr="000A5CE6">
        <w:rPr>
          <w:rFonts w:ascii="Arial" w:hAnsi="Arial" w:cs="Arial"/>
          <w:sz w:val="22"/>
          <w:szCs w:val="22"/>
        </w:rPr>
        <w:t xml:space="preserve"> </w:t>
      </w:r>
      <w:r w:rsidR="00355C30" w:rsidRPr="000A5CE6">
        <w:rPr>
          <w:rFonts w:ascii="Arial" w:hAnsi="Arial" w:cs="Arial"/>
          <w:sz w:val="22"/>
          <w:szCs w:val="22"/>
        </w:rPr>
        <w:t xml:space="preserve">(Pan, 2013) ISBN 978-1447237198 </w:t>
      </w:r>
    </w:p>
    <w:p w:rsidR="00355C30" w:rsidRPr="00E846D1" w:rsidRDefault="00355C30" w:rsidP="001F4359">
      <w:pPr>
        <w:rPr>
          <w:rFonts w:ascii="Arial" w:hAnsi="Arial" w:cs="Arial"/>
          <w:sz w:val="18"/>
          <w:szCs w:val="22"/>
        </w:rPr>
      </w:pPr>
    </w:p>
    <w:p w:rsidR="00BA5552" w:rsidRDefault="00BA5552" w:rsidP="001F4359">
      <w:pPr>
        <w:rPr>
          <w:rFonts w:ascii="Arial" w:hAnsi="Arial" w:cs="Arial"/>
          <w:sz w:val="22"/>
          <w:szCs w:val="22"/>
        </w:rPr>
      </w:pPr>
      <w:r>
        <w:rPr>
          <w:rFonts w:ascii="Arial" w:hAnsi="Arial" w:cs="Arial"/>
          <w:sz w:val="22"/>
          <w:szCs w:val="22"/>
        </w:rPr>
        <w:t xml:space="preserve">Matthew Dillon and Lynda Garland, </w:t>
      </w:r>
      <w:r w:rsidRPr="00BA5552">
        <w:rPr>
          <w:rFonts w:ascii="Arial" w:hAnsi="Arial" w:cs="Arial"/>
          <w:i/>
          <w:sz w:val="22"/>
          <w:szCs w:val="22"/>
        </w:rPr>
        <w:t>The Ancient Greeks: History and Culture from Archaic Times to the Death of Alexander</w:t>
      </w:r>
      <w:r>
        <w:rPr>
          <w:rFonts w:ascii="Arial" w:hAnsi="Arial" w:cs="Arial"/>
          <w:sz w:val="22"/>
          <w:szCs w:val="22"/>
        </w:rPr>
        <w:t xml:space="preserve"> (</w:t>
      </w:r>
      <w:r w:rsidRPr="00BA5552">
        <w:rPr>
          <w:rFonts w:ascii="Arial" w:hAnsi="Arial" w:cs="Arial"/>
          <w:sz w:val="22"/>
          <w:szCs w:val="22"/>
        </w:rPr>
        <w:t>Routledge</w:t>
      </w:r>
      <w:r>
        <w:rPr>
          <w:rFonts w:ascii="Arial" w:hAnsi="Arial" w:cs="Arial"/>
          <w:sz w:val="22"/>
          <w:szCs w:val="22"/>
        </w:rPr>
        <w:t xml:space="preserve">, 2012) ISBN: </w:t>
      </w:r>
      <w:r w:rsidRPr="00BA5552">
        <w:rPr>
          <w:rFonts w:ascii="Arial" w:hAnsi="Arial" w:cs="Arial"/>
          <w:sz w:val="22"/>
          <w:szCs w:val="22"/>
        </w:rPr>
        <w:t>978-0415471435</w:t>
      </w:r>
    </w:p>
    <w:p w:rsidR="00BA5552" w:rsidRDefault="00BA5552" w:rsidP="001F4359">
      <w:pPr>
        <w:rPr>
          <w:rFonts w:ascii="Arial" w:hAnsi="Arial" w:cs="Arial"/>
          <w:sz w:val="22"/>
          <w:szCs w:val="22"/>
        </w:rPr>
      </w:pPr>
    </w:p>
    <w:p w:rsidR="00207C65" w:rsidRPr="001F4359" w:rsidRDefault="00207C65" w:rsidP="001F4359">
      <w:pPr>
        <w:rPr>
          <w:rFonts w:ascii="Arial" w:hAnsi="Arial" w:cs="Arial"/>
          <w:sz w:val="22"/>
          <w:szCs w:val="22"/>
        </w:rPr>
      </w:pPr>
      <w:r w:rsidRPr="001F4359">
        <w:rPr>
          <w:rFonts w:ascii="Arial" w:hAnsi="Arial" w:cs="Arial"/>
          <w:sz w:val="22"/>
          <w:szCs w:val="22"/>
        </w:rPr>
        <w:t>A</w:t>
      </w:r>
      <w:r w:rsidR="00355C30" w:rsidRPr="000A5CE6">
        <w:rPr>
          <w:rFonts w:ascii="Arial" w:hAnsi="Arial" w:cs="Arial"/>
          <w:sz w:val="22"/>
          <w:szCs w:val="22"/>
        </w:rPr>
        <w:t>nita</w:t>
      </w:r>
      <w:r w:rsidRPr="001F4359">
        <w:rPr>
          <w:rFonts w:ascii="Arial" w:hAnsi="Arial" w:cs="Arial"/>
          <w:sz w:val="22"/>
          <w:szCs w:val="22"/>
        </w:rPr>
        <w:t xml:space="preserve"> </w:t>
      </w:r>
      <w:proofErr w:type="spellStart"/>
      <w:r w:rsidRPr="001F4359">
        <w:rPr>
          <w:rFonts w:ascii="Arial" w:hAnsi="Arial" w:cs="Arial"/>
          <w:sz w:val="22"/>
          <w:szCs w:val="22"/>
        </w:rPr>
        <w:t>Ganeri</w:t>
      </w:r>
      <w:proofErr w:type="spellEnd"/>
      <w:r w:rsidRPr="001F4359">
        <w:rPr>
          <w:rFonts w:ascii="Arial" w:hAnsi="Arial" w:cs="Arial"/>
          <w:sz w:val="22"/>
          <w:szCs w:val="22"/>
        </w:rPr>
        <w:t xml:space="preserve"> &amp; R</w:t>
      </w:r>
      <w:r w:rsidR="00355C30" w:rsidRPr="000A5CE6">
        <w:rPr>
          <w:rFonts w:ascii="Arial" w:hAnsi="Arial" w:cs="Arial"/>
          <w:sz w:val="22"/>
          <w:szCs w:val="22"/>
        </w:rPr>
        <w:t>ob</w:t>
      </w:r>
      <w:r w:rsidRPr="001F4359">
        <w:rPr>
          <w:rFonts w:ascii="Arial" w:hAnsi="Arial" w:cs="Arial"/>
          <w:sz w:val="22"/>
          <w:szCs w:val="22"/>
        </w:rPr>
        <w:t xml:space="preserve"> Shone, </w:t>
      </w:r>
      <w:r w:rsidRPr="00790108">
        <w:rPr>
          <w:rFonts w:ascii="Arial" w:hAnsi="Arial" w:cs="Arial"/>
          <w:i/>
          <w:sz w:val="22"/>
          <w:szCs w:val="22"/>
        </w:rPr>
        <w:t>Alexander the Great: the Life of a King and Conqueror</w:t>
      </w:r>
      <w:r w:rsidRPr="001F4359">
        <w:rPr>
          <w:rFonts w:ascii="Arial" w:hAnsi="Arial" w:cs="Arial"/>
          <w:sz w:val="22"/>
          <w:szCs w:val="22"/>
        </w:rPr>
        <w:t xml:space="preserve">, </w:t>
      </w:r>
      <w:r w:rsidR="0076225A">
        <w:rPr>
          <w:rFonts w:ascii="Arial" w:hAnsi="Arial" w:cs="Arial"/>
          <w:sz w:val="22"/>
          <w:szCs w:val="22"/>
        </w:rPr>
        <w:t>(</w:t>
      </w:r>
      <w:r w:rsidRPr="001F4359">
        <w:rPr>
          <w:rFonts w:ascii="Arial" w:hAnsi="Arial" w:cs="Arial"/>
          <w:sz w:val="22"/>
          <w:szCs w:val="22"/>
        </w:rPr>
        <w:t>Book House</w:t>
      </w:r>
      <w:r w:rsidR="0076225A">
        <w:rPr>
          <w:rFonts w:ascii="Arial" w:hAnsi="Arial" w:cs="Arial"/>
          <w:sz w:val="22"/>
          <w:szCs w:val="22"/>
        </w:rPr>
        <w:t>,</w:t>
      </w:r>
      <w:r w:rsidRPr="001F4359">
        <w:rPr>
          <w:rFonts w:ascii="Arial" w:hAnsi="Arial" w:cs="Arial"/>
          <w:sz w:val="22"/>
          <w:szCs w:val="22"/>
        </w:rPr>
        <w:t xml:space="preserve"> 2005</w:t>
      </w:r>
      <w:r w:rsidR="0076225A">
        <w:rPr>
          <w:rFonts w:ascii="Arial" w:hAnsi="Arial" w:cs="Arial"/>
          <w:sz w:val="22"/>
          <w:szCs w:val="22"/>
        </w:rPr>
        <w:t>)</w:t>
      </w:r>
      <w:r w:rsidRPr="001F4359">
        <w:rPr>
          <w:rFonts w:ascii="Arial" w:hAnsi="Arial" w:cs="Arial"/>
          <w:sz w:val="22"/>
          <w:szCs w:val="22"/>
        </w:rPr>
        <w:t xml:space="preserve"> ISBN 978</w:t>
      </w:r>
      <w:r w:rsidR="00355C30" w:rsidRPr="000A5CE6">
        <w:rPr>
          <w:rFonts w:ascii="Arial" w:hAnsi="Arial" w:cs="Arial"/>
          <w:sz w:val="22"/>
          <w:szCs w:val="22"/>
        </w:rPr>
        <w:t>-</w:t>
      </w:r>
      <w:r w:rsidRPr="001F4359">
        <w:rPr>
          <w:rFonts w:ascii="Arial" w:hAnsi="Arial" w:cs="Arial"/>
          <w:sz w:val="22"/>
          <w:szCs w:val="22"/>
        </w:rPr>
        <w:t>1904642800</w:t>
      </w:r>
    </w:p>
    <w:p w:rsidR="00207C65" w:rsidRPr="00E846D1" w:rsidRDefault="00207C65" w:rsidP="001F4359">
      <w:pPr>
        <w:rPr>
          <w:rFonts w:ascii="Arial" w:hAnsi="Arial" w:cs="Arial"/>
          <w:sz w:val="18"/>
          <w:szCs w:val="22"/>
        </w:rPr>
      </w:pPr>
    </w:p>
    <w:p w:rsidR="009D1B63" w:rsidRPr="000A5CE6" w:rsidRDefault="00474F99" w:rsidP="001F4359">
      <w:pPr>
        <w:rPr>
          <w:rFonts w:ascii="Arial" w:hAnsi="Arial" w:cs="Arial"/>
          <w:sz w:val="22"/>
          <w:szCs w:val="22"/>
        </w:rPr>
      </w:pPr>
      <w:r w:rsidRPr="001F4359">
        <w:rPr>
          <w:rFonts w:ascii="Arial" w:hAnsi="Arial" w:cs="Arial"/>
          <w:sz w:val="22"/>
          <w:szCs w:val="22"/>
        </w:rPr>
        <w:t>Peter Green</w:t>
      </w:r>
      <w:r w:rsidR="00355C30" w:rsidRPr="000A5CE6">
        <w:rPr>
          <w:rFonts w:ascii="Arial" w:hAnsi="Arial" w:cs="Arial"/>
          <w:sz w:val="22"/>
          <w:szCs w:val="22"/>
        </w:rPr>
        <w:t xml:space="preserve">, </w:t>
      </w:r>
      <w:r w:rsidR="00355C30" w:rsidRPr="001F4359">
        <w:rPr>
          <w:rFonts w:ascii="Arial" w:hAnsi="Arial" w:cs="Arial"/>
          <w:i/>
          <w:sz w:val="22"/>
          <w:szCs w:val="22"/>
        </w:rPr>
        <w:t>Alexander of Macedon, 356</w:t>
      </w:r>
      <w:r w:rsidR="00355C30" w:rsidRPr="000A5CE6">
        <w:rPr>
          <w:rFonts w:ascii="Arial" w:hAnsi="Arial" w:cs="Arial"/>
          <w:i/>
          <w:sz w:val="22"/>
          <w:szCs w:val="22"/>
        </w:rPr>
        <w:t>–</w:t>
      </w:r>
      <w:r w:rsidR="00355C30" w:rsidRPr="001F4359">
        <w:rPr>
          <w:rFonts w:ascii="Arial" w:hAnsi="Arial" w:cs="Arial"/>
          <w:i/>
          <w:sz w:val="22"/>
          <w:szCs w:val="22"/>
        </w:rPr>
        <w:t>323 BC: A Historical Biography</w:t>
      </w:r>
      <w:r w:rsidR="00355C30" w:rsidRPr="000A5CE6">
        <w:rPr>
          <w:rFonts w:ascii="Arial" w:hAnsi="Arial" w:cs="Arial"/>
          <w:sz w:val="22"/>
          <w:szCs w:val="22"/>
        </w:rPr>
        <w:t xml:space="preserve"> (University of California Press, 1992) ISBN 978-0520071667</w:t>
      </w:r>
    </w:p>
    <w:p w:rsidR="00D3765A" w:rsidRPr="00E846D1" w:rsidRDefault="00D3765A" w:rsidP="001F4359">
      <w:pPr>
        <w:rPr>
          <w:rFonts w:ascii="Arial" w:hAnsi="Arial" w:cs="Arial"/>
          <w:sz w:val="18"/>
          <w:szCs w:val="22"/>
        </w:rPr>
      </w:pPr>
    </w:p>
    <w:p w:rsidR="00355C30" w:rsidRPr="000A5CE6" w:rsidRDefault="00355C30" w:rsidP="001F4359">
      <w:pPr>
        <w:rPr>
          <w:rFonts w:ascii="Arial" w:hAnsi="Arial" w:cs="Arial"/>
          <w:sz w:val="22"/>
          <w:szCs w:val="22"/>
        </w:rPr>
      </w:pPr>
      <w:r w:rsidRPr="000A5CE6">
        <w:rPr>
          <w:rFonts w:ascii="Arial" w:hAnsi="Arial" w:cs="Arial"/>
          <w:sz w:val="22"/>
          <w:szCs w:val="22"/>
        </w:rPr>
        <w:t xml:space="preserve">Nicholas </w:t>
      </w:r>
      <w:r w:rsidR="00D3765A" w:rsidRPr="000A5CE6">
        <w:rPr>
          <w:rFonts w:ascii="Arial" w:hAnsi="Arial" w:cs="Arial"/>
          <w:sz w:val="22"/>
          <w:szCs w:val="22"/>
        </w:rPr>
        <w:t>Hammond</w:t>
      </w:r>
      <w:r w:rsidRPr="000A5CE6">
        <w:rPr>
          <w:rFonts w:ascii="Arial" w:hAnsi="Arial" w:cs="Arial"/>
          <w:sz w:val="22"/>
          <w:szCs w:val="22"/>
        </w:rPr>
        <w:t xml:space="preserve">, </w:t>
      </w:r>
      <w:r w:rsidR="00D3765A" w:rsidRPr="000A5CE6">
        <w:rPr>
          <w:rFonts w:ascii="Arial" w:hAnsi="Arial" w:cs="Arial"/>
          <w:i/>
          <w:sz w:val="22"/>
          <w:szCs w:val="22"/>
        </w:rPr>
        <w:t>Alexander the Great</w:t>
      </w:r>
      <w:r w:rsidRPr="000A5CE6">
        <w:rPr>
          <w:rFonts w:ascii="Arial" w:hAnsi="Arial" w:cs="Arial"/>
          <w:i/>
          <w:sz w:val="22"/>
          <w:szCs w:val="22"/>
        </w:rPr>
        <w:t>: King, Commander and Statesman</w:t>
      </w:r>
      <w:r w:rsidR="00D3765A" w:rsidRPr="000A5CE6">
        <w:rPr>
          <w:rFonts w:ascii="Arial" w:hAnsi="Arial" w:cs="Arial"/>
          <w:sz w:val="22"/>
          <w:szCs w:val="22"/>
        </w:rPr>
        <w:t xml:space="preserve"> </w:t>
      </w:r>
      <w:r w:rsidRPr="000A5CE6">
        <w:rPr>
          <w:rFonts w:ascii="Arial" w:hAnsi="Arial" w:cs="Arial"/>
          <w:sz w:val="22"/>
          <w:szCs w:val="22"/>
        </w:rPr>
        <w:t>(2</w:t>
      </w:r>
      <w:r w:rsidRPr="001F4359">
        <w:rPr>
          <w:rFonts w:ascii="Arial" w:hAnsi="Arial" w:cs="Arial"/>
          <w:sz w:val="22"/>
          <w:szCs w:val="22"/>
          <w:vertAlign w:val="superscript"/>
        </w:rPr>
        <w:t>nd</w:t>
      </w:r>
      <w:r w:rsidRPr="000A5CE6">
        <w:rPr>
          <w:rFonts w:ascii="Arial" w:hAnsi="Arial" w:cs="Arial"/>
          <w:sz w:val="22"/>
          <w:szCs w:val="22"/>
        </w:rPr>
        <w:t xml:space="preserve"> edition, Bloomsbury, 2013) </w:t>
      </w:r>
      <w:r w:rsidR="00A45B1C">
        <w:rPr>
          <w:rFonts w:ascii="Arial" w:hAnsi="Arial" w:cs="Arial"/>
          <w:sz w:val="22"/>
          <w:szCs w:val="22"/>
        </w:rPr>
        <w:t xml:space="preserve">ISBN: </w:t>
      </w:r>
      <w:r w:rsidRPr="000A5CE6">
        <w:rPr>
          <w:rFonts w:ascii="Arial" w:hAnsi="Arial" w:cs="Arial"/>
          <w:sz w:val="22"/>
          <w:szCs w:val="22"/>
        </w:rPr>
        <w:t xml:space="preserve">978-1853990687 </w:t>
      </w:r>
    </w:p>
    <w:p w:rsidR="00D3765A" w:rsidRPr="00E846D1" w:rsidRDefault="00D3765A" w:rsidP="001F4359">
      <w:pPr>
        <w:rPr>
          <w:rFonts w:ascii="Arial" w:hAnsi="Arial" w:cs="Arial"/>
          <w:sz w:val="18"/>
          <w:szCs w:val="22"/>
        </w:rPr>
      </w:pPr>
    </w:p>
    <w:p w:rsidR="00081B66" w:rsidRPr="000A5CE6" w:rsidRDefault="00081B66" w:rsidP="00081B66">
      <w:pPr>
        <w:rPr>
          <w:rFonts w:ascii="Arial" w:hAnsi="Arial" w:cs="Arial"/>
          <w:sz w:val="22"/>
          <w:szCs w:val="22"/>
        </w:rPr>
      </w:pPr>
      <w:r w:rsidRPr="000A5CE6">
        <w:rPr>
          <w:rFonts w:ascii="Arial" w:hAnsi="Arial" w:cs="Arial"/>
          <w:sz w:val="22"/>
          <w:szCs w:val="22"/>
        </w:rPr>
        <w:t xml:space="preserve">N. G. L. Hammond, </w:t>
      </w:r>
      <w:proofErr w:type="gramStart"/>
      <w:r w:rsidRPr="000A5CE6">
        <w:rPr>
          <w:rFonts w:ascii="Arial" w:hAnsi="Arial" w:cs="Arial"/>
          <w:i/>
          <w:sz w:val="22"/>
          <w:szCs w:val="22"/>
        </w:rPr>
        <w:t>The</w:t>
      </w:r>
      <w:proofErr w:type="gramEnd"/>
      <w:r w:rsidRPr="000A5CE6">
        <w:rPr>
          <w:rFonts w:ascii="Arial" w:hAnsi="Arial" w:cs="Arial"/>
          <w:i/>
          <w:sz w:val="22"/>
          <w:szCs w:val="22"/>
        </w:rPr>
        <w:t xml:space="preserve"> Genius of Alexander the Great</w:t>
      </w:r>
      <w:r w:rsidRPr="000A5CE6">
        <w:rPr>
          <w:rFonts w:ascii="Arial" w:hAnsi="Arial" w:cs="Arial"/>
          <w:sz w:val="22"/>
          <w:szCs w:val="22"/>
        </w:rPr>
        <w:t xml:space="preserve"> (The University of North Carolina Press, 1997) ISBN: 978-0807847442</w:t>
      </w:r>
    </w:p>
    <w:p w:rsidR="00081B66" w:rsidRPr="00E846D1" w:rsidRDefault="00081B66" w:rsidP="00081B66">
      <w:pPr>
        <w:rPr>
          <w:rFonts w:ascii="Arial" w:hAnsi="Arial" w:cs="Arial"/>
          <w:sz w:val="18"/>
          <w:szCs w:val="22"/>
        </w:rPr>
      </w:pPr>
    </w:p>
    <w:p w:rsidR="00081B66" w:rsidRDefault="00081B66" w:rsidP="00081B66">
      <w:pPr>
        <w:rPr>
          <w:rFonts w:ascii="Arial" w:hAnsi="Arial" w:cs="Arial"/>
          <w:sz w:val="22"/>
          <w:szCs w:val="22"/>
        </w:rPr>
      </w:pPr>
      <w:r w:rsidRPr="000A5CE6">
        <w:rPr>
          <w:rFonts w:ascii="Arial" w:hAnsi="Arial" w:cs="Arial"/>
          <w:sz w:val="22"/>
          <w:szCs w:val="22"/>
        </w:rPr>
        <w:t xml:space="preserve">J. R. Hamilton, </w:t>
      </w:r>
      <w:r w:rsidRPr="000A5CE6">
        <w:rPr>
          <w:rFonts w:ascii="Arial" w:hAnsi="Arial" w:cs="Arial"/>
          <w:i/>
          <w:sz w:val="22"/>
          <w:szCs w:val="22"/>
        </w:rPr>
        <w:t>Alexander the Great</w:t>
      </w:r>
      <w:r w:rsidRPr="000A5CE6">
        <w:rPr>
          <w:rFonts w:ascii="Arial" w:hAnsi="Arial" w:cs="Arial"/>
          <w:sz w:val="22"/>
          <w:szCs w:val="22"/>
        </w:rPr>
        <w:t xml:space="preserve"> (University of Pittsburgh Press, 1973) ISBN: 978-0822960843</w:t>
      </w:r>
    </w:p>
    <w:p w:rsidR="00AE11BE" w:rsidRPr="00E846D1" w:rsidRDefault="00AE11BE" w:rsidP="00081B66">
      <w:pPr>
        <w:rPr>
          <w:rFonts w:ascii="Arial" w:hAnsi="Arial" w:cs="Arial"/>
          <w:sz w:val="18"/>
          <w:szCs w:val="22"/>
        </w:rPr>
      </w:pPr>
    </w:p>
    <w:p w:rsidR="00AE11BE" w:rsidRPr="00AE11BE" w:rsidRDefault="00AE11BE" w:rsidP="00AE11BE">
      <w:pPr>
        <w:rPr>
          <w:rFonts w:ascii="Arial" w:hAnsi="Arial" w:cs="Arial"/>
          <w:sz w:val="22"/>
          <w:szCs w:val="22"/>
        </w:rPr>
      </w:pPr>
      <w:proofErr w:type="spellStart"/>
      <w:r w:rsidRPr="00AE11BE">
        <w:rPr>
          <w:rFonts w:ascii="Arial" w:hAnsi="Arial" w:cs="Arial"/>
          <w:sz w:val="22"/>
          <w:szCs w:val="22"/>
        </w:rPr>
        <w:t>Waldemar</w:t>
      </w:r>
      <w:proofErr w:type="spellEnd"/>
      <w:r w:rsidRPr="00AE11BE">
        <w:rPr>
          <w:rFonts w:ascii="Arial" w:hAnsi="Arial" w:cs="Arial"/>
          <w:sz w:val="22"/>
          <w:szCs w:val="22"/>
        </w:rPr>
        <w:t xml:space="preserve"> </w:t>
      </w:r>
      <w:proofErr w:type="spellStart"/>
      <w:r w:rsidRPr="00AE11BE">
        <w:rPr>
          <w:rFonts w:ascii="Arial" w:hAnsi="Arial" w:cs="Arial"/>
          <w:sz w:val="22"/>
          <w:szCs w:val="22"/>
        </w:rPr>
        <w:t>Heckel</w:t>
      </w:r>
      <w:proofErr w:type="spellEnd"/>
      <w:r w:rsidRPr="00AE11BE">
        <w:rPr>
          <w:rFonts w:ascii="Arial" w:hAnsi="Arial" w:cs="Arial"/>
          <w:sz w:val="22"/>
          <w:szCs w:val="22"/>
        </w:rPr>
        <w:t xml:space="preserve">, </w:t>
      </w:r>
      <w:proofErr w:type="gramStart"/>
      <w:r w:rsidRPr="00AE11BE">
        <w:rPr>
          <w:rFonts w:ascii="Arial" w:hAnsi="Arial" w:cs="Arial"/>
          <w:i/>
          <w:sz w:val="22"/>
          <w:szCs w:val="22"/>
        </w:rPr>
        <w:t>The</w:t>
      </w:r>
      <w:proofErr w:type="gramEnd"/>
      <w:r w:rsidRPr="00AE11BE">
        <w:rPr>
          <w:rFonts w:ascii="Arial" w:hAnsi="Arial" w:cs="Arial"/>
          <w:i/>
          <w:sz w:val="22"/>
          <w:szCs w:val="22"/>
        </w:rPr>
        <w:t xml:space="preserve"> Wars of Alexander the Great 336–323 BC</w:t>
      </w:r>
      <w:r w:rsidRPr="00AE11BE">
        <w:rPr>
          <w:rFonts w:ascii="Arial" w:hAnsi="Arial" w:cs="Arial"/>
          <w:sz w:val="22"/>
          <w:szCs w:val="22"/>
        </w:rPr>
        <w:t xml:space="preserve"> (Osprey Publishing, 2002) ISBN 978-1841764733</w:t>
      </w:r>
    </w:p>
    <w:p w:rsidR="00AE11BE" w:rsidRPr="00E846D1" w:rsidRDefault="00AE11BE" w:rsidP="00081B66">
      <w:pPr>
        <w:rPr>
          <w:rFonts w:ascii="Arial" w:hAnsi="Arial" w:cs="Arial"/>
          <w:sz w:val="18"/>
          <w:szCs w:val="22"/>
        </w:rPr>
      </w:pPr>
    </w:p>
    <w:p w:rsidR="00AE11BE" w:rsidRDefault="00AE11BE" w:rsidP="00AE11BE">
      <w:pPr>
        <w:rPr>
          <w:rFonts w:ascii="Arial" w:hAnsi="Arial" w:cs="Arial"/>
          <w:sz w:val="22"/>
          <w:szCs w:val="22"/>
        </w:rPr>
      </w:pPr>
      <w:proofErr w:type="spellStart"/>
      <w:r w:rsidRPr="006E4363">
        <w:rPr>
          <w:rFonts w:ascii="Arial" w:hAnsi="Arial" w:cs="Arial"/>
          <w:sz w:val="22"/>
          <w:szCs w:val="22"/>
        </w:rPr>
        <w:t>W</w:t>
      </w:r>
      <w:r>
        <w:rPr>
          <w:rFonts w:ascii="Arial" w:hAnsi="Arial" w:cs="Arial"/>
          <w:sz w:val="22"/>
          <w:szCs w:val="22"/>
        </w:rPr>
        <w:t>aldemar</w:t>
      </w:r>
      <w:proofErr w:type="spellEnd"/>
      <w:r w:rsidRPr="006E4363">
        <w:rPr>
          <w:rFonts w:ascii="Arial" w:hAnsi="Arial" w:cs="Arial"/>
          <w:sz w:val="22"/>
          <w:szCs w:val="22"/>
        </w:rPr>
        <w:t xml:space="preserve"> </w:t>
      </w:r>
      <w:proofErr w:type="spellStart"/>
      <w:r w:rsidRPr="006E4363">
        <w:rPr>
          <w:rFonts w:ascii="Arial" w:hAnsi="Arial" w:cs="Arial"/>
          <w:sz w:val="22"/>
          <w:szCs w:val="22"/>
        </w:rPr>
        <w:t>Heckel</w:t>
      </w:r>
      <w:proofErr w:type="spellEnd"/>
      <w:r>
        <w:rPr>
          <w:rFonts w:ascii="Arial" w:hAnsi="Arial" w:cs="Arial"/>
          <w:sz w:val="22"/>
          <w:szCs w:val="22"/>
        </w:rPr>
        <w:t xml:space="preserve"> and Ryan Jones,</w:t>
      </w:r>
      <w:r w:rsidRPr="00964969">
        <w:rPr>
          <w:rFonts w:ascii="Arial" w:hAnsi="Arial" w:cs="Arial"/>
          <w:i/>
          <w:sz w:val="22"/>
          <w:szCs w:val="22"/>
        </w:rPr>
        <w:t xml:space="preserve"> Macedonian Warrior: Alexander’s Elite Infantryman</w:t>
      </w:r>
      <w:r>
        <w:rPr>
          <w:rFonts w:ascii="Arial" w:hAnsi="Arial" w:cs="Arial"/>
          <w:sz w:val="22"/>
          <w:szCs w:val="22"/>
        </w:rPr>
        <w:t xml:space="preserve"> (</w:t>
      </w:r>
      <w:r w:rsidRPr="006E4363">
        <w:rPr>
          <w:rFonts w:ascii="Arial" w:hAnsi="Arial" w:cs="Arial"/>
          <w:sz w:val="22"/>
          <w:szCs w:val="22"/>
        </w:rPr>
        <w:t xml:space="preserve">Osprey </w:t>
      </w:r>
      <w:r>
        <w:rPr>
          <w:rFonts w:ascii="Arial" w:hAnsi="Arial" w:cs="Arial"/>
          <w:sz w:val="22"/>
          <w:szCs w:val="22"/>
        </w:rPr>
        <w:t xml:space="preserve">Publishing, </w:t>
      </w:r>
      <w:r w:rsidRPr="006E4363">
        <w:rPr>
          <w:rFonts w:ascii="Arial" w:hAnsi="Arial" w:cs="Arial"/>
          <w:sz w:val="22"/>
          <w:szCs w:val="22"/>
        </w:rPr>
        <w:t>2006</w:t>
      </w:r>
      <w:r>
        <w:rPr>
          <w:rFonts w:ascii="Arial" w:hAnsi="Arial" w:cs="Arial"/>
          <w:sz w:val="22"/>
          <w:szCs w:val="22"/>
        </w:rPr>
        <w:t xml:space="preserve">) </w:t>
      </w:r>
      <w:r w:rsidRPr="006E4363">
        <w:rPr>
          <w:rFonts w:ascii="Arial" w:hAnsi="Arial" w:cs="Arial"/>
          <w:sz w:val="22"/>
          <w:szCs w:val="22"/>
        </w:rPr>
        <w:t>ISBN</w:t>
      </w:r>
      <w:r>
        <w:rPr>
          <w:rFonts w:ascii="Arial" w:hAnsi="Arial" w:cs="Arial"/>
          <w:sz w:val="22"/>
          <w:szCs w:val="22"/>
        </w:rPr>
        <w:t xml:space="preserve"> </w:t>
      </w:r>
      <w:r w:rsidRPr="006E4363">
        <w:rPr>
          <w:rFonts w:ascii="Arial" w:hAnsi="Arial" w:cs="Arial"/>
          <w:sz w:val="22"/>
          <w:szCs w:val="22"/>
        </w:rPr>
        <w:t>9781841769509</w:t>
      </w:r>
    </w:p>
    <w:p w:rsidR="00081B66" w:rsidRPr="00E846D1" w:rsidRDefault="00081B66" w:rsidP="00081B66">
      <w:pPr>
        <w:rPr>
          <w:rFonts w:ascii="Arial" w:hAnsi="Arial" w:cs="Arial"/>
          <w:sz w:val="18"/>
          <w:szCs w:val="22"/>
        </w:rPr>
      </w:pPr>
    </w:p>
    <w:p w:rsidR="006D5968" w:rsidRDefault="006D5968" w:rsidP="00081B66">
      <w:pPr>
        <w:rPr>
          <w:rFonts w:ascii="Arial" w:hAnsi="Arial" w:cs="Arial"/>
          <w:sz w:val="22"/>
          <w:szCs w:val="22"/>
        </w:rPr>
      </w:pPr>
      <w:proofErr w:type="spellStart"/>
      <w:r w:rsidRPr="006E4363">
        <w:rPr>
          <w:rFonts w:ascii="Arial" w:hAnsi="Arial" w:cs="Arial"/>
          <w:sz w:val="22"/>
          <w:szCs w:val="22"/>
        </w:rPr>
        <w:t>W</w:t>
      </w:r>
      <w:r>
        <w:rPr>
          <w:rFonts w:ascii="Arial" w:hAnsi="Arial" w:cs="Arial"/>
          <w:sz w:val="22"/>
          <w:szCs w:val="22"/>
        </w:rPr>
        <w:t>aldemar</w:t>
      </w:r>
      <w:proofErr w:type="spellEnd"/>
      <w:r w:rsidRPr="006E4363">
        <w:rPr>
          <w:rFonts w:ascii="Arial" w:hAnsi="Arial" w:cs="Arial"/>
          <w:sz w:val="22"/>
          <w:szCs w:val="22"/>
        </w:rPr>
        <w:t xml:space="preserve"> </w:t>
      </w:r>
      <w:proofErr w:type="spellStart"/>
      <w:r w:rsidRPr="006E4363">
        <w:rPr>
          <w:rFonts w:ascii="Arial" w:hAnsi="Arial" w:cs="Arial"/>
          <w:sz w:val="22"/>
          <w:szCs w:val="22"/>
        </w:rPr>
        <w:t>Heckel</w:t>
      </w:r>
      <w:proofErr w:type="spellEnd"/>
      <w:r>
        <w:rPr>
          <w:rFonts w:ascii="Arial" w:hAnsi="Arial" w:cs="Arial"/>
          <w:sz w:val="22"/>
          <w:szCs w:val="22"/>
        </w:rPr>
        <w:t xml:space="preserve"> and Lawrence </w:t>
      </w:r>
      <w:proofErr w:type="spellStart"/>
      <w:r w:rsidRPr="006D5968">
        <w:rPr>
          <w:rFonts w:ascii="Arial" w:hAnsi="Arial" w:cs="Arial"/>
          <w:sz w:val="22"/>
          <w:szCs w:val="22"/>
        </w:rPr>
        <w:t>Tritle</w:t>
      </w:r>
      <w:proofErr w:type="spellEnd"/>
      <w:r>
        <w:rPr>
          <w:rFonts w:ascii="Arial" w:hAnsi="Arial" w:cs="Arial"/>
          <w:sz w:val="22"/>
          <w:szCs w:val="22"/>
        </w:rPr>
        <w:t xml:space="preserve"> (eds.), </w:t>
      </w:r>
      <w:r w:rsidRPr="006D5968">
        <w:rPr>
          <w:rFonts w:ascii="Arial" w:hAnsi="Arial" w:cs="Arial"/>
          <w:i/>
          <w:sz w:val="22"/>
          <w:szCs w:val="22"/>
        </w:rPr>
        <w:t>Alexander the Great: A New History</w:t>
      </w:r>
      <w:r>
        <w:rPr>
          <w:rFonts w:ascii="Arial" w:hAnsi="Arial" w:cs="Arial"/>
          <w:sz w:val="22"/>
          <w:szCs w:val="22"/>
        </w:rPr>
        <w:t xml:space="preserve"> (Wiley-Blackwell, 2011) ISBN: </w:t>
      </w:r>
      <w:r w:rsidRPr="006D5968">
        <w:rPr>
          <w:rFonts w:ascii="Arial" w:hAnsi="Arial" w:cs="Arial"/>
          <w:sz w:val="22"/>
          <w:szCs w:val="22"/>
        </w:rPr>
        <w:t>978-1405130820</w:t>
      </w:r>
    </w:p>
    <w:p w:rsidR="006D5968" w:rsidRPr="00E846D1" w:rsidRDefault="006D5968" w:rsidP="00081B66">
      <w:pPr>
        <w:rPr>
          <w:rFonts w:ascii="Arial" w:hAnsi="Arial" w:cs="Arial"/>
          <w:sz w:val="18"/>
          <w:szCs w:val="22"/>
        </w:rPr>
      </w:pPr>
    </w:p>
    <w:p w:rsidR="00E91962" w:rsidRPr="000A5CE6" w:rsidRDefault="00474F99" w:rsidP="001F4359">
      <w:pPr>
        <w:rPr>
          <w:rFonts w:ascii="Arial" w:hAnsi="Arial" w:cs="Arial"/>
          <w:sz w:val="22"/>
          <w:szCs w:val="22"/>
        </w:rPr>
      </w:pPr>
      <w:r w:rsidRPr="001F4359">
        <w:rPr>
          <w:rFonts w:ascii="Arial" w:hAnsi="Arial" w:cs="Arial"/>
          <w:sz w:val="22"/>
          <w:szCs w:val="22"/>
        </w:rPr>
        <w:t>Robin Lane Fox</w:t>
      </w:r>
      <w:r w:rsidR="00E91962" w:rsidRPr="000A5CE6">
        <w:rPr>
          <w:rFonts w:ascii="Arial" w:hAnsi="Arial" w:cs="Arial"/>
          <w:sz w:val="22"/>
          <w:szCs w:val="22"/>
        </w:rPr>
        <w:t xml:space="preserve">, </w:t>
      </w:r>
      <w:r w:rsidRPr="001F4359">
        <w:rPr>
          <w:rFonts w:ascii="Arial" w:hAnsi="Arial" w:cs="Arial"/>
          <w:i/>
          <w:sz w:val="22"/>
          <w:szCs w:val="22"/>
        </w:rPr>
        <w:t>Alexander the Great</w:t>
      </w:r>
      <w:r w:rsidRPr="001F4359">
        <w:rPr>
          <w:rFonts w:ascii="Arial" w:hAnsi="Arial" w:cs="Arial"/>
          <w:sz w:val="22"/>
          <w:szCs w:val="22"/>
        </w:rPr>
        <w:t xml:space="preserve"> </w:t>
      </w:r>
      <w:r w:rsidR="00E91962" w:rsidRPr="000A5CE6">
        <w:rPr>
          <w:rFonts w:ascii="Arial" w:hAnsi="Arial" w:cs="Arial"/>
          <w:sz w:val="22"/>
          <w:szCs w:val="22"/>
        </w:rPr>
        <w:t>(Penguin 2006) ISBN 978-0141020761</w:t>
      </w:r>
    </w:p>
    <w:p w:rsidR="006B7EED" w:rsidRPr="00E846D1" w:rsidRDefault="006B7EED" w:rsidP="001F4359">
      <w:pPr>
        <w:rPr>
          <w:rFonts w:ascii="Arial" w:hAnsi="Arial" w:cs="Arial"/>
          <w:sz w:val="18"/>
          <w:szCs w:val="22"/>
        </w:rPr>
      </w:pPr>
    </w:p>
    <w:p w:rsidR="00D3765A" w:rsidRDefault="00AB0988" w:rsidP="00D3765A">
      <w:pPr>
        <w:rPr>
          <w:rFonts w:ascii="Arial" w:hAnsi="Arial" w:cs="Arial"/>
          <w:sz w:val="22"/>
          <w:szCs w:val="22"/>
        </w:rPr>
      </w:pPr>
      <w:r w:rsidRPr="00AB0988">
        <w:rPr>
          <w:rFonts w:ascii="Arial" w:hAnsi="Arial" w:cs="Arial"/>
          <w:sz w:val="22"/>
          <w:szCs w:val="22"/>
        </w:rPr>
        <w:t xml:space="preserve">John O’Brien, </w:t>
      </w:r>
      <w:r w:rsidRPr="00AB0988">
        <w:rPr>
          <w:rFonts w:ascii="Arial" w:hAnsi="Arial" w:cs="Arial"/>
          <w:i/>
          <w:sz w:val="22"/>
          <w:szCs w:val="22"/>
        </w:rPr>
        <w:t>Alexander the Great: the Invisible Enemy</w:t>
      </w:r>
      <w:r w:rsidRPr="00AB0988">
        <w:rPr>
          <w:rFonts w:ascii="Arial" w:hAnsi="Arial" w:cs="Arial"/>
          <w:sz w:val="22"/>
          <w:szCs w:val="22"/>
        </w:rPr>
        <w:t xml:space="preserve"> (Routledge, 1994) ISBN 978-0415106177</w:t>
      </w:r>
    </w:p>
    <w:p w:rsidR="00AB0988" w:rsidRPr="00E846D1" w:rsidRDefault="00AB0988" w:rsidP="00D3765A">
      <w:pPr>
        <w:rPr>
          <w:rFonts w:ascii="Arial" w:hAnsi="Arial" w:cs="Arial"/>
          <w:sz w:val="18"/>
          <w:szCs w:val="22"/>
        </w:rPr>
      </w:pPr>
    </w:p>
    <w:p w:rsidR="00D3765A" w:rsidRPr="000A5CE6" w:rsidRDefault="00D3765A" w:rsidP="00D3765A">
      <w:pPr>
        <w:rPr>
          <w:rFonts w:ascii="Arial" w:hAnsi="Arial" w:cs="Arial"/>
          <w:sz w:val="22"/>
          <w:szCs w:val="22"/>
        </w:rPr>
      </w:pPr>
      <w:r w:rsidRPr="000A5CE6">
        <w:rPr>
          <w:rFonts w:ascii="Arial" w:hAnsi="Arial" w:cs="Arial"/>
          <w:sz w:val="22"/>
          <w:szCs w:val="22"/>
        </w:rPr>
        <w:t xml:space="preserve">Nick </w:t>
      </w:r>
      <w:proofErr w:type="spellStart"/>
      <w:r w:rsidRPr="000A5CE6">
        <w:rPr>
          <w:rFonts w:ascii="Arial" w:hAnsi="Arial" w:cs="Arial"/>
          <w:sz w:val="22"/>
          <w:szCs w:val="22"/>
        </w:rPr>
        <w:t>Sekunda</w:t>
      </w:r>
      <w:proofErr w:type="spellEnd"/>
      <w:r w:rsidRPr="000A5CE6">
        <w:rPr>
          <w:rFonts w:ascii="Arial" w:hAnsi="Arial" w:cs="Arial"/>
          <w:sz w:val="22"/>
          <w:szCs w:val="22"/>
        </w:rPr>
        <w:t xml:space="preserve">, </w:t>
      </w:r>
      <w:proofErr w:type="gramStart"/>
      <w:r w:rsidRPr="000A5CE6">
        <w:rPr>
          <w:rFonts w:ascii="Arial" w:hAnsi="Arial" w:cs="Arial"/>
          <w:i/>
          <w:sz w:val="22"/>
          <w:szCs w:val="22"/>
        </w:rPr>
        <w:t>The</w:t>
      </w:r>
      <w:proofErr w:type="gramEnd"/>
      <w:r w:rsidRPr="000A5CE6">
        <w:rPr>
          <w:rFonts w:ascii="Arial" w:hAnsi="Arial" w:cs="Arial"/>
          <w:i/>
          <w:sz w:val="22"/>
          <w:szCs w:val="22"/>
        </w:rPr>
        <w:t xml:space="preserve"> Army of Alexander the Great (</w:t>
      </w:r>
      <w:r w:rsidRPr="000A5CE6">
        <w:rPr>
          <w:rFonts w:ascii="Arial" w:hAnsi="Arial" w:cs="Arial"/>
          <w:sz w:val="22"/>
          <w:szCs w:val="22"/>
        </w:rPr>
        <w:t>Osprey, 1984 Reprinted 2003) ISBN 9780850455397</w:t>
      </w:r>
    </w:p>
    <w:p w:rsidR="00D3765A" w:rsidRPr="00E846D1" w:rsidRDefault="00D3765A" w:rsidP="00D3765A">
      <w:pPr>
        <w:rPr>
          <w:rFonts w:ascii="Arial" w:hAnsi="Arial" w:cs="Arial"/>
          <w:sz w:val="18"/>
          <w:szCs w:val="22"/>
        </w:rPr>
      </w:pPr>
    </w:p>
    <w:p w:rsidR="00D3765A" w:rsidRPr="000A5CE6" w:rsidRDefault="00D3765A" w:rsidP="001F4359">
      <w:pPr>
        <w:rPr>
          <w:rFonts w:ascii="Arial" w:hAnsi="Arial" w:cs="Arial"/>
          <w:sz w:val="22"/>
          <w:szCs w:val="22"/>
        </w:rPr>
      </w:pPr>
      <w:r w:rsidRPr="000A5CE6">
        <w:rPr>
          <w:rFonts w:ascii="Arial" w:hAnsi="Arial" w:cs="Arial"/>
          <w:sz w:val="22"/>
          <w:szCs w:val="22"/>
        </w:rPr>
        <w:t xml:space="preserve">Ruth Sheppard (ed.), </w:t>
      </w:r>
      <w:r w:rsidRPr="000A5CE6">
        <w:rPr>
          <w:rFonts w:ascii="Arial" w:hAnsi="Arial" w:cs="Arial"/>
          <w:i/>
          <w:sz w:val="22"/>
          <w:szCs w:val="22"/>
        </w:rPr>
        <w:t>Alexander the Great at War: His Army – His Battles – His Enemies</w:t>
      </w:r>
      <w:r w:rsidRPr="000A5CE6">
        <w:rPr>
          <w:rFonts w:ascii="Arial" w:hAnsi="Arial" w:cs="Arial"/>
          <w:sz w:val="22"/>
          <w:szCs w:val="22"/>
        </w:rPr>
        <w:t xml:space="preserve"> (Osprey Publishing, 2008) ISBN 9781846033285</w:t>
      </w:r>
    </w:p>
    <w:p w:rsidR="00D3765A" w:rsidRPr="00E846D1" w:rsidRDefault="00D3765A" w:rsidP="001F4359">
      <w:pPr>
        <w:rPr>
          <w:rFonts w:ascii="Arial" w:hAnsi="Arial" w:cs="Arial"/>
          <w:sz w:val="18"/>
          <w:szCs w:val="22"/>
        </w:rPr>
      </w:pPr>
    </w:p>
    <w:p w:rsidR="00AB0988" w:rsidRPr="00AB0988" w:rsidRDefault="00AB0988" w:rsidP="00AB0988">
      <w:pPr>
        <w:rPr>
          <w:rFonts w:ascii="Arial" w:hAnsi="Arial" w:cs="Arial"/>
          <w:sz w:val="22"/>
          <w:szCs w:val="22"/>
        </w:rPr>
      </w:pPr>
      <w:r w:rsidRPr="00AB0988">
        <w:rPr>
          <w:rFonts w:ascii="Arial" w:hAnsi="Arial" w:cs="Arial"/>
          <w:sz w:val="22"/>
          <w:szCs w:val="22"/>
        </w:rPr>
        <w:t xml:space="preserve">Richard Stoneman, </w:t>
      </w:r>
      <w:r w:rsidRPr="00AB0988">
        <w:rPr>
          <w:rFonts w:ascii="Arial" w:hAnsi="Arial" w:cs="Arial"/>
          <w:i/>
          <w:sz w:val="22"/>
          <w:szCs w:val="22"/>
        </w:rPr>
        <w:t>Alexander the Great</w:t>
      </w:r>
      <w:r w:rsidRPr="00AB0988">
        <w:rPr>
          <w:rFonts w:ascii="Arial" w:hAnsi="Arial" w:cs="Arial"/>
          <w:sz w:val="22"/>
          <w:szCs w:val="22"/>
        </w:rPr>
        <w:t xml:space="preserve"> (2</w:t>
      </w:r>
      <w:r w:rsidRPr="00AB0988">
        <w:rPr>
          <w:rFonts w:ascii="Arial" w:hAnsi="Arial" w:cs="Arial"/>
          <w:sz w:val="22"/>
          <w:szCs w:val="22"/>
          <w:vertAlign w:val="superscript"/>
        </w:rPr>
        <w:t>nd</w:t>
      </w:r>
      <w:r w:rsidRPr="00AB0988">
        <w:rPr>
          <w:rFonts w:ascii="Arial" w:hAnsi="Arial" w:cs="Arial"/>
          <w:sz w:val="22"/>
          <w:szCs w:val="22"/>
        </w:rPr>
        <w:t xml:space="preserve"> Edition, Routledge, 2004) ISBN 978-0415319324 </w:t>
      </w:r>
    </w:p>
    <w:p w:rsidR="00AB0988" w:rsidRPr="00E846D1" w:rsidRDefault="00AB0988" w:rsidP="00AB0988">
      <w:pPr>
        <w:rPr>
          <w:rFonts w:ascii="Arial" w:hAnsi="Arial" w:cs="Arial"/>
          <w:sz w:val="18"/>
          <w:szCs w:val="22"/>
        </w:rPr>
      </w:pPr>
    </w:p>
    <w:p w:rsidR="00207C65" w:rsidRPr="000A5CE6" w:rsidRDefault="00474F99" w:rsidP="001F4359">
      <w:pPr>
        <w:rPr>
          <w:rFonts w:ascii="Arial" w:hAnsi="Arial" w:cs="Arial"/>
          <w:sz w:val="22"/>
          <w:szCs w:val="22"/>
        </w:rPr>
      </w:pPr>
      <w:r w:rsidRPr="001F4359">
        <w:rPr>
          <w:rFonts w:ascii="Arial" w:hAnsi="Arial" w:cs="Arial"/>
          <w:sz w:val="22"/>
          <w:szCs w:val="22"/>
        </w:rPr>
        <w:t>Michael Wood</w:t>
      </w:r>
      <w:r w:rsidR="00D3765A" w:rsidRPr="000A5CE6">
        <w:rPr>
          <w:rFonts w:ascii="Arial" w:hAnsi="Arial" w:cs="Arial"/>
          <w:sz w:val="22"/>
          <w:szCs w:val="22"/>
        </w:rPr>
        <w:t>,</w:t>
      </w:r>
      <w:r w:rsidRPr="001F4359">
        <w:rPr>
          <w:rFonts w:ascii="Arial" w:hAnsi="Arial" w:cs="Arial"/>
          <w:sz w:val="22"/>
          <w:szCs w:val="22"/>
        </w:rPr>
        <w:t xml:space="preserve"> </w:t>
      </w:r>
      <w:r w:rsidRPr="001F4359">
        <w:rPr>
          <w:rFonts w:ascii="Arial" w:hAnsi="Arial" w:cs="Arial"/>
          <w:i/>
          <w:sz w:val="22"/>
          <w:szCs w:val="22"/>
        </w:rPr>
        <w:t>In the</w:t>
      </w:r>
      <w:r w:rsidRPr="001F4359">
        <w:rPr>
          <w:rFonts w:ascii="Arial" w:hAnsi="Arial" w:cs="Arial"/>
          <w:sz w:val="22"/>
          <w:szCs w:val="22"/>
        </w:rPr>
        <w:t xml:space="preserve"> </w:t>
      </w:r>
      <w:r w:rsidRPr="001F4359">
        <w:rPr>
          <w:rFonts w:ascii="Arial" w:hAnsi="Arial" w:cs="Arial"/>
          <w:i/>
          <w:sz w:val="22"/>
          <w:szCs w:val="22"/>
        </w:rPr>
        <w:t xml:space="preserve">Footsteps of Alexander the Great </w:t>
      </w:r>
      <w:r w:rsidR="00D3765A" w:rsidRPr="001F4359">
        <w:rPr>
          <w:rFonts w:ascii="Arial" w:hAnsi="Arial" w:cs="Arial"/>
          <w:sz w:val="22"/>
          <w:szCs w:val="22"/>
        </w:rPr>
        <w:t>(</w:t>
      </w:r>
      <w:proofErr w:type="spellStart"/>
      <w:r w:rsidR="00D3765A" w:rsidRPr="001F4359">
        <w:rPr>
          <w:rFonts w:ascii="Arial" w:hAnsi="Arial" w:cs="Arial"/>
          <w:sz w:val="22"/>
          <w:szCs w:val="22"/>
        </w:rPr>
        <w:t>Ebury</w:t>
      </w:r>
      <w:proofErr w:type="spellEnd"/>
      <w:r w:rsidR="00D3765A" w:rsidRPr="001F4359">
        <w:rPr>
          <w:rFonts w:ascii="Arial" w:hAnsi="Arial" w:cs="Arial"/>
          <w:sz w:val="22"/>
          <w:szCs w:val="22"/>
        </w:rPr>
        <w:t xml:space="preserve"> Press, 2004) ISBN 9780563521938 </w:t>
      </w:r>
    </w:p>
    <w:p w:rsidR="00D3765A" w:rsidRPr="00E846D1" w:rsidRDefault="00D3765A" w:rsidP="001F4359">
      <w:pPr>
        <w:rPr>
          <w:rFonts w:ascii="Arial" w:hAnsi="Arial" w:cs="Arial"/>
          <w:sz w:val="18"/>
          <w:szCs w:val="22"/>
        </w:rPr>
      </w:pPr>
    </w:p>
    <w:p w:rsidR="00D3765A" w:rsidRPr="000A5CE6" w:rsidRDefault="00D3765A" w:rsidP="001F4359">
      <w:pPr>
        <w:rPr>
          <w:rFonts w:ascii="Arial" w:hAnsi="Arial" w:cs="Arial"/>
          <w:sz w:val="22"/>
          <w:szCs w:val="22"/>
        </w:rPr>
      </w:pPr>
      <w:r w:rsidRPr="001F4359">
        <w:rPr>
          <w:rFonts w:ascii="Arial" w:hAnsi="Arial" w:cs="Arial"/>
          <w:sz w:val="22"/>
          <w:szCs w:val="22"/>
        </w:rPr>
        <w:t>Ian Worthington</w:t>
      </w:r>
      <w:r w:rsidR="00E91962" w:rsidRPr="000A5CE6">
        <w:rPr>
          <w:rFonts w:ascii="Arial" w:hAnsi="Arial" w:cs="Arial"/>
          <w:sz w:val="22"/>
          <w:szCs w:val="22"/>
        </w:rPr>
        <w:t xml:space="preserve"> (ed.)</w:t>
      </w:r>
      <w:r w:rsidRPr="000A5CE6">
        <w:rPr>
          <w:rFonts w:ascii="Arial" w:hAnsi="Arial" w:cs="Arial"/>
          <w:sz w:val="22"/>
          <w:szCs w:val="22"/>
        </w:rPr>
        <w:t xml:space="preserve">, </w:t>
      </w:r>
      <w:r w:rsidRPr="001F4359">
        <w:rPr>
          <w:rFonts w:ascii="Arial" w:hAnsi="Arial" w:cs="Arial"/>
          <w:i/>
          <w:sz w:val="22"/>
          <w:szCs w:val="22"/>
        </w:rPr>
        <w:t>Alexander the Great: A Reader</w:t>
      </w:r>
      <w:r w:rsidRPr="000A5CE6">
        <w:rPr>
          <w:rFonts w:ascii="Arial" w:hAnsi="Arial" w:cs="Arial"/>
          <w:sz w:val="22"/>
          <w:szCs w:val="22"/>
        </w:rPr>
        <w:t xml:space="preserve"> (</w:t>
      </w:r>
      <w:r w:rsidR="00E91962" w:rsidRPr="000A5CE6">
        <w:rPr>
          <w:rFonts w:ascii="Arial" w:hAnsi="Arial" w:cs="Arial"/>
          <w:sz w:val="22"/>
          <w:szCs w:val="22"/>
        </w:rPr>
        <w:t>2</w:t>
      </w:r>
      <w:r w:rsidR="00E91962" w:rsidRPr="001F4359">
        <w:rPr>
          <w:rFonts w:ascii="Arial" w:hAnsi="Arial" w:cs="Arial"/>
          <w:sz w:val="22"/>
          <w:szCs w:val="22"/>
          <w:vertAlign w:val="superscript"/>
        </w:rPr>
        <w:t>nd</w:t>
      </w:r>
      <w:r w:rsidR="00E91962" w:rsidRPr="000A5CE6">
        <w:rPr>
          <w:rFonts w:ascii="Arial" w:hAnsi="Arial" w:cs="Arial"/>
          <w:sz w:val="22"/>
          <w:szCs w:val="22"/>
        </w:rPr>
        <w:t xml:space="preserve"> edition, </w:t>
      </w:r>
      <w:r w:rsidRPr="000A5CE6">
        <w:rPr>
          <w:rFonts w:ascii="Arial" w:hAnsi="Arial" w:cs="Arial"/>
          <w:sz w:val="22"/>
          <w:szCs w:val="22"/>
        </w:rPr>
        <w:t>Routledge, 20</w:t>
      </w:r>
      <w:r w:rsidR="00E91962" w:rsidRPr="000A5CE6">
        <w:rPr>
          <w:rFonts w:ascii="Arial" w:hAnsi="Arial" w:cs="Arial"/>
          <w:sz w:val="22"/>
          <w:szCs w:val="22"/>
        </w:rPr>
        <w:t>11</w:t>
      </w:r>
      <w:r w:rsidRPr="000A5CE6">
        <w:rPr>
          <w:rFonts w:ascii="Arial" w:hAnsi="Arial" w:cs="Arial"/>
          <w:sz w:val="22"/>
          <w:szCs w:val="22"/>
        </w:rPr>
        <w:t xml:space="preserve">) ISBN </w:t>
      </w:r>
      <w:r w:rsidR="00E91962" w:rsidRPr="000A5CE6">
        <w:rPr>
          <w:rFonts w:ascii="Arial" w:hAnsi="Arial" w:cs="Arial"/>
          <w:sz w:val="22"/>
          <w:szCs w:val="22"/>
        </w:rPr>
        <w:t>978-0415667432</w:t>
      </w:r>
    </w:p>
    <w:p w:rsidR="00081B66" w:rsidRPr="00E846D1" w:rsidRDefault="00081B66" w:rsidP="00081B66">
      <w:pPr>
        <w:rPr>
          <w:rFonts w:ascii="Arial" w:hAnsi="Arial" w:cs="Arial"/>
          <w:sz w:val="18"/>
          <w:szCs w:val="22"/>
        </w:rPr>
      </w:pPr>
    </w:p>
    <w:p w:rsidR="00081B66" w:rsidRPr="00081B66" w:rsidRDefault="00081B66" w:rsidP="00081B66">
      <w:pPr>
        <w:rPr>
          <w:rFonts w:ascii="Arial" w:hAnsi="Arial" w:cs="Arial"/>
          <w:sz w:val="22"/>
          <w:szCs w:val="22"/>
        </w:rPr>
      </w:pPr>
      <w:r w:rsidRPr="000A5CE6">
        <w:rPr>
          <w:rFonts w:ascii="Arial" w:hAnsi="Arial" w:cs="Arial"/>
          <w:sz w:val="22"/>
          <w:szCs w:val="22"/>
        </w:rPr>
        <w:t xml:space="preserve">Ian Worthington, </w:t>
      </w:r>
      <w:r w:rsidRPr="000A5CE6">
        <w:rPr>
          <w:rFonts w:ascii="Arial" w:hAnsi="Arial" w:cs="Arial"/>
          <w:i/>
          <w:sz w:val="22"/>
          <w:szCs w:val="22"/>
        </w:rPr>
        <w:t>Alexander the Great. Man and God</w:t>
      </w:r>
      <w:r w:rsidRPr="000A5CE6">
        <w:rPr>
          <w:rFonts w:ascii="Arial" w:hAnsi="Arial" w:cs="Arial"/>
          <w:sz w:val="22"/>
          <w:szCs w:val="22"/>
        </w:rPr>
        <w:t xml:space="preserve"> (Routledge, 2003) ISBN: 978-1405801621</w:t>
      </w:r>
    </w:p>
    <w:p w:rsidR="006B7EED" w:rsidRPr="00D3765A" w:rsidRDefault="006B7EED" w:rsidP="001F4359">
      <w:pPr>
        <w:pStyle w:val="ListParagraph"/>
        <w:ind w:left="0"/>
        <w:rPr>
          <w:rFonts w:ascii="Arial" w:hAnsi="Arial" w:cs="Arial"/>
          <w:sz w:val="22"/>
          <w:szCs w:val="22"/>
        </w:rPr>
      </w:pPr>
    </w:p>
    <w:p w:rsidR="006B7EED" w:rsidRPr="001F4359" w:rsidRDefault="006B7EED" w:rsidP="001F4359">
      <w:pPr>
        <w:keepNext/>
        <w:rPr>
          <w:rFonts w:ascii="Arial" w:hAnsi="Arial" w:cs="Arial"/>
          <w:b/>
          <w:bCs/>
          <w:sz w:val="28"/>
          <w:szCs w:val="26"/>
          <w:lang w:eastAsia="en-GB"/>
        </w:rPr>
      </w:pPr>
      <w:r w:rsidRPr="001F4359">
        <w:rPr>
          <w:rFonts w:ascii="Arial" w:hAnsi="Arial" w:cs="Arial"/>
          <w:b/>
          <w:bCs/>
          <w:sz w:val="28"/>
          <w:szCs w:val="26"/>
          <w:lang w:eastAsia="en-GB"/>
        </w:rPr>
        <w:t>Videos</w:t>
      </w:r>
      <w:r w:rsidR="00CF0867" w:rsidRPr="001F4359">
        <w:rPr>
          <w:rFonts w:ascii="Arial" w:hAnsi="Arial" w:cs="Arial"/>
          <w:b/>
          <w:bCs/>
          <w:sz w:val="28"/>
          <w:szCs w:val="26"/>
          <w:lang w:eastAsia="en-GB"/>
        </w:rPr>
        <w:t>:</w:t>
      </w:r>
    </w:p>
    <w:p w:rsidR="006B7EED" w:rsidRPr="00F015AC" w:rsidRDefault="006B7EED" w:rsidP="001F4359">
      <w:pPr>
        <w:pStyle w:val="ListParagraph"/>
        <w:keepNext/>
        <w:ind w:left="0"/>
        <w:rPr>
          <w:rFonts w:ascii="Arial" w:hAnsi="Arial" w:cs="Arial"/>
          <w:sz w:val="22"/>
          <w:szCs w:val="22"/>
        </w:rPr>
      </w:pPr>
    </w:p>
    <w:p w:rsidR="00474F99" w:rsidRDefault="006B7EED" w:rsidP="00F015AC">
      <w:pPr>
        <w:pStyle w:val="ListParagraph"/>
        <w:numPr>
          <w:ilvl w:val="0"/>
          <w:numId w:val="11"/>
        </w:numPr>
        <w:ind w:left="360"/>
        <w:rPr>
          <w:rFonts w:ascii="Arial" w:hAnsi="Arial" w:cs="Arial"/>
          <w:sz w:val="22"/>
          <w:szCs w:val="22"/>
        </w:rPr>
      </w:pPr>
      <w:r w:rsidRPr="00F015AC">
        <w:rPr>
          <w:rFonts w:ascii="Arial" w:hAnsi="Arial" w:cs="Arial"/>
          <w:sz w:val="22"/>
          <w:szCs w:val="22"/>
        </w:rPr>
        <w:t>Michael Wood’s</w:t>
      </w:r>
      <w:r w:rsidR="00474F99" w:rsidRPr="00F015AC">
        <w:rPr>
          <w:rFonts w:ascii="Arial" w:hAnsi="Arial" w:cs="Arial"/>
          <w:sz w:val="22"/>
          <w:szCs w:val="22"/>
        </w:rPr>
        <w:t xml:space="preserve"> </w:t>
      </w:r>
      <w:r w:rsidRPr="00F015AC">
        <w:rPr>
          <w:rFonts w:ascii="Arial" w:hAnsi="Arial" w:cs="Arial"/>
          <w:i/>
          <w:sz w:val="22"/>
          <w:szCs w:val="22"/>
        </w:rPr>
        <w:t>In the Footsteps of Alexander the Great</w:t>
      </w:r>
      <w:r w:rsidRPr="00F015AC">
        <w:rPr>
          <w:rFonts w:ascii="Arial" w:hAnsi="Arial" w:cs="Arial"/>
          <w:sz w:val="22"/>
          <w:szCs w:val="22"/>
        </w:rPr>
        <w:t xml:space="preserve"> </w:t>
      </w:r>
      <w:r w:rsidR="00474F99" w:rsidRPr="00F015AC">
        <w:rPr>
          <w:rFonts w:ascii="Arial" w:hAnsi="Arial" w:cs="Arial"/>
          <w:sz w:val="22"/>
          <w:szCs w:val="22"/>
        </w:rPr>
        <w:t>is a particularly useful teaching resource that can be used alongside the specified content to great effect.</w:t>
      </w:r>
    </w:p>
    <w:p w:rsidR="00174D59" w:rsidRDefault="00174D59" w:rsidP="00081B66">
      <w:pPr>
        <w:rPr>
          <w:rFonts w:ascii="Arial" w:hAnsi="Arial" w:cs="Arial"/>
          <w:sz w:val="22"/>
          <w:szCs w:val="22"/>
        </w:rPr>
      </w:pPr>
    </w:p>
    <w:p w:rsidR="00081B66" w:rsidRPr="001F4359" w:rsidRDefault="00081B66" w:rsidP="001F4359">
      <w:pPr>
        <w:pStyle w:val="ListParagraph"/>
        <w:numPr>
          <w:ilvl w:val="0"/>
          <w:numId w:val="21"/>
        </w:numPr>
        <w:ind w:left="360"/>
        <w:rPr>
          <w:rFonts w:ascii="Arial" w:hAnsi="Arial" w:cs="Arial"/>
          <w:sz w:val="22"/>
          <w:szCs w:val="22"/>
        </w:rPr>
      </w:pPr>
      <w:r w:rsidRPr="001F4359">
        <w:rPr>
          <w:rFonts w:ascii="Arial" w:hAnsi="Arial" w:cs="Arial"/>
          <w:sz w:val="22"/>
          <w:szCs w:val="22"/>
        </w:rPr>
        <w:t>The Great Commanders</w:t>
      </w:r>
      <w:r w:rsidR="00997F3E">
        <w:rPr>
          <w:rFonts w:ascii="Arial" w:hAnsi="Arial" w:cs="Arial"/>
          <w:sz w:val="22"/>
          <w:szCs w:val="22"/>
        </w:rPr>
        <w:t>: Alexander the Great – The Battle of Issus (Channel 4, 1993)</w:t>
      </w:r>
    </w:p>
    <w:p w:rsidR="00154083" w:rsidRPr="001F4359" w:rsidRDefault="000C0D68" w:rsidP="001F4359">
      <w:pPr>
        <w:ind w:left="360"/>
        <w:rPr>
          <w:rFonts w:ascii="Arial" w:hAnsi="Arial" w:cs="Arial"/>
          <w:sz w:val="22"/>
          <w:szCs w:val="22"/>
        </w:rPr>
      </w:pPr>
      <w:hyperlink r:id="rId12" w:history="1">
        <w:r w:rsidR="00154083" w:rsidRPr="0071622C">
          <w:rPr>
            <w:rStyle w:val="Hyperlink"/>
            <w:rFonts w:ascii="Arial" w:hAnsi="Arial" w:cs="Arial"/>
            <w:sz w:val="22"/>
            <w:szCs w:val="22"/>
          </w:rPr>
          <w:t>https://www.youtube.com/watch?v=PabwARazh8I</w:t>
        </w:r>
      </w:hyperlink>
      <w:r w:rsidR="00154083">
        <w:rPr>
          <w:rFonts w:ascii="Arial" w:hAnsi="Arial" w:cs="Arial"/>
          <w:sz w:val="22"/>
          <w:szCs w:val="22"/>
        </w:rPr>
        <w:t xml:space="preserve"> </w:t>
      </w:r>
    </w:p>
    <w:p w:rsidR="00474F99" w:rsidRPr="00F015AC" w:rsidRDefault="00474F99" w:rsidP="00474F99">
      <w:pPr>
        <w:rPr>
          <w:rFonts w:ascii="Arial" w:hAnsi="Arial" w:cs="Arial"/>
          <w:sz w:val="22"/>
          <w:szCs w:val="22"/>
        </w:rPr>
      </w:pPr>
    </w:p>
    <w:p w:rsidR="00CF0867" w:rsidRPr="001F4359" w:rsidRDefault="00CF0867" w:rsidP="001F4359">
      <w:pPr>
        <w:keepNext/>
        <w:rPr>
          <w:rFonts w:ascii="Arial" w:hAnsi="Arial" w:cs="Arial"/>
          <w:b/>
          <w:bCs/>
          <w:sz w:val="28"/>
          <w:szCs w:val="26"/>
          <w:lang w:eastAsia="en-GB"/>
        </w:rPr>
      </w:pPr>
      <w:r w:rsidRPr="001F4359">
        <w:rPr>
          <w:rFonts w:ascii="Arial" w:hAnsi="Arial" w:cs="Arial"/>
          <w:b/>
          <w:bCs/>
          <w:sz w:val="28"/>
          <w:szCs w:val="26"/>
          <w:lang w:eastAsia="en-GB"/>
        </w:rPr>
        <w:t>Websites:</w:t>
      </w:r>
    </w:p>
    <w:p w:rsidR="00CF0867" w:rsidRPr="00F015AC" w:rsidRDefault="00CF0867" w:rsidP="001F4359">
      <w:pPr>
        <w:keepNext/>
        <w:rPr>
          <w:rFonts w:ascii="Arial" w:hAnsi="Arial" w:cs="Arial"/>
          <w:sz w:val="22"/>
          <w:szCs w:val="22"/>
        </w:rPr>
      </w:pPr>
    </w:p>
    <w:p w:rsidR="00353A5D" w:rsidRPr="0046169C" w:rsidRDefault="00CF0867" w:rsidP="00353A5D">
      <w:pPr>
        <w:pStyle w:val="ListParagraph"/>
        <w:numPr>
          <w:ilvl w:val="0"/>
          <w:numId w:val="11"/>
        </w:numPr>
        <w:ind w:left="360"/>
        <w:rPr>
          <w:rFonts w:asciiTheme="majorHAnsi" w:hAnsiTheme="majorHAnsi"/>
          <w:sz w:val="22"/>
          <w:szCs w:val="22"/>
        </w:rPr>
      </w:pPr>
      <w:r w:rsidRPr="0046169C">
        <w:rPr>
          <w:rFonts w:ascii="Arial" w:hAnsi="Arial" w:cs="Arial"/>
          <w:sz w:val="22"/>
          <w:szCs w:val="22"/>
        </w:rPr>
        <w:t xml:space="preserve">The website </w:t>
      </w:r>
      <w:hyperlink r:id="rId13" w:history="1">
        <w:r w:rsidRPr="0046169C">
          <w:rPr>
            <w:rStyle w:val="Hyperlink"/>
            <w:rFonts w:ascii="Arial" w:hAnsi="Arial" w:cs="Arial"/>
            <w:sz w:val="22"/>
            <w:szCs w:val="22"/>
          </w:rPr>
          <w:t>www.livius.org</w:t>
        </w:r>
      </w:hyperlink>
      <w:r w:rsidRPr="0046169C">
        <w:rPr>
          <w:rFonts w:ascii="Arial" w:hAnsi="Arial" w:cs="Arial"/>
          <w:sz w:val="22"/>
          <w:szCs w:val="22"/>
        </w:rPr>
        <w:t xml:space="preserve"> contains a wealth of information related to the study of Alexander, Philip and Macedonia. </w:t>
      </w:r>
      <w:r w:rsidR="003E3A2A" w:rsidRPr="0046169C">
        <w:rPr>
          <w:rFonts w:ascii="Arial" w:hAnsi="Arial" w:cs="Arial"/>
          <w:sz w:val="22"/>
          <w:szCs w:val="22"/>
        </w:rPr>
        <w:t xml:space="preserve"> </w:t>
      </w:r>
      <w:r w:rsidRPr="0046169C">
        <w:rPr>
          <w:rFonts w:ascii="Arial" w:hAnsi="Arial" w:cs="Arial"/>
          <w:sz w:val="22"/>
          <w:szCs w:val="22"/>
        </w:rPr>
        <w:t xml:space="preserve">The site contains detailed biographies of Alexander and his father. </w:t>
      </w:r>
      <w:r w:rsidR="003E3A2A" w:rsidRPr="0046169C">
        <w:rPr>
          <w:rFonts w:ascii="Arial" w:hAnsi="Arial" w:cs="Arial"/>
          <w:sz w:val="22"/>
          <w:szCs w:val="22"/>
        </w:rPr>
        <w:t xml:space="preserve"> </w:t>
      </w:r>
      <w:r w:rsidR="004130E5" w:rsidRPr="0046169C">
        <w:rPr>
          <w:rFonts w:ascii="Arial" w:hAnsi="Arial" w:cs="Arial"/>
          <w:sz w:val="22"/>
          <w:szCs w:val="22"/>
        </w:rPr>
        <w:t>More significantly, there is det</w:t>
      </w:r>
      <w:r w:rsidR="00BA13A4" w:rsidRPr="0046169C">
        <w:rPr>
          <w:rFonts w:ascii="Arial" w:hAnsi="Arial" w:cs="Arial"/>
          <w:sz w:val="22"/>
          <w:szCs w:val="22"/>
        </w:rPr>
        <w:t>ailed information on the competing</w:t>
      </w:r>
      <w:r w:rsidR="004130E5" w:rsidRPr="0046169C">
        <w:rPr>
          <w:rFonts w:ascii="Arial" w:hAnsi="Arial" w:cs="Arial"/>
          <w:sz w:val="22"/>
          <w:szCs w:val="22"/>
        </w:rPr>
        <w:t xml:space="preserve"> historical traditions and the relationship</w:t>
      </w:r>
      <w:r w:rsidR="00BA13A4" w:rsidRPr="0046169C">
        <w:rPr>
          <w:rFonts w:ascii="Arial" w:hAnsi="Arial" w:cs="Arial"/>
          <w:sz w:val="22"/>
          <w:szCs w:val="22"/>
        </w:rPr>
        <w:t xml:space="preserve"> between the different ancient sources. </w:t>
      </w:r>
      <w:r w:rsidR="003E3A2A" w:rsidRPr="0046169C">
        <w:rPr>
          <w:rFonts w:ascii="Arial" w:hAnsi="Arial" w:cs="Arial"/>
          <w:sz w:val="22"/>
          <w:szCs w:val="22"/>
        </w:rPr>
        <w:t xml:space="preserve"> </w:t>
      </w:r>
      <w:r w:rsidR="00BA13A4" w:rsidRPr="0046169C">
        <w:rPr>
          <w:rFonts w:ascii="Arial" w:hAnsi="Arial" w:cs="Arial"/>
          <w:sz w:val="22"/>
          <w:szCs w:val="22"/>
        </w:rPr>
        <w:t>The site also provides a useful analysis on the Babylonian Astronomical Diary tablet mentioning Gaugamela.</w:t>
      </w:r>
      <w:r w:rsidRPr="0046169C">
        <w:rPr>
          <w:rFonts w:ascii="Arial" w:hAnsi="Arial" w:cs="Arial"/>
          <w:sz w:val="22"/>
          <w:szCs w:val="22"/>
        </w:rPr>
        <w:t xml:space="preserve"> </w:t>
      </w:r>
    </w:p>
    <w:p w:rsidR="00AF1AEB" w:rsidRDefault="00AF1AEB" w:rsidP="00F23223">
      <w:pPr>
        <w:pageBreakBefore/>
        <w:rPr>
          <w:rFonts w:ascii="Arial" w:hAnsi="Arial" w:cs="Arial"/>
          <w:sz w:val="22"/>
          <w:szCs w:val="22"/>
        </w:rPr>
      </w:pPr>
    </w:p>
    <w:p w:rsidR="00AF1AEB" w:rsidRDefault="00AF1AEB">
      <w:pPr>
        <w:rPr>
          <w:rFonts w:ascii="Arial" w:hAnsi="Arial" w:cs="Arial"/>
          <w:sz w:val="22"/>
          <w:szCs w:val="22"/>
        </w:rPr>
      </w:pPr>
    </w:p>
    <w:p w:rsidR="00AF1AEB" w:rsidRDefault="00AF1AEB"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F23223" w:rsidRDefault="00F23223" w:rsidP="00AF1AEB">
      <w:pPr>
        <w:jc w:val="both"/>
        <w:rPr>
          <w:rFonts w:ascii="Arial" w:hAnsi="Arial"/>
        </w:rPr>
      </w:pPr>
    </w:p>
    <w:p w:rsidR="00AF1AEB" w:rsidRDefault="00AF1AEB" w:rsidP="00AF1AEB">
      <w:pPr>
        <w:jc w:val="both"/>
        <w:rPr>
          <w:rFonts w:ascii="Arial" w:hAnsi="Arial"/>
        </w:rPr>
      </w:pPr>
    </w:p>
    <w:p w:rsidR="00AF1AEB" w:rsidRPr="00B604F9" w:rsidRDefault="00AF1AEB" w:rsidP="00AF1AEB">
      <w:pPr>
        <w:jc w:val="both"/>
        <w:rPr>
          <w:rFonts w:ascii="Arial" w:hAnsi="Arial"/>
        </w:rPr>
      </w:pPr>
    </w:p>
    <w:p w:rsidR="00AF1AEB" w:rsidRPr="0010027B" w:rsidRDefault="00AF1AEB" w:rsidP="00AF1AEB">
      <w:pPr>
        <w:tabs>
          <w:tab w:val="center" w:pos="4513"/>
          <w:tab w:val="right" w:pos="9026"/>
        </w:tabs>
        <w:spacing w:after="57" w:line="276" w:lineRule="auto"/>
        <w:rPr>
          <w:rFonts w:ascii="Arial" w:hAnsi="Arial" w:cs="Arial"/>
          <w:sz w:val="16"/>
          <w:szCs w:val="16"/>
        </w:rPr>
      </w:pPr>
      <w:r w:rsidRPr="0010027B">
        <w:rPr>
          <w:rFonts w:ascii="Arial" w:hAnsi="Arial" w:cs="Arial"/>
          <w:sz w:val="16"/>
          <w:szCs w:val="16"/>
        </w:rPr>
        <w:t xml:space="preserve">We’d like to know your view on the resources we produce. </w:t>
      </w:r>
      <w:proofErr w:type="gramStart"/>
      <w:r w:rsidRPr="0010027B">
        <w:rPr>
          <w:rFonts w:ascii="Arial" w:hAnsi="Arial" w:cs="Arial"/>
          <w:sz w:val="16"/>
          <w:szCs w:val="16"/>
        </w:rPr>
        <w:t>By clicking on ‘</w:t>
      </w:r>
      <w:hyperlink r:id="rId14" w:history="1">
        <w:r w:rsidRPr="0010027B">
          <w:rPr>
            <w:rFonts w:ascii="Arial" w:hAnsi="Arial" w:cs="Arial"/>
            <w:color w:val="0000FF"/>
            <w:sz w:val="16"/>
            <w:szCs w:val="16"/>
            <w:u w:val="single"/>
          </w:rPr>
          <w:t>Like</w:t>
        </w:r>
      </w:hyperlink>
      <w:r w:rsidRPr="0010027B">
        <w:rPr>
          <w:rFonts w:ascii="Arial" w:hAnsi="Arial" w:cs="Arial"/>
          <w:sz w:val="16"/>
          <w:szCs w:val="16"/>
        </w:rPr>
        <w:t>’ or ‘</w:t>
      </w:r>
      <w:hyperlink r:id="rId15" w:history="1">
        <w:r w:rsidRPr="0010027B">
          <w:rPr>
            <w:rFonts w:ascii="Arial" w:hAnsi="Arial" w:cs="Arial"/>
            <w:color w:val="0000FF"/>
            <w:sz w:val="16"/>
            <w:szCs w:val="16"/>
            <w:u w:val="single"/>
          </w:rPr>
          <w:t>Dislike</w:t>
        </w:r>
      </w:hyperlink>
      <w:r w:rsidRPr="0010027B">
        <w:rPr>
          <w:rFonts w:ascii="Arial" w:hAnsi="Arial" w:cs="Arial"/>
          <w:sz w:val="16"/>
          <w:szCs w:val="16"/>
        </w:rPr>
        <w:t xml:space="preserve">’ you can help us to ensure that our resources work </w:t>
      </w:r>
      <w:r>
        <w:rPr>
          <w:rFonts w:ascii="Arial" w:hAnsi="Arial" w:cs="Arial"/>
          <w:sz w:val="16"/>
          <w:szCs w:val="16"/>
        </w:rPr>
        <w:br/>
      </w:r>
      <w:r w:rsidRPr="0010027B">
        <w:rPr>
          <w:rFonts w:ascii="Arial" w:hAnsi="Arial" w:cs="Arial"/>
          <w:sz w:val="16"/>
          <w:szCs w:val="16"/>
        </w:rPr>
        <w:t>for you.</w:t>
      </w:r>
      <w:proofErr w:type="gramEnd"/>
      <w:r w:rsidRPr="0010027B">
        <w:rPr>
          <w:rFonts w:ascii="Arial" w:hAnsi="Arial" w:cs="Arial"/>
          <w:sz w:val="16"/>
          <w:szCs w:val="16"/>
        </w:rPr>
        <w:t xml:space="preserve"> When the email template pops up please add additional comments if you wish and then just click ‘Send’. Thank you.</w:t>
      </w:r>
    </w:p>
    <w:p w:rsidR="00AF1AEB" w:rsidRPr="0010027B" w:rsidRDefault="00AF1AEB" w:rsidP="00AF1AEB">
      <w:pPr>
        <w:suppressAutoHyphens/>
        <w:autoSpaceDE w:val="0"/>
        <w:autoSpaceDN w:val="0"/>
        <w:adjustRightInd w:val="0"/>
        <w:spacing w:after="57" w:line="288" w:lineRule="auto"/>
        <w:textAlignment w:val="center"/>
        <w:rPr>
          <w:rFonts w:ascii="Arial" w:hAnsi="Arial" w:cs="Arial"/>
          <w:color w:val="000000"/>
          <w:sz w:val="16"/>
          <w:szCs w:val="16"/>
        </w:rPr>
      </w:pPr>
      <w:r w:rsidRPr="0010027B">
        <w:rPr>
          <w:rFonts w:ascii="Arial" w:hAnsi="Arial" w:cs="Arial"/>
          <w:color w:val="000000"/>
          <w:sz w:val="16"/>
          <w:szCs w:val="16"/>
        </w:rPr>
        <w:t>Whether you already offer OCR qualifications, are new to OCR, or are considering switching from your current provider/awarding organisation</w:t>
      </w:r>
      <w:proofErr w:type="gramStart"/>
      <w:r w:rsidRPr="0010027B">
        <w:rPr>
          <w:rFonts w:ascii="Arial" w:hAnsi="Arial" w:cs="Arial"/>
          <w:color w:val="000000"/>
          <w:sz w:val="16"/>
          <w:szCs w:val="16"/>
        </w:rPr>
        <w:t>,</w:t>
      </w:r>
      <w:proofErr w:type="gramEnd"/>
      <w:r>
        <w:rPr>
          <w:rFonts w:ascii="Arial" w:hAnsi="Arial" w:cs="Arial"/>
          <w:color w:val="000000"/>
          <w:sz w:val="16"/>
          <w:szCs w:val="16"/>
        </w:rPr>
        <w:br/>
      </w:r>
      <w:r w:rsidRPr="0010027B">
        <w:rPr>
          <w:rFonts w:ascii="Arial" w:hAnsi="Arial" w:cs="Arial"/>
          <w:color w:val="000000"/>
          <w:sz w:val="16"/>
          <w:szCs w:val="16"/>
        </w:rPr>
        <w:t xml:space="preserve">you can request more information by completing the Expression of Interest form which can be found here: </w:t>
      </w:r>
      <w:hyperlink r:id="rId16" w:history="1">
        <w:r w:rsidRPr="0010027B">
          <w:rPr>
            <w:rFonts w:ascii="Arial" w:hAnsi="Arial" w:cs="Arial"/>
            <w:color w:val="0000FF"/>
            <w:sz w:val="16"/>
            <w:szCs w:val="16"/>
            <w:u w:val="single"/>
          </w:rPr>
          <w:t>www.ocr.org.uk/expression-of-interest</w:t>
        </w:r>
      </w:hyperlink>
    </w:p>
    <w:p w:rsidR="00AF1AEB" w:rsidRPr="0010027B" w:rsidRDefault="00AF1AEB" w:rsidP="00AF1AEB">
      <w:pPr>
        <w:suppressAutoHyphens/>
        <w:autoSpaceDE w:val="0"/>
        <w:autoSpaceDN w:val="0"/>
        <w:adjustRightInd w:val="0"/>
        <w:spacing w:after="57" w:line="288" w:lineRule="auto"/>
        <w:textAlignment w:val="center"/>
        <w:rPr>
          <w:rFonts w:ascii="Arial" w:hAnsi="Arial" w:cs="Arial"/>
          <w:color w:val="0000FF"/>
          <w:sz w:val="16"/>
          <w:szCs w:val="16"/>
          <w:u w:val="single"/>
        </w:rPr>
      </w:pPr>
      <w:r w:rsidRPr="0010027B">
        <w:rPr>
          <w:rFonts w:ascii="Arial" w:hAnsi="Arial" w:cs="Arial"/>
          <w:color w:val="000000"/>
          <w:sz w:val="16"/>
          <w:szCs w:val="16"/>
        </w:rPr>
        <w:t xml:space="preserve">Looking for a resource? There is now a quick and easy search tool to help find free resources for your qualification: </w:t>
      </w:r>
      <w:r w:rsidRPr="0010027B">
        <w:rPr>
          <w:rFonts w:ascii="Arial" w:hAnsi="Arial" w:cs="Arial"/>
          <w:color w:val="000000"/>
          <w:sz w:val="16"/>
          <w:szCs w:val="16"/>
        </w:rPr>
        <w:br/>
      </w:r>
      <w:r w:rsidRPr="0010027B">
        <w:rPr>
          <w:rFonts w:ascii="Arial" w:hAnsi="Arial" w:cs="Arial"/>
          <w:color w:val="000000"/>
          <w:sz w:val="16"/>
          <w:szCs w:val="16"/>
          <w:u w:val="thick"/>
        </w:rPr>
        <w:fldChar w:fldCharType="begin"/>
      </w:r>
      <w:r w:rsidRPr="0010027B">
        <w:rPr>
          <w:rFonts w:ascii="Arial" w:hAnsi="Arial" w:cs="Arial"/>
          <w:color w:val="000000"/>
          <w:sz w:val="16"/>
          <w:szCs w:val="16"/>
          <w:u w:val="thick"/>
        </w:rPr>
        <w:instrText>HYPERLINK "http://www.ocr.org.uk/i-want-to/find-resources/"</w:instrText>
      </w:r>
      <w:r w:rsidRPr="0010027B">
        <w:rPr>
          <w:rFonts w:ascii="Arial" w:hAnsi="Arial" w:cs="Arial"/>
          <w:color w:val="000000"/>
          <w:sz w:val="16"/>
          <w:szCs w:val="16"/>
          <w:u w:val="thick"/>
        </w:rPr>
        <w:fldChar w:fldCharType="separate"/>
      </w:r>
      <w:r w:rsidRPr="0010027B">
        <w:rPr>
          <w:rFonts w:ascii="Arial" w:hAnsi="Arial" w:cs="Arial"/>
          <w:color w:val="0000FF"/>
          <w:sz w:val="16"/>
          <w:szCs w:val="16"/>
          <w:u w:val="single"/>
        </w:rPr>
        <w:t>www.ocr.org.uk/i-want-to/find-resources/</w:t>
      </w:r>
    </w:p>
    <w:p w:rsidR="00AF1AEB" w:rsidRPr="000E70C3" w:rsidRDefault="00AF1AEB" w:rsidP="00AF1AEB">
      <w:pPr>
        <w:pStyle w:val="NormalWeb"/>
        <w:spacing w:before="0" w:beforeAutospacing="0" w:after="0" w:afterAutospacing="0"/>
        <w:ind w:left="360"/>
        <w:rPr>
          <w:rFonts w:ascii="Arial" w:hAnsi="Arial" w:cs="Arial"/>
          <w:color w:val="000000"/>
          <w:sz w:val="22"/>
          <w:szCs w:val="22"/>
        </w:rPr>
      </w:pPr>
      <w:r>
        <w:rPr>
          <w:rFonts w:ascii="Arial" w:eastAsia="Calibri" w:hAnsi="Arial" w:cs="Arial"/>
          <w:noProof/>
          <w:color w:val="000000"/>
          <w:sz w:val="16"/>
          <w:szCs w:val="16"/>
        </w:rPr>
        <mc:AlternateContent>
          <mc:Choice Requires="wps">
            <w:drawing>
              <wp:anchor distT="0" distB="0" distL="114300" distR="114300" simplePos="0" relativeHeight="251661312" behindDoc="0" locked="0" layoutInCell="1" allowOverlap="1" wp14:anchorId="0E195BD9" wp14:editId="7DE53FD0">
                <wp:simplePos x="0" y="0"/>
                <wp:positionH relativeFrom="column">
                  <wp:posOffset>-66040</wp:posOffset>
                </wp:positionH>
                <wp:positionV relativeFrom="paragraph">
                  <wp:posOffset>172085</wp:posOffset>
                </wp:positionV>
                <wp:extent cx="6409690" cy="1189355"/>
                <wp:effectExtent l="0" t="0" r="0" b="0"/>
                <wp:wrapNone/>
                <wp:docPr id="5"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0730AB" w:rsidRPr="00301B34" w:rsidRDefault="000730AB" w:rsidP="00AF1AEB">
                            <w:pPr>
                              <w:spacing w:line="360" w:lineRule="auto"/>
                              <w:rPr>
                                <w:rFonts w:ascii="Arial" w:hAnsi="Arial" w:cs="Arial"/>
                                <w:color w:val="000000"/>
                                <w:sz w:val="12"/>
                                <w:szCs w:val="12"/>
                              </w:rPr>
                            </w:pPr>
                            <w:r w:rsidRPr="00301B34">
                              <w:rPr>
                                <w:rFonts w:ascii="Arial" w:hAnsi="Arial" w:cs="Arial"/>
                                <w:b/>
                                <w:color w:val="000000"/>
                                <w:sz w:val="16"/>
                                <w:szCs w:val="12"/>
                              </w:rPr>
                              <w:t>OCR Resources</w:t>
                            </w:r>
                            <w:r w:rsidRPr="00301B34">
                              <w:rPr>
                                <w:rFonts w:ascii="Arial" w:hAnsi="Arial" w:cs="Arial"/>
                                <w:color w:val="000000"/>
                                <w:sz w:val="16"/>
                                <w:szCs w:val="12"/>
                              </w:rPr>
                              <w:t>:</w:t>
                            </w:r>
                            <w:r>
                              <w:rPr>
                                <w:rFonts w:cs="Arial"/>
                                <w:color w:val="000000"/>
                                <w:sz w:val="16"/>
                                <w:szCs w:val="12"/>
                              </w:rPr>
                              <w:t xml:space="preserve"> </w:t>
                            </w:r>
                            <w:r w:rsidRPr="00301B34">
                              <w:rPr>
                                <w:rFonts w:ascii="Arial" w:hAnsi="Arial" w:cs="Arial"/>
                                <w:i/>
                                <w:color w:val="000000"/>
                                <w:sz w:val="16"/>
                                <w:szCs w:val="12"/>
                              </w:rPr>
                              <w:t>the small print</w:t>
                            </w:r>
                            <w:r>
                              <w:rPr>
                                <w:rFonts w:cs="Arial"/>
                                <w:i/>
                                <w:color w:val="000000"/>
                                <w:sz w:val="16"/>
                                <w:szCs w:val="12"/>
                              </w:rPr>
                              <w:br/>
                            </w:r>
                            <w:r w:rsidRPr="00301B34">
                              <w:rPr>
                                <w:rFonts w:ascii="Arial" w:hAnsi="Arial" w:cs="Arial"/>
                                <w:iCs/>
                                <w:color w:val="000000"/>
                                <w:sz w:val="12"/>
                                <w:szCs w:val="12"/>
                              </w:rPr>
                              <w:t xml:space="preserve">OCR’s </w:t>
                            </w:r>
                            <w:r w:rsidRPr="00301B34">
                              <w:rPr>
                                <w:rStyle w:val="smallprintChar"/>
                                <w:rFonts w:eastAsia="Calibri"/>
                              </w:rPr>
                              <w:t>resources</w:t>
                            </w:r>
                            <w:r w:rsidRPr="00301B34">
                              <w:rPr>
                                <w:rFonts w:ascii="Arial" w:hAnsi="Arial" w:cs="Arial"/>
                                <w:iCs/>
                                <w:color w:val="000000"/>
                                <w:sz w:val="12"/>
                                <w:szCs w:val="12"/>
                              </w:rPr>
                              <w:t xml:space="preserve"> are provided to support the </w:t>
                            </w:r>
                            <w:r w:rsidRPr="00761B3F">
                              <w:rPr>
                                <w:rFonts w:ascii="Arial" w:hAnsi="Arial" w:cs="Arial"/>
                                <w:iCs/>
                                <w:color w:val="000000"/>
                                <w:sz w:val="12"/>
                                <w:szCs w:val="12"/>
                              </w:rPr>
                              <w:t>delivery of OCR qualifications</w:t>
                            </w:r>
                            <w:r w:rsidRPr="00301B34">
                              <w:rPr>
                                <w:rFonts w:ascii="Arial" w:hAnsi="Arial"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ascii="Arial" w:hAnsi="Arial" w:cs="Arial"/>
                                <w:iCs/>
                                <w:color w:val="000000"/>
                                <w:sz w:val="12"/>
                                <w:szCs w:val="12"/>
                              </w:rPr>
                              <w:br/>
                            </w:r>
                            <w:r w:rsidRPr="00301B34">
                              <w:rPr>
                                <w:rFonts w:ascii="Arial" w:hAnsi="Arial" w:cs="Arial"/>
                                <w:color w:val="000000"/>
                                <w:sz w:val="12"/>
                                <w:szCs w:val="12"/>
                              </w:rPr>
                              <w:t>© OCR 201</w:t>
                            </w:r>
                            <w:r>
                              <w:rPr>
                                <w:rFonts w:ascii="Arial" w:hAnsi="Arial" w:cs="Arial"/>
                                <w:color w:val="000000"/>
                                <w:sz w:val="12"/>
                                <w:szCs w:val="12"/>
                              </w:rPr>
                              <w:t>8</w:t>
                            </w:r>
                            <w:r w:rsidRPr="00301B34">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0730AB" w:rsidRPr="00301B34" w:rsidRDefault="000730AB" w:rsidP="00AF1AEB">
                            <w:pPr>
                              <w:spacing w:line="360" w:lineRule="auto"/>
                              <w:rPr>
                                <w:rFonts w:ascii="Arial" w:hAnsi="Arial" w:cs="Arial"/>
                                <w:color w:val="000000"/>
                                <w:sz w:val="12"/>
                                <w:szCs w:val="12"/>
                              </w:rPr>
                            </w:pPr>
                            <w:r w:rsidRPr="00301B34">
                              <w:rPr>
                                <w:rFonts w:ascii="Arial" w:hAnsi="Arial" w:cs="Arial"/>
                                <w:color w:val="000000"/>
                                <w:sz w:val="12"/>
                                <w:szCs w:val="12"/>
                              </w:rPr>
                              <w:t xml:space="preserve">OCR acknowledges the use of the following content: </w:t>
                            </w:r>
                            <w:proofErr w:type="gramStart"/>
                            <w:r w:rsidRPr="00301B34">
                              <w:rPr>
                                <w:rFonts w:ascii="Arial" w:hAnsi="Arial" w:cs="Arial"/>
                                <w:color w:val="000000"/>
                                <w:sz w:val="12"/>
                                <w:szCs w:val="12"/>
                              </w:rPr>
                              <w:t>n/a</w:t>
                            </w:r>
                            <w:proofErr w:type="gramEnd"/>
                          </w:p>
                          <w:p w:rsidR="000730AB" w:rsidRPr="00301B34" w:rsidRDefault="000730AB" w:rsidP="00AF1AEB">
                            <w:pPr>
                              <w:suppressAutoHyphens/>
                              <w:autoSpaceDE w:val="0"/>
                              <w:autoSpaceDN w:val="0"/>
                              <w:adjustRightInd w:val="0"/>
                              <w:spacing w:line="288" w:lineRule="auto"/>
                              <w:ind w:right="113"/>
                              <w:textAlignment w:val="center"/>
                              <w:rPr>
                                <w:rFonts w:ascii="Arial" w:hAnsi="Arial" w:cs="Arial"/>
                                <w:color w:val="0000FF"/>
                                <w:sz w:val="12"/>
                                <w:szCs w:val="12"/>
                                <w:u w:val="thick"/>
                                <w:lang w:eastAsia="en-GB"/>
                              </w:rPr>
                            </w:pPr>
                            <w:r w:rsidRPr="00301B34">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rFonts w:ascii="Arial" w:hAnsi="Arial"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5"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5.2pt;margin-top:13.55pt;width:504.7pt;height:9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" fillcolor="#d8d8d8" stroked="f" strokeweight="2pt">
                <v:textbox>
                  <w:txbxContent>
                    <w:p w:rsidR="000730AB" w:rsidRPr="00301B34" w:rsidRDefault="000730AB" w:rsidP="00AF1AEB">
                      <w:pPr>
                        <w:spacing w:line="360" w:lineRule="auto"/>
                        <w:rPr>
                          <w:rFonts w:ascii="Arial" w:hAnsi="Arial" w:cs="Arial"/>
                          <w:color w:val="000000"/>
                          <w:sz w:val="12"/>
                          <w:szCs w:val="12"/>
                        </w:rPr>
                      </w:pPr>
                      <w:r w:rsidRPr="00301B34">
                        <w:rPr>
                          <w:rFonts w:ascii="Arial" w:hAnsi="Arial" w:cs="Arial"/>
                          <w:b/>
                          <w:color w:val="000000"/>
                          <w:sz w:val="16"/>
                          <w:szCs w:val="12"/>
                        </w:rPr>
                        <w:t>OCR Resources</w:t>
                      </w:r>
                      <w:r w:rsidRPr="00301B34">
                        <w:rPr>
                          <w:rFonts w:ascii="Arial" w:hAnsi="Arial" w:cs="Arial"/>
                          <w:color w:val="000000"/>
                          <w:sz w:val="16"/>
                          <w:szCs w:val="12"/>
                        </w:rPr>
                        <w:t>:</w:t>
                      </w:r>
                      <w:r>
                        <w:rPr>
                          <w:rFonts w:cs="Arial"/>
                          <w:color w:val="000000"/>
                          <w:sz w:val="16"/>
                          <w:szCs w:val="12"/>
                        </w:rPr>
                        <w:t xml:space="preserve"> </w:t>
                      </w:r>
                      <w:r w:rsidRPr="00301B34">
                        <w:rPr>
                          <w:rFonts w:ascii="Arial" w:hAnsi="Arial" w:cs="Arial"/>
                          <w:i/>
                          <w:color w:val="000000"/>
                          <w:sz w:val="16"/>
                          <w:szCs w:val="12"/>
                        </w:rPr>
                        <w:t>the small print</w:t>
                      </w:r>
                      <w:r>
                        <w:rPr>
                          <w:rFonts w:cs="Arial"/>
                          <w:i/>
                          <w:color w:val="000000"/>
                          <w:sz w:val="16"/>
                          <w:szCs w:val="12"/>
                        </w:rPr>
                        <w:br/>
                      </w:r>
                      <w:r w:rsidRPr="00301B34">
                        <w:rPr>
                          <w:rFonts w:ascii="Arial" w:hAnsi="Arial" w:cs="Arial"/>
                          <w:iCs/>
                          <w:color w:val="000000"/>
                          <w:sz w:val="12"/>
                          <w:szCs w:val="12"/>
                        </w:rPr>
                        <w:t xml:space="preserve">OCR’s </w:t>
                      </w:r>
                      <w:r w:rsidRPr="00301B34">
                        <w:rPr>
                          <w:rStyle w:val="smallprintChar"/>
                          <w:rFonts w:eastAsia="Calibri"/>
                        </w:rPr>
                        <w:t>resources</w:t>
                      </w:r>
                      <w:r w:rsidRPr="00301B34">
                        <w:rPr>
                          <w:rFonts w:ascii="Arial" w:hAnsi="Arial" w:cs="Arial"/>
                          <w:iCs/>
                          <w:color w:val="000000"/>
                          <w:sz w:val="12"/>
                          <w:szCs w:val="12"/>
                        </w:rPr>
                        <w:t xml:space="preserve"> are provided to support the </w:t>
                      </w:r>
                      <w:r w:rsidRPr="00761B3F">
                        <w:rPr>
                          <w:rFonts w:ascii="Arial" w:hAnsi="Arial" w:cs="Arial"/>
                          <w:iCs/>
                          <w:color w:val="000000"/>
                          <w:sz w:val="12"/>
                          <w:szCs w:val="12"/>
                        </w:rPr>
                        <w:t>delivery of OCR qualifications</w:t>
                      </w:r>
                      <w:r w:rsidRPr="00301B34">
                        <w:rPr>
                          <w:rFonts w:ascii="Arial" w:hAnsi="Arial"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ascii="Arial" w:hAnsi="Arial" w:cs="Arial"/>
                          <w:iCs/>
                          <w:color w:val="000000"/>
                          <w:sz w:val="12"/>
                          <w:szCs w:val="12"/>
                        </w:rPr>
                        <w:br/>
                      </w:r>
                      <w:r w:rsidRPr="00301B34">
                        <w:rPr>
                          <w:rFonts w:ascii="Arial" w:hAnsi="Arial" w:cs="Arial"/>
                          <w:color w:val="000000"/>
                          <w:sz w:val="12"/>
                          <w:szCs w:val="12"/>
                        </w:rPr>
                        <w:t>© OCR 201</w:t>
                      </w:r>
                      <w:r>
                        <w:rPr>
                          <w:rFonts w:ascii="Arial" w:hAnsi="Arial" w:cs="Arial"/>
                          <w:color w:val="000000"/>
                          <w:sz w:val="12"/>
                          <w:szCs w:val="12"/>
                        </w:rPr>
                        <w:t>8</w:t>
                      </w:r>
                      <w:r w:rsidRPr="00301B34">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0730AB" w:rsidRPr="00301B34" w:rsidRDefault="000730AB" w:rsidP="00AF1AEB">
                      <w:pPr>
                        <w:spacing w:line="360" w:lineRule="auto"/>
                        <w:rPr>
                          <w:rFonts w:ascii="Arial" w:hAnsi="Arial" w:cs="Arial"/>
                          <w:color w:val="000000"/>
                          <w:sz w:val="12"/>
                          <w:szCs w:val="12"/>
                        </w:rPr>
                      </w:pPr>
                      <w:r w:rsidRPr="00301B34">
                        <w:rPr>
                          <w:rFonts w:ascii="Arial" w:hAnsi="Arial" w:cs="Arial"/>
                          <w:color w:val="000000"/>
                          <w:sz w:val="12"/>
                          <w:szCs w:val="12"/>
                        </w:rPr>
                        <w:t xml:space="preserve">OCR acknowledges the use of the following content: </w:t>
                      </w:r>
                      <w:proofErr w:type="gramStart"/>
                      <w:r w:rsidRPr="00301B34">
                        <w:rPr>
                          <w:rFonts w:ascii="Arial" w:hAnsi="Arial" w:cs="Arial"/>
                          <w:color w:val="000000"/>
                          <w:sz w:val="12"/>
                          <w:szCs w:val="12"/>
                        </w:rPr>
                        <w:t>n/a</w:t>
                      </w:r>
                      <w:proofErr w:type="gramEnd"/>
                    </w:p>
                    <w:p w:rsidR="000730AB" w:rsidRPr="00301B34" w:rsidRDefault="000730AB" w:rsidP="00AF1AEB">
                      <w:pPr>
                        <w:suppressAutoHyphens/>
                        <w:autoSpaceDE w:val="0"/>
                        <w:autoSpaceDN w:val="0"/>
                        <w:adjustRightInd w:val="0"/>
                        <w:spacing w:line="288" w:lineRule="auto"/>
                        <w:ind w:right="113"/>
                        <w:textAlignment w:val="center"/>
                        <w:rPr>
                          <w:rFonts w:ascii="Arial" w:hAnsi="Arial" w:cs="Arial"/>
                          <w:color w:val="0000FF"/>
                          <w:sz w:val="12"/>
                          <w:szCs w:val="12"/>
                          <w:u w:val="thick"/>
                          <w:lang w:eastAsia="en-GB"/>
                        </w:rPr>
                      </w:pPr>
                      <w:r w:rsidRPr="00301B34">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rFonts w:ascii="Arial" w:hAnsi="Arial" w:cs="Arial"/>
                            <w:sz w:val="12"/>
                            <w:szCs w:val="12"/>
                            <w:lang w:eastAsia="en-GB"/>
                          </w:rPr>
                          <w:t>resources.feedback@ocr.org.uk</w:t>
                        </w:r>
                      </w:hyperlink>
                    </w:p>
                  </w:txbxContent>
                </v:textbox>
              </v:roundrect>
            </w:pict>
          </mc:Fallback>
        </mc:AlternateContent>
      </w:r>
      <w:r w:rsidRPr="0010027B">
        <w:rPr>
          <w:rFonts w:ascii="Arial" w:eastAsia="Calibri" w:hAnsi="Arial" w:cs="Arial"/>
          <w:color w:val="000000"/>
          <w:sz w:val="16"/>
          <w:szCs w:val="16"/>
          <w:lang w:eastAsia="en-US"/>
        </w:rPr>
        <w:fldChar w:fldCharType="end"/>
      </w:r>
    </w:p>
    <w:p w:rsidR="00AF1AEB" w:rsidRPr="00C94E7A" w:rsidRDefault="00AF1AEB" w:rsidP="00AF1AEB">
      <w:pPr>
        <w:pStyle w:val="NormalWeb"/>
        <w:spacing w:before="0" w:beforeAutospacing="0" w:after="0" w:afterAutospacing="0"/>
        <w:rPr>
          <w:rFonts w:ascii="Arial" w:hAnsi="Arial" w:cs="Arial"/>
          <w:sz w:val="22"/>
          <w:szCs w:val="22"/>
        </w:rPr>
      </w:pPr>
    </w:p>
    <w:p w:rsidR="00AF1AEB" w:rsidRPr="00F015AC" w:rsidRDefault="00AF1AEB">
      <w:pPr>
        <w:rPr>
          <w:rFonts w:ascii="Arial" w:hAnsi="Arial" w:cs="Arial"/>
          <w:sz w:val="22"/>
          <w:szCs w:val="22"/>
        </w:rPr>
      </w:pPr>
    </w:p>
    <w:sectPr w:rsidR="00AF1AEB" w:rsidRPr="00F015AC" w:rsidSect="006941B9">
      <w:headerReference w:type="default" r:id="rId19"/>
      <w:footerReference w:type="default" r:id="rId20"/>
      <w:pgSz w:w="16840" w:h="11900" w:orient="landscape"/>
      <w:pgMar w:top="1701" w:right="851"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0AB" w:rsidRDefault="000730AB" w:rsidP="00BB100B">
      <w:r>
        <w:separator/>
      </w:r>
    </w:p>
  </w:endnote>
  <w:endnote w:type="continuationSeparator" w:id="0">
    <w:p w:rsidR="000730AB" w:rsidRDefault="000730AB" w:rsidP="00BB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0AB" w:rsidRPr="00F015AC" w:rsidRDefault="000730AB" w:rsidP="00F015AC">
    <w:pPr>
      <w:pStyle w:val="Footer"/>
      <w:tabs>
        <w:tab w:val="clear" w:pos="4320"/>
        <w:tab w:val="clear" w:pos="8640"/>
        <w:tab w:val="center" w:pos="7584"/>
        <w:tab w:val="right" w:pos="15281"/>
      </w:tabs>
      <w:rPr>
        <w:rFonts w:ascii="Arial" w:hAnsi="Arial" w:cs="Arial"/>
        <w:sz w:val="20"/>
      </w:rPr>
    </w:pPr>
    <w:r>
      <w:rPr>
        <w:rFonts w:ascii="Arial" w:hAnsi="Arial" w:cs="Arial"/>
        <w:sz w:val="20"/>
      </w:rPr>
      <w:t>V</w:t>
    </w:r>
    <w:r w:rsidR="00B91FBB">
      <w:rPr>
        <w:rFonts w:ascii="Arial" w:hAnsi="Arial" w:cs="Arial"/>
        <w:sz w:val="20"/>
      </w:rPr>
      <w:t>ersion</w:t>
    </w:r>
    <w:r>
      <w:rPr>
        <w:rFonts w:ascii="Arial" w:hAnsi="Arial" w:cs="Arial"/>
        <w:sz w:val="20"/>
      </w:rPr>
      <w:t xml:space="preserve"> </w:t>
    </w:r>
    <w:r w:rsidR="006941B9">
      <w:rPr>
        <w:rFonts w:ascii="Arial" w:hAnsi="Arial" w:cs="Arial"/>
        <w:sz w:val="20"/>
      </w:rPr>
      <w:t>1</w:t>
    </w:r>
    <w:r w:rsidRPr="00F015AC">
      <w:rPr>
        <w:rFonts w:ascii="Arial" w:hAnsi="Arial" w:cs="Arial"/>
        <w:sz w:val="20"/>
      </w:rPr>
      <w:tab/>
    </w:r>
    <w:r w:rsidRPr="00F015AC">
      <w:rPr>
        <w:rFonts w:ascii="Arial" w:hAnsi="Arial" w:cs="Arial"/>
        <w:sz w:val="20"/>
      </w:rPr>
      <w:fldChar w:fldCharType="begin"/>
    </w:r>
    <w:r w:rsidRPr="00F015AC">
      <w:rPr>
        <w:rFonts w:ascii="Arial" w:hAnsi="Arial" w:cs="Arial"/>
        <w:sz w:val="20"/>
      </w:rPr>
      <w:instrText xml:space="preserve"> PAGE   \* MERGEFORMAT </w:instrText>
    </w:r>
    <w:r w:rsidRPr="00F015AC">
      <w:rPr>
        <w:rFonts w:ascii="Arial" w:hAnsi="Arial" w:cs="Arial"/>
        <w:sz w:val="20"/>
      </w:rPr>
      <w:fldChar w:fldCharType="separate"/>
    </w:r>
    <w:r w:rsidR="000C0D68">
      <w:rPr>
        <w:rFonts w:ascii="Arial" w:hAnsi="Arial" w:cs="Arial"/>
        <w:noProof/>
        <w:sz w:val="20"/>
      </w:rPr>
      <w:t>1</w:t>
    </w:r>
    <w:r w:rsidRPr="00F015AC">
      <w:rPr>
        <w:rFonts w:ascii="Arial" w:hAnsi="Arial" w:cs="Arial"/>
        <w:sz w:val="20"/>
      </w:rPr>
      <w:fldChar w:fldCharType="end"/>
    </w:r>
    <w:r w:rsidRPr="00F015AC">
      <w:rPr>
        <w:rFonts w:ascii="Arial" w:hAnsi="Arial" w:cs="Arial"/>
        <w:sz w:val="20"/>
      </w:rPr>
      <w:tab/>
      <w:t>© OCR 201</w:t>
    </w:r>
    <w:r>
      <w:rPr>
        <w:rFonts w:ascii="Arial" w:hAnsi="Arial" w:cs="Arial"/>
        <w:sz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0AB" w:rsidRDefault="000730AB" w:rsidP="00BB100B">
      <w:r>
        <w:separator/>
      </w:r>
    </w:p>
  </w:footnote>
  <w:footnote w:type="continuationSeparator" w:id="0">
    <w:p w:rsidR="000730AB" w:rsidRDefault="000730AB" w:rsidP="00BB1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0AB" w:rsidRDefault="000730AB" w:rsidP="00CE7EF2">
    <w:pPr>
      <w:pStyle w:val="Header"/>
    </w:pPr>
    <w:r>
      <w:rPr>
        <w:noProof/>
        <w:lang w:eastAsia="en-GB"/>
      </w:rPr>
      <w:drawing>
        <wp:anchor distT="0" distB="0" distL="114300" distR="114300" simplePos="0" relativeHeight="251667456" behindDoc="1" locked="0" layoutInCell="1" allowOverlap="1" wp14:anchorId="0A7FB9E7" wp14:editId="610B814C">
          <wp:simplePos x="0" y="0"/>
          <wp:positionH relativeFrom="column">
            <wp:posOffset>-540385</wp:posOffset>
          </wp:positionH>
          <wp:positionV relativeFrom="paragraph">
            <wp:posOffset>-452120</wp:posOffset>
          </wp:positionV>
          <wp:extent cx="10704830" cy="1079500"/>
          <wp:effectExtent l="0" t="0" r="1270" b="6350"/>
          <wp:wrapTight wrapText="bothSides">
            <wp:wrapPolygon edited="0">
              <wp:start x="0" y="0"/>
              <wp:lineTo x="0" y="21346"/>
              <wp:lineTo x="21564" y="21346"/>
              <wp:lineTo x="21564" y="0"/>
              <wp:lineTo x="0" y="0"/>
            </wp:wrapPolygon>
          </wp:wrapTight>
          <wp:docPr id="4" name="Picture 4" descr="GCSE (9-1) Ancient history Teachers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Ancient_Hist_blank_land_front.jpg"/>
                  <pic:cNvPicPr/>
                </pic:nvPicPr>
                <pic:blipFill>
                  <a:blip r:embed="rId1">
                    <a:extLst>
                      <a:ext uri="{28A0092B-C50C-407E-A947-70E740481C1C}">
                        <a14:useLocalDpi xmlns:a14="http://schemas.microsoft.com/office/drawing/2010/main" val="0"/>
                      </a:ext>
                    </a:extLst>
                  </a:blip>
                  <a:stretch>
                    <a:fillRect/>
                  </a:stretch>
                </pic:blipFill>
                <pic:spPr>
                  <a:xfrm>
                    <a:off x="0" y="0"/>
                    <a:ext cx="10704830" cy="1079500"/>
                  </a:xfrm>
                  <a:prstGeom prst="rect">
                    <a:avLst/>
                  </a:prstGeom>
                </pic:spPr>
              </pic:pic>
            </a:graphicData>
          </a:graphic>
          <wp14:sizeRelH relativeFrom="page">
            <wp14:pctWidth>0</wp14:pctWidth>
          </wp14:sizeRelH>
          <wp14:sizeRelV relativeFrom="page">
            <wp14:pctHeight>0</wp14:pctHeight>
          </wp14:sizeRelV>
        </wp:anchor>
      </w:drawing>
    </w:r>
  </w:p>
  <w:p w:rsidR="000730AB" w:rsidRDefault="00073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232"/>
    <w:multiLevelType w:val="hybridMultilevel"/>
    <w:tmpl w:val="766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51E56"/>
    <w:multiLevelType w:val="hybridMultilevel"/>
    <w:tmpl w:val="1998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40119"/>
    <w:multiLevelType w:val="hybridMultilevel"/>
    <w:tmpl w:val="9BD8322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nsid w:val="10D312A2"/>
    <w:multiLevelType w:val="hybridMultilevel"/>
    <w:tmpl w:val="2C7E3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837354"/>
    <w:multiLevelType w:val="hybridMultilevel"/>
    <w:tmpl w:val="D2A6C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F4F7F"/>
    <w:multiLevelType w:val="hybridMultilevel"/>
    <w:tmpl w:val="E1E0F8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70424"/>
    <w:multiLevelType w:val="hybridMultilevel"/>
    <w:tmpl w:val="B3DEFDCA"/>
    <w:lvl w:ilvl="0" w:tplc="08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
    <w:nsid w:val="2A7B69A2"/>
    <w:multiLevelType w:val="hybridMultilevel"/>
    <w:tmpl w:val="7E74B930"/>
    <w:lvl w:ilvl="0" w:tplc="04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004FFA"/>
    <w:multiLevelType w:val="hybridMultilevel"/>
    <w:tmpl w:val="BBC87B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910D81"/>
    <w:multiLevelType w:val="hybridMultilevel"/>
    <w:tmpl w:val="7984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742A3D"/>
    <w:multiLevelType w:val="hybridMultilevel"/>
    <w:tmpl w:val="47EA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640B72"/>
    <w:multiLevelType w:val="hybridMultilevel"/>
    <w:tmpl w:val="3CD8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00A20"/>
    <w:multiLevelType w:val="hybridMultilevel"/>
    <w:tmpl w:val="556802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B760D5"/>
    <w:multiLevelType w:val="hybridMultilevel"/>
    <w:tmpl w:val="B18AA4E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nsid w:val="4D1034DD"/>
    <w:multiLevelType w:val="hybridMultilevel"/>
    <w:tmpl w:val="3E6E8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B60BCA"/>
    <w:multiLevelType w:val="hybridMultilevel"/>
    <w:tmpl w:val="C44A0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831386"/>
    <w:multiLevelType w:val="hybridMultilevel"/>
    <w:tmpl w:val="5354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82B6D"/>
    <w:multiLevelType w:val="hybridMultilevel"/>
    <w:tmpl w:val="579A2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6E25758"/>
    <w:multiLevelType w:val="hybridMultilevel"/>
    <w:tmpl w:val="16647E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9">
    <w:nsid w:val="5BAA44C4"/>
    <w:multiLevelType w:val="hybridMultilevel"/>
    <w:tmpl w:val="9D3C7AFA"/>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0">
    <w:nsid w:val="63E227D9"/>
    <w:multiLevelType w:val="hybridMultilevel"/>
    <w:tmpl w:val="553E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1">
    <w:nsid w:val="6C6D502C"/>
    <w:multiLevelType w:val="hybridMultilevel"/>
    <w:tmpl w:val="C1207B64"/>
    <w:lvl w:ilvl="0" w:tplc="04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EE408E"/>
    <w:multiLevelType w:val="hybridMultilevel"/>
    <w:tmpl w:val="75DAD0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CF6112"/>
    <w:multiLevelType w:val="hybridMultilevel"/>
    <w:tmpl w:val="54D00CC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080031"/>
    <w:multiLevelType w:val="hybridMultilevel"/>
    <w:tmpl w:val="FCCE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0"/>
  </w:num>
  <w:num w:numId="4">
    <w:abstractNumId w:val="19"/>
  </w:num>
  <w:num w:numId="5">
    <w:abstractNumId w:val="6"/>
  </w:num>
  <w:num w:numId="6">
    <w:abstractNumId w:val="2"/>
  </w:num>
  <w:num w:numId="7">
    <w:abstractNumId w:val="1"/>
  </w:num>
  <w:num w:numId="8">
    <w:abstractNumId w:val="15"/>
  </w:num>
  <w:num w:numId="9">
    <w:abstractNumId w:val="14"/>
  </w:num>
  <w:num w:numId="10">
    <w:abstractNumId w:val="16"/>
  </w:num>
  <w:num w:numId="11">
    <w:abstractNumId w:val="11"/>
  </w:num>
  <w:num w:numId="12">
    <w:abstractNumId w:val="7"/>
  </w:num>
  <w:num w:numId="13">
    <w:abstractNumId w:val="21"/>
  </w:num>
  <w:num w:numId="14">
    <w:abstractNumId w:val="24"/>
  </w:num>
  <w:num w:numId="15">
    <w:abstractNumId w:val="18"/>
  </w:num>
  <w:num w:numId="16">
    <w:abstractNumId w:val="22"/>
  </w:num>
  <w:num w:numId="17">
    <w:abstractNumId w:val="12"/>
  </w:num>
  <w:num w:numId="18">
    <w:abstractNumId w:val="5"/>
  </w:num>
  <w:num w:numId="19">
    <w:abstractNumId w:val="8"/>
  </w:num>
  <w:num w:numId="20">
    <w:abstractNumId w:val="23"/>
  </w:num>
  <w:num w:numId="21">
    <w:abstractNumId w:val="0"/>
  </w:num>
  <w:num w:numId="22">
    <w:abstractNumId w:val="10"/>
  </w:num>
  <w:num w:numId="23">
    <w:abstractNumId w:val="9"/>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2E"/>
    <w:rsid w:val="000023C8"/>
    <w:rsid w:val="00004814"/>
    <w:rsid w:val="00005FB6"/>
    <w:rsid w:val="000166FE"/>
    <w:rsid w:val="00020072"/>
    <w:rsid w:val="00021F2C"/>
    <w:rsid w:val="00022524"/>
    <w:rsid w:val="000235A6"/>
    <w:rsid w:val="00035B7B"/>
    <w:rsid w:val="00042B90"/>
    <w:rsid w:val="00045AA4"/>
    <w:rsid w:val="00046465"/>
    <w:rsid w:val="000508D9"/>
    <w:rsid w:val="00053301"/>
    <w:rsid w:val="000549AB"/>
    <w:rsid w:val="00056478"/>
    <w:rsid w:val="00056B88"/>
    <w:rsid w:val="0006086D"/>
    <w:rsid w:val="00060B9B"/>
    <w:rsid w:val="00061EA1"/>
    <w:rsid w:val="00062DA8"/>
    <w:rsid w:val="0006530B"/>
    <w:rsid w:val="00065CAB"/>
    <w:rsid w:val="0007083D"/>
    <w:rsid w:val="00072226"/>
    <w:rsid w:val="000730AB"/>
    <w:rsid w:val="00076331"/>
    <w:rsid w:val="000776A9"/>
    <w:rsid w:val="00081B66"/>
    <w:rsid w:val="00083B63"/>
    <w:rsid w:val="00086F57"/>
    <w:rsid w:val="00091A69"/>
    <w:rsid w:val="00094964"/>
    <w:rsid w:val="00097591"/>
    <w:rsid w:val="000A1430"/>
    <w:rsid w:val="000A496C"/>
    <w:rsid w:val="000A5CE6"/>
    <w:rsid w:val="000B00E3"/>
    <w:rsid w:val="000B1680"/>
    <w:rsid w:val="000B18FB"/>
    <w:rsid w:val="000B198B"/>
    <w:rsid w:val="000B2291"/>
    <w:rsid w:val="000B2763"/>
    <w:rsid w:val="000C0D68"/>
    <w:rsid w:val="000C15BE"/>
    <w:rsid w:val="000C2BDC"/>
    <w:rsid w:val="000C62BE"/>
    <w:rsid w:val="000C73D3"/>
    <w:rsid w:val="000D2C81"/>
    <w:rsid w:val="000E1DED"/>
    <w:rsid w:val="000E2289"/>
    <w:rsid w:val="000E2F22"/>
    <w:rsid w:val="000E310C"/>
    <w:rsid w:val="000E60AC"/>
    <w:rsid w:val="000F490F"/>
    <w:rsid w:val="00103344"/>
    <w:rsid w:val="00103547"/>
    <w:rsid w:val="00104C05"/>
    <w:rsid w:val="00105990"/>
    <w:rsid w:val="00106650"/>
    <w:rsid w:val="00107A55"/>
    <w:rsid w:val="0011071D"/>
    <w:rsid w:val="00115755"/>
    <w:rsid w:val="00120159"/>
    <w:rsid w:val="0012372E"/>
    <w:rsid w:val="001418C0"/>
    <w:rsid w:val="00141EEF"/>
    <w:rsid w:val="001445B7"/>
    <w:rsid w:val="00145948"/>
    <w:rsid w:val="001516D1"/>
    <w:rsid w:val="001538AE"/>
    <w:rsid w:val="00154083"/>
    <w:rsid w:val="00157D91"/>
    <w:rsid w:val="00163A24"/>
    <w:rsid w:val="00172A9C"/>
    <w:rsid w:val="0017325A"/>
    <w:rsid w:val="00174D59"/>
    <w:rsid w:val="00175F93"/>
    <w:rsid w:val="00176D43"/>
    <w:rsid w:val="001774B8"/>
    <w:rsid w:val="00182C7C"/>
    <w:rsid w:val="00183BDD"/>
    <w:rsid w:val="00187E4F"/>
    <w:rsid w:val="00191520"/>
    <w:rsid w:val="0019487F"/>
    <w:rsid w:val="00194C04"/>
    <w:rsid w:val="001A2586"/>
    <w:rsid w:val="001A79E3"/>
    <w:rsid w:val="001B42DC"/>
    <w:rsid w:val="001B735A"/>
    <w:rsid w:val="001C65AD"/>
    <w:rsid w:val="001C69D1"/>
    <w:rsid w:val="001D416C"/>
    <w:rsid w:val="001D4858"/>
    <w:rsid w:val="001D5E9B"/>
    <w:rsid w:val="001E25CB"/>
    <w:rsid w:val="001E2D0A"/>
    <w:rsid w:val="001E47B9"/>
    <w:rsid w:val="001F226D"/>
    <w:rsid w:val="001F4359"/>
    <w:rsid w:val="001F5715"/>
    <w:rsid w:val="00201DBA"/>
    <w:rsid w:val="00207C65"/>
    <w:rsid w:val="00220B4B"/>
    <w:rsid w:val="00221728"/>
    <w:rsid w:val="0022277E"/>
    <w:rsid w:val="00223D35"/>
    <w:rsid w:val="002339A6"/>
    <w:rsid w:val="00240BFC"/>
    <w:rsid w:val="00243E11"/>
    <w:rsid w:val="00251BD7"/>
    <w:rsid w:val="002642E0"/>
    <w:rsid w:val="002664F3"/>
    <w:rsid w:val="00266550"/>
    <w:rsid w:val="00267333"/>
    <w:rsid w:val="00270A46"/>
    <w:rsid w:val="002754D1"/>
    <w:rsid w:val="0027592C"/>
    <w:rsid w:val="00280B23"/>
    <w:rsid w:val="00283E76"/>
    <w:rsid w:val="00286F08"/>
    <w:rsid w:val="00294B18"/>
    <w:rsid w:val="002A389D"/>
    <w:rsid w:val="002A5D5D"/>
    <w:rsid w:val="002A6123"/>
    <w:rsid w:val="002A7096"/>
    <w:rsid w:val="002B1267"/>
    <w:rsid w:val="002B75FA"/>
    <w:rsid w:val="002C10C6"/>
    <w:rsid w:val="002C13D5"/>
    <w:rsid w:val="002C29F1"/>
    <w:rsid w:val="002D1838"/>
    <w:rsid w:val="002D7796"/>
    <w:rsid w:val="002E360C"/>
    <w:rsid w:val="002E4477"/>
    <w:rsid w:val="002E6D97"/>
    <w:rsid w:val="002E748E"/>
    <w:rsid w:val="002F3C02"/>
    <w:rsid w:val="002F3ECD"/>
    <w:rsid w:val="002F4876"/>
    <w:rsid w:val="00311362"/>
    <w:rsid w:val="003124C3"/>
    <w:rsid w:val="003133CB"/>
    <w:rsid w:val="00316BB6"/>
    <w:rsid w:val="00330C85"/>
    <w:rsid w:val="00335286"/>
    <w:rsid w:val="00336C0A"/>
    <w:rsid w:val="00340500"/>
    <w:rsid w:val="00343C4F"/>
    <w:rsid w:val="00350395"/>
    <w:rsid w:val="003512D8"/>
    <w:rsid w:val="00351E7B"/>
    <w:rsid w:val="00353A5D"/>
    <w:rsid w:val="00354EBC"/>
    <w:rsid w:val="003552DF"/>
    <w:rsid w:val="00355C30"/>
    <w:rsid w:val="00365D12"/>
    <w:rsid w:val="00367ACD"/>
    <w:rsid w:val="003723C7"/>
    <w:rsid w:val="003727FF"/>
    <w:rsid w:val="0037443D"/>
    <w:rsid w:val="0037583B"/>
    <w:rsid w:val="003759CF"/>
    <w:rsid w:val="003809A5"/>
    <w:rsid w:val="00390294"/>
    <w:rsid w:val="003936E6"/>
    <w:rsid w:val="003940A2"/>
    <w:rsid w:val="003943DF"/>
    <w:rsid w:val="003960D8"/>
    <w:rsid w:val="003A1BA7"/>
    <w:rsid w:val="003A2FA1"/>
    <w:rsid w:val="003A3AF6"/>
    <w:rsid w:val="003A74C4"/>
    <w:rsid w:val="003A7CAA"/>
    <w:rsid w:val="003B092D"/>
    <w:rsid w:val="003B24ED"/>
    <w:rsid w:val="003B5181"/>
    <w:rsid w:val="003B6A1C"/>
    <w:rsid w:val="003B7B23"/>
    <w:rsid w:val="003C07A2"/>
    <w:rsid w:val="003C53BD"/>
    <w:rsid w:val="003C6150"/>
    <w:rsid w:val="003D55B0"/>
    <w:rsid w:val="003D6508"/>
    <w:rsid w:val="003E048C"/>
    <w:rsid w:val="003E15AE"/>
    <w:rsid w:val="003E3A2A"/>
    <w:rsid w:val="003E4BBD"/>
    <w:rsid w:val="003E4D2E"/>
    <w:rsid w:val="003F0753"/>
    <w:rsid w:val="003F14E2"/>
    <w:rsid w:val="003F2055"/>
    <w:rsid w:val="003F26A5"/>
    <w:rsid w:val="003F5F5B"/>
    <w:rsid w:val="003F78AD"/>
    <w:rsid w:val="00401D42"/>
    <w:rsid w:val="004063CA"/>
    <w:rsid w:val="00407E6F"/>
    <w:rsid w:val="004130E5"/>
    <w:rsid w:val="00416335"/>
    <w:rsid w:val="0042261B"/>
    <w:rsid w:val="00422726"/>
    <w:rsid w:val="004273FE"/>
    <w:rsid w:val="004312BF"/>
    <w:rsid w:val="00432D05"/>
    <w:rsid w:val="00433E72"/>
    <w:rsid w:val="00434E10"/>
    <w:rsid w:val="00437063"/>
    <w:rsid w:val="004377FC"/>
    <w:rsid w:val="00444416"/>
    <w:rsid w:val="00447CA7"/>
    <w:rsid w:val="0046169C"/>
    <w:rsid w:val="00461D4D"/>
    <w:rsid w:val="004655B8"/>
    <w:rsid w:val="0046649B"/>
    <w:rsid w:val="0047245E"/>
    <w:rsid w:val="00474F99"/>
    <w:rsid w:val="00477312"/>
    <w:rsid w:val="00480785"/>
    <w:rsid w:val="00480AA7"/>
    <w:rsid w:val="00480E54"/>
    <w:rsid w:val="0048155C"/>
    <w:rsid w:val="004829D8"/>
    <w:rsid w:val="0048304F"/>
    <w:rsid w:val="00484876"/>
    <w:rsid w:val="004852E7"/>
    <w:rsid w:val="004867C0"/>
    <w:rsid w:val="00486931"/>
    <w:rsid w:val="00496334"/>
    <w:rsid w:val="004A02F7"/>
    <w:rsid w:val="004A19CA"/>
    <w:rsid w:val="004A265C"/>
    <w:rsid w:val="004A3415"/>
    <w:rsid w:val="004A4239"/>
    <w:rsid w:val="004A54B2"/>
    <w:rsid w:val="004A7515"/>
    <w:rsid w:val="004B2598"/>
    <w:rsid w:val="004B280F"/>
    <w:rsid w:val="004B2F08"/>
    <w:rsid w:val="004C149F"/>
    <w:rsid w:val="004C24DB"/>
    <w:rsid w:val="004C62C8"/>
    <w:rsid w:val="004C65AD"/>
    <w:rsid w:val="004C67CB"/>
    <w:rsid w:val="004D1B64"/>
    <w:rsid w:val="004D2172"/>
    <w:rsid w:val="004D4232"/>
    <w:rsid w:val="004D5320"/>
    <w:rsid w:val="004D6C3A"/>
    <w:rsid w:val="004E2D21"/>
    <w:rsid w:val="004E3461"/>
    <w:rsid w:val="004E687D"/>
    <w:rsid w:val="005035A8"/>
    <w:rsid w:val="00503C14"/>
    <w:rsid w:val="00506047"/>
    <w:rsid w:val="00511AEB"/>
    <w:rsid w:val="00511CE9"/>
    <w:rsid w:val="00512F5D"/>
    <w:rsid w:val="0051399A"/>
    <w:rsid w:val="00513EC7"/>
    <w:rsid w:val="00514412"/>
    <w:rsid w:val="00516253"/>
    <w:rsid w:val="0052035D"/>
    <w:rsid w:val="0052062D"/>
    <w:rsid w:val="00521E70"/>
    <w:rsid w:val="00522D73"/>
    <w:rsid w:val="00531C73"/>
    <w:rsid w:val="005329BC"/>
    <w:rsid w:val="00535B43"/>
    <w:rsid w:val="00535BFA"/>
    <w:rsid w:val="00537099"/>
    <w:rsid w:val="00537872"/>
    <w:rsid w:val="00537D30"/>
    <w:rsid w:val="005409EC"/>
    <w:rsid w:val="00541299"/>
    <w:rsid w:val="0054460A"/>
    <w:rsid w:val="005463C6"/>
    <w:rsid w:val="00546901"/>
    <w:rsid w:val="00553D9B"/>
    <w:rsid w:val="005559DA"/>
    <w:rsid w:val="005603C8"/>
    <w:rsid w:val="005617D6"/>
    <w:rsid w:val="00564EAA"/>
    <w:rsid w:val="00565253"/>
    <w:rsid w:val="0056548C"/>
    <w:rsid w:val="0057136E"/>
    <w:rsid w:val="00571FAB"/>
    <w:rsid w:val="0057385D"/>
    <w:rsid w:val="00575757"/>
    <w:rsid w:val="00576284"/>
    <w:rsid w:val="00577ACF"/>
    <w:rsid w:val="00584524"/>
    <w:rsid w:val="0059041C"/>
    <w:rsid w:val="0059063D"/>
    <w:rsid w:val="00591333"/>
    <w:rsid w:val="005A06B6"/>
    <w:rsid w:val="005A0E35"/>
    <w:rsid w:val="005A3367"/>
    <w:rsid w:val="005A394C"/>
    <w:rsid w:val="005A5BF3"/>
    <w:rsid w:val="005B7660"/>
    <w:rsid w:val="005C3E9A"/>
    <w:rsid w:val="005D677E"/>
    <w:rsid w:val="005F0EA5"/>
    <w:rsid w:val="005F35DD"/>
    <w:rsid w:val="005F635E"/>
    <w:rsid w:val="00606A2E"/>
    <w:rsid w:val="0061047A"/>
    <w:rsid w:val="006107F3"/>
    <w:rsid w:val="006170AB"/>
    <w:rsid w:val="00624A14"/>
    <w:rsid w:val="006257CA"/>
    <w:rsid w:val="00626228"/>
    <w:rsid w:val="00630C7D"/>
    <w:rsid w:val="006346D0"/>
    <w:rsid w:val="00635B5F"/>
    <w:rsid w:val="00635CD3"/>
    <w:rsid w:val="006402E3"/>
    <w:rsid w:val="00642A94"/>
    <w:rsid w:val="00643B69"/>
    <w:rsid w:val="006453C0"/>
    <w:rsid w:val="0065072B"/>
    <w:rsid w:val="006526A4"/>
    <w:rsid w:val="0065340C"/>
    <w:rsid w:val="006541AC"/>
    <w:rsid w:val="0066152F"/>
    <w:rsid w:val="00661887"/>
    <w:rsid w:val="00662C96"/>
    <w:rsid w:val="00670613"/>
    <w:rsid w:val="006730FF"/>
    <w:rsid w:val="006758E8"/>
    <w:rsid w:val="00677B34"/>
    <w:rsid w:val="00682C45"/>
    <w:rsid w:val="006837B5"/>
    <w:rsid w:val="0068466F"/>
    <w:rsid w:val="006923AD"/>
    <w:rsid w:val="0069359B"/>
    <w:rsid w:val="00694006"/>
    <w:rsid w:val="006941B9"/>
    <w:rsid w:val="00694D52"/>
    <w:rsid w:val="006A23F1"/>
    <w:rsid w:val="006A2E11"/>
    <w:rsid w:val="006A3459"/>
    <w:rsid w:val="006A5599"/>
    <w:rsid w:val="006A6571"/>
    <w:rsid w:val="006A6764"/>
    <w:rsid w:val="006A70C8"/>
    <w:rsid w:val="006A7E77"/>
    <w:rsid w:val="006B10F5"/>
    <w:rsid w:val="006B61C0"/>
    <w:rsid w:val="006B6969"/>
    <w:rsid w:val="006B7EED"/>
    <w:rsid w:val="006C16F4"/>
    <w:rsid w:val="006C2E3B"/>
    <w:rsid w:val="006D186C"/>
    <w:rsid w:val="006D194B"/>
    <w:rsid w:val="006D1A2A"/>
    <w:rsid w:val="006D1F82"/>
    <w:rsid w:val="006D5968"/>
    <w:rsid w:val="006D7718"/>
    <w:rsid w:val="006E30E0"/>
    <w:rsid w:val="006E4070"/>
    <w:rsid w:val="006E4363"/>
    <w:rsid w:val="006E4739"/>
    <w:rsid w:val="006E6500"/>
    <w:rsid w:val="006E73D3"/>
    <w:rsid w:val="006F0228"/>
    <w:rsid w:val="006F0AF6"/>
    <w:rsid w:val="006F62CD"/>
    <w:rsid w:val="0070113E"/>
    <w:rsid w:val="0070227C"/>
    <w:rsid w:val="007042E8"/>
    <w:rsid w:val="007101ED"/>
    <w:rsid w:val="00713669"/>
    <w:rsid w:val="00714ECE"/>
    <w:rsid w:val="00723C97"/>
    <w:rsid w:val="00731009"/>
    <w:rsid w:val="00734419"/>
    <w:rsid w:val="00742B60"/>
    <w:rsid w:val="007442AC"/>
    <w:rsid w:val="00745C2B"/>
    <w:rsid w:val="007470AA"/>
    <w:rsid w:val="007475D6"/>
    <w:rsid w:val="00750D83"/>
    <w:rsid w:val="00750E45"/>
    <w:rsid w:val="00751617"/>
    <w:rsid w:val="0075223D"/>
    <w:rsid w:val="00752E7F"/>
    <w:rsid w:val="007555A7"/>
    <w:rsid w:val="0076225A"/>
    <w:rsid w:val="00763C1D"/>
    <w:rsid w:val="00767F45"/>
    <w:rsid w:val="0077480D"/>
    <w:rsid w:val="00777955"/>
    <w:rsid w:val="00785778"/>
    <w:rsid w:val="00786C49"/>
    <w:rsid w:val="00787F88"/>
    <w:rsid w:val="00790108"/>
    <w:rsid w:val="00792406"/>
    <w:rsid w:val="007925EF"/>
    <w:rsid w:val="00792626"/>
    <w:rsid w:val="00793FED"/>
    <w:rsid w:val="007965AC"/>
    <w:rsid w:val="007A0DAC"/>
    <w:rsid w:val="007A4BD3"/>
    <w:rsid w:val="007A517B"/>
    <w:rsid w:val="007A7A36"/>
    <w:rsid w:val="007B429D"/>
    <w:rsid w:val="007B7C21"/>
    <w:rsid w:val="007C2FC1"/>
    <w:rsid w:val="007C438E"/>
    <w:rsid w:val="007D5B46"/>
    <w:rsid w:val="007E2E8D"/>
    <w:rsid w:val="007E3DD2"/>
    <w:rsid w:val="007E58D1"/>
    <w:rsid w:val="007E5984"/>
    <w:rsid w:val="007E799C"/>
    <w:rsid w:val="007E7D8E"/>
    <w:rsid w:val="007F165F"/>
    <w:rsid w:val="007F23FC"/>
    <w:rsid w:val="007F395B"/>
    <w:rsid w:val="007F544F"/>
    <w:rsid w:val="007F6F82"/>
    <w:rsid w:val="007F7DA1"/>
    <w:rsid w:val="00802BF5"/>
    <w:rsid w:val="00805E82"/>
    <w:rsid w:val="008115EC"/>
    <w:rsid w:val="00816DAC"/>
    <w:rsid w:val="00817BB7"/>
    <w:rsid w:val="008214EC"/>
    <w:rsid w:val="008225CC"/>
    <w:rsid w:val="008247A4"/>
    <w:rsid w:val="008445AD"/>
    <w:rsid w:val="00852308"/>
    <w:rsid w:val="008530C7"/>
    <w:rsid w:val="008574E7"/>
    <w:rsid w:val="00864F8E"/>
    <w:rsid w:val="00870829"/>
    <w:rsid w:val="00873167"/>
    <w:rsid w:val="008772F9"/>
    <w:rsid w:val="00880DC4"/>
    <w:rsid w:val="00892A71"/>
    <w:rsid w:val="0089436B"/>
    <w:rsid w:val="00894857"/>
    <w:rsid w:val="00897EFE"/>
    <w:rsid w:val="008A204A"/>
    <w:rsid w:val="008A39D2"/>
    <w:rsid w:val="008A5E70"/>
    <w:rsid w:val="008B1A9C"/>
    <w:rsid w:val="008B348D"/>
    <w:rsid w:val="008B50EC"/>
    <w:rsid w:val="008B5313"/>
    <w:rsid w:val="008B5A8A"/>
    <w:rsid w:val="008C24A6"/>
    <w:rsid w:val="008C28FC"/>
    <w:rsid w:val="008C2C89"/>
    <w:rsid w:val="008C4BC2"/>
    <w:rsid w:val="008C6760"/>
    <w:rsid w:val="008D17C5"/>
    <w:rsid w:val="008D2E62"/>
    <w:rsid w:val="008D30D8"/>
    <w:rsid w:val="008D431F"/>
    <w:rsid w:val="008D4C31"/>
    <w:rsid w:val="008E20C3"/>
    <w:rsid w:val="008E2BB7"/>
    <w:rsid w:val="008E2FC8"/>
    <w:rsid w:val="008F0F01"/>
    <w:rsid w:val="008F11D5"/>
    <w:rsid w:val="008F4B06"/>
    <w:rsid w:val="00905351"/>
    <w:rsid w:val="00910A32"/>
    <w:rsid w:val="009114BE"/>
    <w:rsid w:val="00915C51"/>
    <w:rsid w:val="00921B0A"/>
    <w:rsid w:val="0092356D"/>
    <w:rsid w:val="009268CF"/>
    <w:rsid w:val="0092708C"/>
    <w:rsid w:val="00927290"/>
    <w:rsid w:val="00930C74"/>
    <w:rsid w:val="00941C62"/>
    <w:rsid w:val="00964422"/>
    <w:rsid w:val="00967013"/>
    <w:rsid w:val="00985842"/>
    <w:rsid w:val="00987735"/>
    <w:rsid w:val="00990B89"/>
    <w:rsid w:val="00991F42"/>
    <w:rsid w:val="00992813"/>
    <w:rsid w:val="00997F3E"/>
    <w:rsid w:val="009B32A0"/>
    <w:rsid w:val="009B3402"/>
    <w:rsid w:val="009D1B63"/>
    <w:rsid w:val="009D5F49"/>
    <w:rsid w:val="009D7869"/>
    <w:rsid w:val="009E32B0"/>
    <w:rsid w:val="009E5275"/>
    <w:rsid w:val="009E7BC8"/>
    <w:rsid w:val="009F1AE2"/>
    <w:rsid w:val="009F21DA"/>
    <w:rsid w:val="009F2467"/>
    <w:rsid w:val="00A0149C"/>
    <w:rsid w:val="00A01AB3"/>
    <w:rsid w:val="00A026D5"/>
    <w:rsid w:val="00A04511"/>
    <w:rsid w:val="00A04F15"/>
    <w:rsid w:val="00A06878"/>
    <w:rsid w:val="00A0759D"/>
    <w:rsid w:val="00A103F3"/>
    <w:rsid w:val="00A10593"/>
    <w:rsid w:val="00A140EA"/>
    <w:rsid w:val="00A153DD"/>
    <w:rsid w:val="00A23E0D"/>
    <w:rsid w:val="00A268BC"/>
    <w:rsid w:val="00A32568"/>
    <w:rsid w:val="00A33B13"/>
    <w:rsid w:val="00A34D5C"/>
    <w:rsid w:val="00A35CB3"/>
    <w:rsid w:val="00A37103"/>
    <w:rsid w:val="00A37A82"/>
    <w:rsid w:val="00A42664"/>
    <w:rsid w:val="00A427CF"/>
    <w:rsid w:val="00A42AC2"/>
    <w:rsid w:val="00A45B1C"/>
    <w:rsid w:val="00A51A8F"/>
    <w:rsid w:val="00A52FE3"/>
    <w:rsid w:val="00A540A3"/>
    <w:rsid w:val="00A543C4"/>
    <w:rsid w:val="00A55205"/>
    <w:rsid w:val="00A55E64"/>
    <w:rsid w:val="00A56A79"/>
    <w:rsid w:val="00A57008"/>
    <w:rsid w:val="00A60EA6"/>
    <w:rsid w:val="00A633FC"/>
    <w:rsid w:val="00A642DB"/>
    <w:rsid w:val="00A663CC"/>
    <w:rsid w:val="00A70C51"/>
    <w:rsid w:val="00A71BB8"/>
    <w:rsid w:val="00A73908"/>
    <w:rsid w:val="00A75F92"/>
    <w:rsid w:val="00A768BC"/>
    <w:rsid w:val="00A769E4"/>
    <w:rsid w:val="00A812E7"/>
    <w:rsid w:val="00A83A58"/>
    <w:rsid w:val="00A84952"/>
    <w:rsid w:val="00A91074"/>
    <w:rsid w:val="00A91B0F"/>
    <w:rsid w:val="00A93E49"/>
    <w:rsid w:val="00A94CA1"/>
    <w:rsid w:val="00AA063B"/>
    <w:rsid w:val="00AA24DC"/>
    <w:rsid w:val="00AA31E7"/>
    <w:rsid w:val="00AA3D93"/>
    <w:rsid w:val="00AB0988"/>
    <w:rsid w:val="00AB567E"/>
    <w:rsid w:val="00AC0E17"/>
    <w:rsid w:val="00AC1A5D"/>
    <w:rsid w:val="00AC4BCA"/>
    <w:rsid w:val="00AC6BA0"/>
    <w:rsid w:val="00AC779A"/>
    <w:rsid w:val="00AD58F1"/>
    <w:rsid w:val="00AD6BB4"/>
    <w:rsid w:val="00AE01FB"/>
    <w:rsid w:val="00AE0752"/>
    <w:rsid w:val="00AE11BE"/>
    <w:rsid w:val="00AE3CB8"/>
    <w:rsid w:val="00AE5276"/>
    <w:rsid w:val="00AE5575"/>
    <w:rsid w:val="00AE59C8"/>
    <w:rsid w:val="00AE701D"/>
    <w:rsid w:val="00AE71FC"/>
    <w:rsid w:val="00AF1AEB"/>
    <w:rsid w:val="00AF346D"/>
    <w:rsid w:val="00AF5F2C"/>
    <w:rsid w:val="00AF6F1F"/>
    <w:rsid w:val="00B01DF9"/>
    <w:rsid w:val="00B02B22"/>
    <w:rsid w:val="00B032AA"/>
    <w:rsid w:val="00B0657A"/>
    <w:rsid w:val="00B12CE9"/>
    <w:rsid w:val="00B24C9F"/>
    <w:rsid w:val="00B25B53"/>
    <w:rsid w:val="00B25FED"/>
    <w:rsid w:val="00B303DC"/>
    <w:rsid w:val="00B30D1C"/>
    <w:rsid w:val="00B31244"/>
    <w:rsid w:val="00B3414A"/>
    <w:rsid w:val="00B36540"/>
    <w:rsid w:val="00B37BED"/>
    <w:rsid w:val="00B41546"/>
    <w:rsid w:val="00B422FE"/>
    <w:rsid w:val="00B42A96"/>
    <w:rsid w:val="00B437BA"/>
    <w:rsid w:val="00B46BF4"/>
    <w:rsid w:val="00B5199A"/>
    <w:rsid w:val="00B52AB9"/>
    <w:rsid w:val="00B542EE"/>
    <w:rsid w:val="00B56808"/>
    <w:rsid w:val="00B600C5"/>
    <w:rsid w:val="00B61226"/>
    <w:rsid w:val="00B636B9"/>
    <w:rsid w:val="00B649CD"/>
    <w:rsid w:val="00B708E1"/>
    <w:rsid w:val="00B72770"/>
    <w:rsid w:val="00B74329"/>
    <w:rsid w:val="00B745A9"/>
    <w:rsid w:val="00B77EBC"/>
    <w:rsid w:val="00B81D27"/>
    <w:rsid w:val="00B832B2"/>
    <w:rsid w:val="00B85E94"/>
    <w:rsid w:val="00B914AE"/>
    <w:rsid w:val="00B91FBB"/>
    <w:rsid w:val="00B94023"/>
    <w:rsid w:val="00B94340"/>
    <w:rsid w:val="00BA1180"/>
    <w:rsid w:val="00BA13A4"/>
    <w:rsid w:val="00BA5552"/>
    <w:rsid w:val="00BB0270"/>
    <w:rsid w:val="00BB100B"/>
    <w:rsid w:val="00BB3426"/>
    <w:rsid w:val="00BC13A5"/>
    <w:rsid w:val="00BC4A37"/>
    <w:rsid w:val="00BE7291"/>
    <w:rsid w:val="00BF2607"/>
    <w:rsid w:val="00C00763"/>
    <w:rsid w:val="00C0206A"/>
    <w:rsid w:val="00C02907"/>
    <w:rsid w:val="00C03D91"/>
    <w:rsid w:val="00C040E1"/>
    <w:rsid w:val="00C0420A"/>
    <w:rsid w:val="00C10043"/>
    <w:rsid w:val="00C2332D"/>
    <w:rsid w:val="00C24369"/>
    <w:rsid w:val="00C25F59"/>
    <w:rsid w:val="00C26FD5"/>
    <w:rsid w:val="00C273A9"/>
    <w:rsid w:val="00C35006"/>
    <w:rsid w:val="00C41174"/>
    <w:rsid w:val="00C42EB3"/>
    <w:rsid w:val="00C4527B"/>
    <w:rsid w:val="00C465C5"/>
    <w:rsid w:val="00C60323"/>
    <w:rsid w:val="00C61339"/>
    <w:rsid w:val="00C62A53"/>
    <w:rsid w:val="00C63433"/>
    <w:rsid w:val="00C672A3"/>
    <w:rsid w:val="00C70183"/>
    <w:rsid w:val="00C7092D"/>
    <w:rsid w:val="00C73AB3"/>
    <w:rsid w:val="00C81FB5"/>
    <w:rsid w:val="00C8219A"/>
    <w:rsid w:val="00C84407"/>
    <w:rsid w:val="00C929B6"/>
    <w:rsid w:val="00C934C0"/>
    <w:rsid w:val="00C93B08"/>
    <w:rsid w:val="00C94ADF"/>
    <w:rsid w:val="00CA0938"/>
    <w:rsid w:val="00CA5695"/>
    <w:rsid w:val="00CB042C"/>
    <w:rsid w:val="00CB15CF"/>
    <w:rsid w:val="00CB5812"/>
    <w:rsid w:val="00CC41BC"/>
    <w:rsid w:val="00CC4A03"/>
    <w:rsid w:val="00CC727C"/>
    <w:rsid w:val="00CD39E2"/>
    <w:rsid w:val="00CD4977"/>
    <w:rsid w:val="00CD52D6"/>
    <w:rsid w:val="00CD53EB"/>
    <w:rsid w:val="00CD5E6E"/>
    <w:rsid w:val="00CD643A"/>
    <w:rsid w:val="00CD6FC7"/>
    <w:rsid w:val="00CE0B7F"/>
    <w:rsid w:val="00CE21C7"/>
    <w:rsid w:val="00CE57D2"/>
    <w:rsid w:val="00CE5A1E"/>
    <w:rsid w:val="00CE6F62"/>
    <w:rsid w:val="00CE7EF2"/>
    <w:rsid w:val="00CF02D3"/>
    <w:rsid w:val="00CF0867"/>
    <w:rsid w:val="00CF1F23"/>
    <w:rsid w:val="00CF3B79"/>
    <w:rsid w:val="00CF5491"/>
    <w:rsid w:val="00D02D2E"/>
    <w:rsid w:val="00D03202"/>
    <w:rsid w:val="00D10485"/>
    <w:rsid w:val="00D20650"/>
    <w:rsid w:val="00D211C2"/>
    <w:rsid w:val="00D256DA"/>
    <w:rsid w:val="00D308A9"/>
    <w:rsid w:val="00D342D2"/>
    <w:rsid w:val="00D3765A"/>
    <w:rsid w:val="00D41249"/>
    <w:rsid w:val="00D44F97"/>
    <w:rsid w:val="00D5105F"/>
    <w:rsid w:val="00D7111B"/>
    <w:rsid w:val="00D74465"/>
    <w:rsid w:val="00D75E74"/>
    <w:rsid w:val="00D814AD"/>
    <w:rsid w:val="00D844FE"/>
    <w:rsid w:val="00D85605"/>
    <w:rsid w:val="00D87BD1"/>
    <w:rsid w:val="00D87CAB"/>
    <w:rsid w:val="00DB1130"/>
    <w:rsid w:val="00DC0257"/>
    <w:rsid w:val="00DC10A3"/>
    <w:rsid w:val="00DC3829"/>
    <w:rsid w:val="00DC5569"/>
    <w:rsid w:val="00DC74DD"/>
    <w:rsid w:val="00DD040E"/>
    <w:rsid w:val="00DD09C8"/>
    <w:rsid w:val="00DD2716"/>
    <w:rsid w:val="00DD3076"/>
    <w:rsid w:val="00DE1A11"/>
    <w:rsid w:val="00DF1C70"/>
    <w:rsid w:val="00DF3354"/>
    <w:rsid w:val="00DF6A57"/>
    <w:rsid w:val="00E029E7"/>
    <w:rsid w:val="00E05243"/>
    <w:rsid w:val="00E056E7"/>
    <w:rsid w:val="00E14728"/>
    <w:rsid w:val="00E15F83"/>
    <w:rsid w:val="00E17798"/>
    <w:rsid w:val="00E17854"/>
    <w:rsid w:val="00E21B27"/>
    <w:rsid w:val="00E21C28"/>
    <w:rsid w:val="00E21DC0"/>
    <w:rsid w:val="00E242EF"/>
    <w:rsid w:val="00E25E66"/>
    <w:rsid w:val="00E26357"/>
    <w:rsid w:val="00E27783"/>
    <w:rsid w:val="00E3032A"/>
    <w:rsid w:val="00E354C2"/>
    <w:rsid w:val="00E47499"/>
    <w:rsid w:val="00E51FF8"/>
    <w:rsid w:val="00E567ED"/>
    <w:rsid w:val="00E60361"/>
    <w:rsid w:val="00E60B96"/>
    <w:rsid w:val="00E7207C"/>
    <w:rsid w:val="00E82C0F"/>
    <w:rsid w:val="00E846D1"/>
    <w:rsid w:val="00E85C27"/>
    <w:rsid w:val="00E9084E"/>
    <w:rsid w:val="00E91962"/>
    <w:rsid w:val="00E92AB7"/>
    <w:rsid w:val="00E93E4C"/>
    <w:rsid w:val="00E940F8"/>
    <w:rsid w:val="00EA0030"/>
    <w:rsid w:val="00EA1D9D"/>
    <w:rsid w:val="00EA58DC"/>
    <w:rsid w:val="00EB4600"/>
    <w:rsid w:val="00EC0EF5"/>
    <w:rsid w:val="00EC2D91"/>
    <w:rsid w:val="00EC463C"/>
    <w:rsid w:val="00ED2EE0"/>
    <w:rsid w:val="00EE0113"/>
    <w:rsid w:val="00EE0E06"/>
    <w:rsid w:val="00EE2D02"/>
    <w:rsid w:val="00EE7ACE"/>
    <w:rsid w:val="00EF1F74"/>
    <w:rsid w:val="00EF4023"/>
    <w:rsid w:val="00EF5CB7"/>
    <w:rsid w:val="00F015AC"/>
    <w:rsid w:val="00F01D1C"/>
    <w:rsid w:val="00F02B7C"/>
    <w:rsid w:val="00F0304F"/>
    <w:rsid w:val="00F03F9E"/>
    <w:rsid w:val="00F07F16"/>
    <w:rsid w:val="00F126E5"/>
    <w:rsid w:val="00F14A23"/>
    <w:rsid w:val="00F23223"/>
    <w:rsid w:val="00F23842"/>
    <w:rsid w:val="00F23B20"/>
    <w:rsid w:val="00F261CC"/>
    <w:rsid w:val="00F26E85"/>
    <w:rsid w:val="00F26ED0"/>
    <w:rsid w:val="00F3459F"/>
    <w:rsid w:val="00F35A4E"/>
    <w:rsid w:val="00F3691D"/>
    <w:rsid w:val="00F41712"/>
    <w:rsid w:val="00F4327C"/>
    <w:rsid w:val="00F46A57"/>
    <w:rsid w:val="00F50A9E"/>
    <w:rsid w:val="00F57768"/>
    <w:rsid w:val="00F61476"/>
    <w:rsid w:val="00F6273A"/>
    <w:rsid w:val="00F62C66"/>
    <w:rsid w:val="00F649B7"/>
    <w:rsid w:val="00F671FE"/>
    <w:rsid w:val="00F70B16"/>
    <w:rsid w:val="00F710E0"/>
    <w:rsid w:val="00F74527"/>
    <w:rsid w:val="00F854F2"/>
    <w:rsid w:val="00F86231"/>
    <w:rsid w:val="00F9088B"/>
    <w:rsid w:val="00F928E8"/>
    <w:rsid w:val="00FB25A1"/>
    <w:rsid w:val="00FB36B9"/>
    <w:rsid w:val="00FC302C"/>
    <w:rsid w:val="00FC7C52"/>
    <w:rsid w:val="00FD42A9"/>
    <w:rsid w:val="00FD47FA"/>
    <w:rsid w:val="00FD5146"/>
    <w:rsid w:val="00FD5E72"/>
    <w:rsid w:val="00FD6024"/>
    <w:rsid w:val="00FD75FD"/>
    <w:rsid w:val="00FE6476"/>
    <w:rsid w:val="00FF1413"/>
    <w:rsid w:val="00FF1B41"/>
    <w:rsid w:val="00FF47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5276"/>
    <w:pPr>
      <w:keepNext/>
      <w:keepLines/>
      <w:spacing w:before="120" w:line="257" w:lineRule="auto"/>
      <w:outlineLvl w:val="0"/>
    </w:pPr>
    <w:rPr>
      <w:rFonts w:ascii="Arial" w:eastAsiaTheme="majorEastAsia" w:hAnsi="Arial" w:cstheme="majorBidi"/>
      <w:b/>
      <w:bCs/>
      <w:color w:val="BCAB5B"/>
      <w:sz w:val="32"/>
      <w:szCs w:val="28"/>
    </w:rPr>
  </w:style>
  <w:style w:type="paragraph" w:styleId="Heading2">
    <w:name w:val="heading 2"/>
    <w:basedOn w:val="Normal"/>
    <w:next w:val="Normal"/>
    <w:link w:val="Heading2Char"/>
    <w:uiPriority w:val="9"/>
    <w:unhideWhenUsed/>
    <w:qFormat/>
    <w:rsid w:val="00CC4A03"/>
    <w:pPr>
      <w:keepNext/>
      <w:keepLines/>
      <w:spacing w:before="200" w:line="25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4B2"/>
    <w:pPr>
      <w:ind w:left="720"/>
      <w:contextualSpacing/>
    </w:pPr>
  </w:style>
  <w:style w:type="paragraph" w:styleId="Footer">
    <w:name w:val="footer"/>
    <w:basedOn w:val="Normal"/>
    <w:link w:val="FooterChar"/>
    <w:uiPriority w:val="99"/>
    <w:unhideWhenUsed/>
    <w:rsid w:val="00BB100B"/>
    <w:pPr>
      <w:tabs>
        <w:tab w:val="center" w:pos="4320"/>
        <w:tab w:val="right" w:pos="8640"/>
      </w:tabs>
    </w:pPr>
  </w:style>
  <w:style w:type="character" w:customStyle="1" w:styleId="FooterChar">
    <w:name w:val="Footer Char"/>
    <w:basedOn w:val="DefaultParagraphFont"/>
    <w:link w:val="Footer"/>
    <w:uiPriority w:val="99"/>
    <w:rsid w:val="00BB100B"/>
  </w:style>
  <w:style w:type="character" w:styleId="PageNumber">
    <w:name w:val="page number"/>
    <w:basedOn w:val="DefaultParagraphFont"/>
    <w:uiPriority w:val="99"/>
    <w:semiHidden/>
    <w:unhideWhenUsed/>
    <w:rsid w:val="00BB100B"/>
  </w:style>
  <w:style w:type="character" w:styleId="Hyperlink">
    <w:name w:val="Hyperlink"/>
    <w:basedOn w:val="DefaultParagraphFont"/>
    <w:uiPriority w:val="99"/>
    <w:unhideWhenUsed/>
    <w:rsid w:val="00474F99"/>
    <w:rPr>
      <w:color w:val="0000FF" w:themeColor="hyperlink"/>
      <w:u w:val="single"/>
    </w:rPr>
  </w:style>
  <w:style w:type="paragraph" w:styleId="BalloonText">
    <w:name w:val="Balloon Text"/>
    <w:basedOn w:val="Normal"/>
    <w:link w:val="BalloonTextChar"/>
    <w:uiPriority w:val="99"/>
    <w:semiHidden/>
    <w:unhideWhenUsed/>
    <w:rsid w:val="00734419"/>
    <w:rPr>
      <w:rFonts w:ascii="Tahoma" w:hAnsi="Tahoma" w:cs="Tahoma"/>
      <w:sz w:val="16"/>
      <w:szCs w:val="16"/>
    </w:rPr>
  </w:style>
  <w:style w:type="character" w:customStyle="1" w:styleId="BalloonTextChar">
    <w:name w:val="Balloon Text Char"/>
    <w:basedOn w:val="DefaultParagraphFont"/>
    <w:link w:val="BalloonText"/>
    <w:uiPriority w:val="99"/>
    <w:semiHidden/>
    <w:rsid w:val="00734419"/>
    <w:rPr>
      <w:rFonts w:ascii="Tahoma" w:hAnsi="Tahoma" w:cs="Tahoma"/>
      <w:sz w:val="16"/>
      <w:szCs w:val="16"/>
    </w:rPr>
  </w:style>
  <w:style w:type="character" w:customStyle="1" w:styleId="Heading2Char">
    <w:name w:val="Heading 2 Char"/>
    <w:basedOn w:val="DefaultParagraphFont"/>
    <w:link w:val="Heading2"/>
    <w:uiPriority w:val="9"/>
    <w:rsid w:val="00CC4A0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C4A03"/>
    <w:pPr>
      <w:tabs>
        <w:tab w:val="center" w:pos="4513"/>
        <w:tab w:val="right" w:pos="9026"/>
      </w:tabs>
    </w:pPr>
  </w:style>
  <w:style w:type="character" w:customStyle="1" w:styleId="HeaderChar">
    <w:name w:val="Header Char"/>
    <w:basedOn w:val="DefaultParagraphFont"/>
    <w:link w:val="Header"/>
    <w:uiPriority w:val="99"/>
    <w:rsid w:val="00CC4A03"/>
  </w:style>
  <w:style w:type="paragraph" w:styleId="NormalWeb">
    <w:name w:val="Normal (Web)"/>
    <w:basedOn w:val="Normal"/>
    <w:uiPriority w:val="99"/>
    <w:unhideWhenUsed/>
    <w:rsid w:val="006837B5"/>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AE5276"/>
    <w:rPr>
      <w:rFonts w:ascii="Arial" w:eastAsiaTheme="majorEastAsia" w:hAnsi="Arial" w:cstheme="majorBidi"/>
      <w:b/>
      <w:bCs/>
      <w:color w:val="BCAB5B"/>
      <w:sz w:val="32"/>
      <w:szCs w:val="28"/>
    </w:rPr>
  </w:style>
  <w:style w:type="character" w:styleId="CommentReference">
    <w:name w:val="annotation reference"/>
    <w:basedOn w:val="DefaultParagraphFont"/>
    <w:uiPriority w:val="99"/>
    <w:semiHidden/>
    <w:unhideWhenUsed/>
    <w:rsid w:val="00353A5D"/>
    <w:rPr>
      <w:sz w:val="16"/>
      <w:szCs w:val="16"/>
    </w:rPr>
  </w:style>
  <w:style w:type="paragraph" w:styleId="CommentText">
    <w:name w:val="annotation text"/>
    <w:basedOn w:val="Normal"/>
    <w:link w:val="CommentTextChar"/>
    <w:uiPriority w:val="99"/>
    <w:semiHidden/>
    <w:unhideWhenUsed/>
    <w:rsid w:val="00353A5D"/>
    <w:rPr>
      <w:sz w:val="20"/>
      <w:szCs w:val="20"/>
    </w:rPr>
  </w:style>
  <w:style w:type="character" w:customStyle="1" w:styleId="CommentTextChar">
    <w:name w:val="Comment Text Char"/>
    <w:basedOn w:val="DefaultParagraphFont"/>
    <w:link w:val="CommentText"/>
    <w:uiPriority w:val="99"/>
    <w:semiHidden/>
    <w:rsid w:val="00353A5D"/>
    <w:rPr>
      <w:sz w:val="20"/>
      <w:szCs w:val="20"/>
    </w:rPr>
  </w:style>
  <w:style w:type="paragraph" w:styleId="CommentSubject">
    <w:name w:val="annotation subject"/>
    <w:basedOn w:val="CommentText"/>
    <w:next w:val="CommentText"/>
    <w:link w:val="CommentSubjectChar"/>
    <w:uiPriority w:val="99"/>
    <w:semiHidden/>
    <w:unhideWhenUsed/>
    <w:rsid w:val="00353A5D"/>
    <w:rPr>
      <w:b/>
      <w:bCs/>
    </w:rPr>
  </w:style>
  <w:style w:type="character" w:customStyle="1" w:styleId="CommentSubjectChar">
    <w:name w:val="Comment Subject Char"/>
    <w:basedOn w:val="CommentTextChar"/>
    <w:link w:val="CommentSubject"/>
    <w:uiPriority w:val="99"/>
    <w:semiHidden/>
    <w:rsid w:val="00353A5D"/>
    <w:rPr>
      <w:b/>
      <w:bCs/>
      <w:sz w:val="20"/>
      <w:szCs w:val="20"/>
    </w:rPr>
  </w:style>
  <w:style w:type="paragraph" w:styleId="Revision">
    <w:name w:val="Revision"/>
    <w:hidden/>
    <w:uiPriority w:val="99"/>
    <w:semiHidden/>
    <w:rsid w:val="00353A5D"/>
  </w:style>
  <w:style w:type="paragraph" w:customStyle="1" w:styleId="smallprint">
    <w:name w:val="small print"/>
    <w:basedOn w:val="Normal"/>
    <w:link w:val="smallprintChar"/>
    <w:qFormat/>
    <w:rsid w:val="00AF1AEB"/>
    <w:pPr>
      <w:spacing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AF1AEB"/>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5276"/>
    <w:pPr>
      <w:keepNext/>
      <w:keepLines/>
      <w:spacing w:before="120" w:line="257" w:lineRule="auto"/>
      <w:outlineLvl w:val="0"/>
    </w:pPr>
    <w:rPr>
      <w:rFonts w:ascii="Arial" w:eastAsiaTheme="majorEastAsia" w:hAnsi="Arial" w:cstheme="majorBidi"/>
      <w:b/>
      <w:bCs/>
      <w:color w:val="BCAB5B"/>
      <w:sz w:val="32"/>
      <w:szCs w:val="28"/>
    </w:rPr>
  </w:style>
  <w:style w:type="paragraph" w:styleId="Heading2">
    <w:name w:val="heading 2"/>
    <w:basedOn w:val="Normal"/>
    <w:next w:val="Normal"/>
    <w:link w:val="Heading2Char"/>
    <w:uiPriority w:val="9"/>
    <w:unhideWhenUsed/>
    <w:qFormat/>
    <w:rsid w:val="00CC4A03"/>
    <w:pPr>
      <w:keepNext/>
      <w:keepLines/>
      <w:spacing w:before="200" w:line="25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54B2"/>
    <w:pPr>
      <w:ind w:left="720"/>
      <w:contextualSpacing/>
    </w:pPr>
  </w:style>
  <w:style w:type="paragraph" w:styleId="Footer">
    <w:name w:val="footer"/>
    <w:basedOn w:val="Normal"/>
    <w:link w:val="FooterChar"/>
    <w:uiPriority w:val="99"/>
    <w:unhideWhenUsed/>
    <w:rsid w:val="00BB100B"/>
    <w:pPr>
      <w:tabs>
        <w:tab w:val="center" w:pos="4320"/>
        <w:tab w:val="right" w:pos="8640"/>
      </w:tabs>
    </w:pPr>
  </w:style>
  <w:style w:type="character" w:customStyle="1" w:styleId="FooterChar">
    <w:name w:val="Footer Char"/>
    <w:basedOn w:val="DefaultParagraphFont"/>
    <w:link w:val="Footer"/>
    <w:uiPriority w:val="99"/>
    <w:rsid w:val="00BB100B"/>
  </w:style>
  <w:style w:type="character" w:styleId="PageNumber">
    <w:name w:val="page number"/>
    <w:basedOn w:val="DefaultParagraphFont"/>
    <w:uiPriority w:val="99"/>
    <w:semiHidden/>
    <w:unhideWhenUsed/>
    <w:rsid w:val="00BB100B"/>
  </w:style>
  <w:style w:type="character" w:styleId="Hyperlink">
    <w:name w:val="Hyperlink"/>
    <w:basedOn w:val="DefaultParagraphFont"/>
    <w:uiPriority w:val="99"/>
    <w:unhideWhenUsed/>
    <w:rsid w:val="00474F99"/>
    <w:rPr>
      <w:color w:val="0000FF" w:themeColor="hyperlink"/>
      <w:u w:val="single"/>
    </w:rPr>
  </w:style>
  <w:style w:type="paragraph" w:styleId="BalloonText">
    <w:name w:val="Balloon Text"/>
    <w:basedOn w:val="Normal"/>
    <w:link w:val="BalloonTextChar"/>
    <w:uiPriority w:val="99"/>
    <w:semiHidden/>
    <w:unhideWhenUsed/>
    <w:rsid w:val="00734419"/>
    <w:rPr>
      <w:rFonts w:ascii="Tahoma" w:hAnsi="Tahoma" w:cs="Tahoma"/>
      <w:sz w:val="16"/>
      <w:szCs w:val="16"/>
    </w:rPr>
  </w:style>
  <w:style w:type="character" w:customStyle="1" w:styleId="BalloonTextChar">
    <w:name w:val="Balloon Text Char"/>
    <w:basedOn w:val="DefaultParagraphFont"/>
    <w:link w:val="BalloonText"/>
    <w:uiPriority w:val="99"/>
    <w:semiHidden/>
    <w:rsid w:val="00734419"/>
    <w:rPr>
      <w:rFonts w:ascii="Tahoma" w:hAnsi="Tahoma" w:cs="Tahoma"/>
      <w:sz w:val="16"/>
      <w:szCs w:val="16"/>
    </w:rPr>
  </w:style>
  <w:style w:type="character" w:customStyle="1" w:styleId="Heading2Char">
    <w:name w:val="Heading 2 Char"/>
    <w:basedOn w:val="DefaultParagraphFont"/>
    <w:link w:val="Heading2"/>
    <w:uiPriority w:val="9"/>
    <w:rsid w:val="00CC4A0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C4A03"/>
    <w:pPr>
      <w:tabs>
        <w:tab w:val="center" w:pos="4513"/>
        <w:tab w:val="right" w:pos="9026"/>
      </w:tabs>
    </w:pPr>
  </w:style>
  <w:style w:type="character" w:customStyle="1" w:styleId="HeaderChar">
    <w:name w:val="Header Char"/>
    <w:basedOn w:val="DefaultParagraphFont"/>
    <w:link w:val="Header"/>
    <w:uiPriority w:val="99"/>
    <w:rsid w:val="00CC4A03"/>
  </w:style>
  <w:style w:type="paragraph" w:styleId="NormalWeb">
    <w:name w:val="Normal (Web)"/>
    <w:basedOn w:val="Normal"/>
    <w:uiPriority w:val="99"/>
    <w:unhideWhenUsed/>
    <w:rsid w:val="006837B5"/>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uiPriority w:val="9"/>
    <w:rsid w:val="00AE5276"/>
    <w:rPr>
      <w:rFonts w:ascii="Arial" w:eastAsiaTheme="majorEastAsia" w:hAnsi="Arial" w:cstheme="majorBidi"/>
      <w:b/>
      <w:bCs/>
      <w:color w:val="BCAB5B"/>
      <w:sz w:val="32"/>
      <w:szCs w:val="28"/>
    </w:rPr>
  </w:style>
  <w:style w:type="character" w:styleId="CommentReference">
    <w:name w:val="annotation reference"/>
    <w:basedOn w:val="DefaultParagraphFont"/>
    <w:uiPriority w:val="99"/>
    <w:semiHidden/>
    <w:unhideWhenUsed/>
    <w:rsid w:val="00353A5D"/>
    <w:rPr>
      <w:sz w:val="16"/>
      <w:szCs w:val="16"/>
    </w:rPr>
  </w:style>
  <w:style w:type="paragraph" w:styleId="CommentText">
    <w:name w:val="annotation text"/>
    <w:basedOn w:val="Normal"/>
    <w:link w:val="CommentTextChar"/>
    <w:uiPriority w:val="99"/>
    <w:semiHidden/>
    <w:unhideWhenUsed/>
    <w:rsid w:val="00353A5D"/>
    <w:rPr>
      <w:sz w:val="20"/>
      <w:szCs w:val="20"/>
    </w:rPr>
  </w:style>
  <w:style w:type="character" w:customStyle="1" w:styleId="CommentTextChar">
    <w:name w:val="Comment Text Char"/>
    <w:basedOn w:val="DefaultParagraphFont"/>
    <w:link w:val="CommentText"/>
    <w:uiPriority w:val="99"/>
    <w:semiHidden/>
    <w:rsid w:val="00353A5D"/>
    <w:rPr>
      <w:sz w:val="20"/>
      <w:szCs w:val="20"/>
    </w:rPr>
  </w:style>
  <w:style w:type="paragraph" w:styleId="CommentSubject">
    <w:name w:val="annotation subject"/>
    <w:basedOn w:val="CommentText"/>
    <w:next w:val="CommentText"/>
    <w:link w:val="CommentSubjectChar"/>
    <w:uiPriority w:val="99"/>
    <w:semiHidden/>
    <w:unhideWhenUsed/>
    <w:rsid w:val="00353A5D"/>
    <w:rPr>
      <w:b/>
      <w:bCs/>
    </w:rPr>
  </w:style>
  <w:style w:type="character" w:customStyle="1" w:styleId="CommentSubjectChar">
    <w:name w:val="Comment Subject Char"/>
    <w:basedOn w:val="CommentTextChar"/>
    <w:link w:val="CommentSubject"/>
    <w:uiPriority w:val="99"/>
    <w:semiHidden/>
    <w:rsid w:val="00353A5D"/>
    <w:rPr>
      <w:b/>
      <w:bCs/>
      <w:sz w:val="20"/>
      <w:szCs w:val="20"/>
    </w:rPr>
  </w:style>
  <w:style w:type="paragraph" w:styleId="Revision">
    <w:name w:val="Revision"/>
    <w:hidden/>
    <w:uiPriority w:val="99"/>
    <w:semiHidden/>
    <w:rsid w:val="00353A5D"/>
  </w:style>
  <w:style w:type="paragraph" w:customStyle="1" w:styleId="smallprint">
    <w:name w:val="small print"/>
    <w:basedOn w:val="Normal"/>
    <w:link w:val="smallprintChar"/>
    <w:qFormat/>
    <w:rsid w:val="00AF1AEB"/>
    <w:pPr>
      <w:spacing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AF1AEB"/>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vius.org" TargetMode="External"/><Relationship Id="rId18"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youtube.com/watch?v=PabwARazh8I" TargetMode="External"/><Relationship Id="rId17"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resources.feedback@ocr.org.uk?subject=I%20disliked%20the%20GCSE%20(9-1)%20Ancient%20History%20Teachers'%20guide%20-%20'Alexander%20the%20Great,%20356-323%20BC'" TargetMode="Externa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sources.feedback@ocr.org.uk?subject=I%20liked%20the%20GCSE%20(9-1)%20Ancient%20History%20Teachers'%20guide%20-%20'Alexander%20the%20Great,%20356-323%20B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F5F0-03E7-40BB-ADFD-10ED26DA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5699</Words>
  <Characters>32485</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Teachers’ Guide – ‘Alexander the Great, 356–323 BC’</vt:lpstr>
    </vt:vector>
  </TitlesOfParts>
  <Company>Cambridge Assessment</Company>
  <LinksUpToDate>false</LinksUpToDate>
  <CharactersWithSpaces>38108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Guide – ‘Alexander the Great, 356–323 BC’</dc:title>
  <dc:creator>OCR</dc:creator>
  <cp:keywords>GCSE Ancient History; Alexander the Great; Macedonia; Philip; Granicus; Issus; Gaugamela</cp:keywords>
  <cp:lastModifiedBy>Ceri Mullen</cp:lastModifiedBy>
  <cp:revision>2</cp:revision>
  <cp:lastPrinted>2018-11-08T07:41:00Z</cp:lastPrinted>
  <dcterms:created xsi:type="dcterms:W3CDTF">2018-11-08T09:55:00Z</dcterms:created>
  <dcterms:modified xsi:type="dcterms:W3CDTF">2018-11-08T09:55:00Z</dcterms:modified>
</cp:coreProperties>
</file>