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CF" w:rsidRPr="005D44CF" w:rsidRDefault="00945AA3" w:rsidP="005D44CF">
      <w:pPr>
        <w:pStyle w:val="Heading1"/>
        <w:rPr>
          <w:noProof/>
        </w:rPr>
      </w:pPr>
      <w:bookmarkStart w:id="0" w:name="_Toc512347403"/>
      <w:r>
        <w:rPr>
          <w:noProof/>
        </w:rPr>
        <w:t>Notes on the</w:t>
      </w:r>
      <w:r w:rsidR="00690A3A">
        <w:rPr>
          <w:noProof/>
        </w:rPr>
        <w:t xml:space="preserve"> Large Data Set </w:t>
      </w:r>
      <w:r>
        <w:rPr>
          <w:noProof/>
        </w:rPr>
        <w:br/>
      </w:r>
      <w:r w:rsidR="008B1522">
        <w:rPr>
          <w:noProof/>
        </w:rPr>
        <w:t>OCR Mathematics</w:t>
      </w:r>
      <w:r w:rsidR="00690A3A">
        <w:rPr>
          <w:noProof/>
        </w:rPr>
        <w:t xml:space="preserve"> A (H230/H240)</w:t>
      </w:r>
      <w:bookmarkEnd w:id="0"/>
    </w:p>
    <w:p w:rsidR="00945AA3" w:rsidRDefault="00945AA3" w:rsidP="00690A3A">
      <w:pPr>
        <w:rPr>
          <w:noProof/>
        </w:rPr>
      </w:pPr>
    </w:p>
    <w:p w:rsidR="00690A3A" w:rsidRDefault="005D44CF" w:rsidP="00945AA3">
      <w:r>
        <w:rPr>
          <w:noProof/>
        </w:rPr>
        <w:t>Th</w:t>
      </w:r>
      <w:r w:rsidR="008B1522">
        <w:rPr>
          <w:noProof/>
        </w:rPr>
        <w:t xml:space="preserve">ese notes outline </w:t>
      </w:r>
      <w:r w:rsidR="00945AA3">
        <w:rPr>
          <w:noProof/>
        </w:rPr>
        <w:t>the requirements</w:t>
      </w:r>
      <w:r w:rsidR="00F52782">
        <w:rPr>
          <w:noProof/>
        </w:rPr>
        <w:t xml:space="preserve"> for</w:t>
      </w:r>
      <w:r w:rsidR="00945AA3">
        <w:rPr>
          <w:noProof/>
        </w:rPr>
        <w:t xml:space="preserve"> OCR’s </w:t>
      </w:r>
      <w:r w:rsidR="0065075A">
        <w:rPr>
          <w:noProof/>
        </w:rPr>
        <w:t>large d</w:t>
      </w:r>
      <w:r w:rsidR="00945AA3">
        <w:rPr>
          <w:noProof/>
        </w:rPr>
        <w:t xml:space="preserve">ata </w:t>
      </w:r>
      <w:r w:rsidR="0065075A">
        <w:rPr>
          <w:noProof/>
        </w:rPr>
        <w:t>s</w:t>
      </w:r>
      <w:r w:rsidR="00945AA3">
        <w:rPr>
          <w:noProof/>
        </w:rPr>
        <w:t>et</w:t>
      </w:r>
      <w:r w:rsidR="008B1522">
        <w:rPr>
          <w:noProof/>
        </w:rPr>
        <w:t>, include</w:t>
      </w:r>
      <w:r w:rsidR="00945AA3">
        <w:rPr>
          <w:noProof/>
        </w:rPr>
        <w:t xml:space="preserve"> some notes on interesting features of the </w:t>
      </w:r>
      <w:r w:rsidR="000F4998">
        <w:rPr>
          <w:noProof/>
        </w:rPr>
        <w:t>l</w:t>
      </w:r>
      <w:r w:rsidR="00945AA3">
        <w:rPr>
          <w:noProof/>
        </w:rPr>
        <w:t xml:space="preserve">arge </w:t>
      </w:r>
      <w:r w:rsidR="000F4998">
        <w:rPr>
          <w:noProof/>
        </w:rPr>
        <w:t>d</w:t>
      </w:r>
      <w:r w:rsidR="00945AA3">
        <w:rPr>
          <w:noProof/>
        </w:rPr>
        <w:t xml:space="preserve">ata </w:t>
      </w:r>
      <w:r w:rsidR="000F4998">
        <w:rPr>
          <w:noProof/>
        </w:rPr>
        <w:t>s</w:t>
      </w:r>
      <w:r w:rsidR="00945AA3">
        <w:rPr>
          <w:noProof/>
        </w:rPr>
        <w:t xml:space="preserve">et and some </w:t>
      </w:r>
      <w:r w:rsidR="0025148D">
        <w:rPr>
          <w:noProof/>
        </w:rPr>
        <w:t>links to some useful resources.</w:t>
      </w:r>
    </w:p>
    <w:p w:rsidR="00690A3A" w:rsidRDefault="00690A3A" w:rsidP="00690A3A">
      <w:r>
        <w:t>Please note that the</w:t>
      </w:r>
      <w:r w:rsidR="00F52782">
        <w:t xml:space="preserve"> approach outlined here and within </w:t>
      </w:r>
      <w:r w:rsidR="00D61A8C">
        <w:t>the</w:t>
      </w:r>
      <w:r>
        <w:t xml:space="preserve"> </w:t>
      </w:r>
      <w:r w:rsidR="008B1522">
        <w:t>activities</w:t>
      </w:r>
      <w:r>
        <w:t xml:space="preserve"> </w:t>
      </w:r>
      <w:r w:rsidR="00D61A8C">
        <w:t>to be found on the website</w:t>
      </w:r>
      <w:r>
        <w:t xml:space="preserve"> </w:t>
      </w:r>
      <w:r w:rsidR="00D61A8C">
        <w:t>are suggestions only; y</w:t>
      </w:r>
      <w:r>
        <w:t>ou are free to deliver this in any way that suits you, your students and your setting.</w:t>
      </w:r>
    </w:p>
    <w:p w:rsidR="00E5710B" w:rsidRPr="00D61A8C" w:rsidRDefault="00690A3A" w:rsidP="007354DC">
      <w:r>
        <w:t xml:space="preserve">If you have any comments on the contents of this guide, including suggestions for other </w:t>
      </w:r>
      <w:r w:rsidR="008B1522">
        <w:t>activities</w:t>
      </w:r>
      <w:r>
        <w:t>, please get in touch with the Mathematics Subje</w:t>
      </w:r>
      <w:r w:rsidR="00E5710B">
        <w:t xml:space="preserve">ct Advisors at </w:t>
      </w:r>
      <w:hyperlink r:id="rId9" w:history="1">
        <w:r w:rsidR="00E5710B" w:rsidRPr="00921AA5">
          <w:rPr>
            <w:rStyle w:val="Hyperlink"/>
          </w:rPr>
          <w:t>Maths@ocr.org.uk</w:t>
        </w:r>
      </w:hyperlink>
      <w:r w:rsidR="00D61A8C" w:rsidRPr="00D61A8C">
        <w:t xml:space="preserve"> .</w:t>
      </w:r>
    </w:p>
    <w:p w:rsidR="00A23947" w:rsidRDefault="00DA78CF" w:rsidP="007354DC">
      <w:r>
        <w:t xml:space="preserve">In the </w:t>
      </w:r>
      <w:r w:rsidR="00066C2D">
        <w:t xml:space="preserve">“Overview” </w:t>
      </w:r>
      <w:r>
        <w:t xml:space="preserve">section we take a look at the </w:t>
      </w:r>
      <w:r w:rsidRPr="00D61A8C">
        <w:rPr>
          <w:i/>
        </w:rPr>
        <w:t>requirements</w:t>
      </w:r>
      <w:r>
        <w:t xml:space="preserve"> in t</w:t>
      </w:r>
      <w:r w:rsidR="00D61A8C">
        <w:t xml:space="preserve">erms of teaching from the </w:t>
      </w:r>
      <w:r w:rsidR="008B1522">
        <w:t>Department</w:t>
      </w:r>
      <w:r w:rsidR="00D61A8C">
        <w:t xml:space="preserve"> for Education and in </w:t>
      </w:r>
      <w:r w:rsidR="00A23947">
        <w:t xml:space="preserve">terms of assessment from Ofqual, and introduce </w:t>
      </w:r>
      <w:r w:rsidR="00D61A8C">
        <w:t xml:space="preserve">the </w:t>
      </w:r>
      <w:r w:rsidR="000F4998">
        <w:t>l</w:t>
      </w:r>
      <w:r w:rsidR="00D61A8C">
        <w:t xml:space="preserve">arge </w:t>
      </w:r>
      <w:r w:rsidR="000F4998">
        <w:t>d</w:t>
      </w:r>
      <w:r w:rsidR="00D61A8C">
        <w:t xml:space="preserve">ata </w:t>
      </w:r>
      <w:r w:rsidR="000F4998">
        <w:t>s</w:t>
      </w:r>
      <w:r w:rsidR="00D61A8C">
        <w:t xml:space="preserve">et chosen </w:t>
      </w:r>
      <w:r w:rsidR="00A23947">
        <w:t>for OCR’s Maths A specification.</w:t>
      </w:r>
    </w:p>
    <w:p w:rsidR="00D61A8C" w:rsidRDefault="00A23947" w:rsidP="007354DC">
      <w:r>
        <w:t>In the “Key Features” section we will take a look at</w:t>
      </w:r>
      <w:r w:rsidR="00D61A8C">
        <w:t xml:space="preserve"> some important aspects of the structure and set up of the data.</w:t>
      </w:r>
      <w:r w:rsidR="00D61A8C" w:rsidRPr="00D61A8C">
        <w:t xml:space="preserve"> </w:t>
      </w:r>
      <w:r w:rsidR="00D61A8C">
        <w:t xml:space="preserve">We will also explore some aspects of data cleaning in this section, including a list of things to look out for in the way that the data were collected and presented by the ONS, along with some ways to explore these issues </w:t>
      </w:r>
      <w:r w:rsidR="008B1522">
        <w:t>and</w:t>
      </w:r>
      <w:r w:rsidR="00D61A8C">
        <w:t xml:space="preserve"> to set up your students to stumble across them.</w:t>
      </w:r>
    </w:p>
    <w:p w:rsidR="00115D25" w:rsidRDefault="00115D25" w:rsidP="00DA78CF">
      <w:r>
        <w:t>In “Online resources” we highlight some useful places to go for more contextual information, maps, more data, tools and so on.</w:t>
      </w:r>
    </w:p>
    <w:p w:rsidR="00BE4178" w:rsidRDefault="00D61A8C" w:rsidP="00DA78CF">
      <w:r>
        <w:t xml:space="preserve">On the website, you will find two packs of </w:t>
      </w:r>
      <w:r w:rsidR="00066C2D">
        <w:t>“</w:t>
      </w:r>
      <w:r w:rsidR="00DA78CF">
        <w:t>Starter Activities</w:t>
      </w:r>
      <w:r w:rsidR="00066C2D">
        <w:t>”</w:t>
      </w:r>
      <w:r>
        <w:t>, which provide</w:t>
      </w:r>
      <w:r w:rsidR="00DA78CF">
        <w:t xml:space="preserve"> a selection of short activities, </w:t>
      </w:r>
      <w:r w:rsidR="000F4998">
        <w:t>i.e.</w:t>
      </w:r>
      <w:r w:rsidR="00DA78CF">
        <w:t xml:space="preserve"> 5-10 min and usually a response to a </w:t>
      </w:r>
      <w:r w:rsidR="00E5710B">
        <w:t>p</w:t>
      </w:r>
      <w:r w:rsidR="00603525">
        <w:t xml:space="preserve">articular presentation of data. These include </w:t>
      </w:r>
      <w:r w:rsidR="00E5710B">
        <w:t xml:space="preserve">some prompt questions to use and </w:t>
      </w:r>
      <w:r w:rsidR="00603525">
        <w:t>some teacher notes on</w:t>
      </w:r>
      <w:r w:rsidR="00E5710B">
        <w:t xml:space="preserve"> details to look out for.</w:t>
      </w:r>
      <w:r w:rsidR="00603525">
        <w:t xml:space="preserve"> There are also two longer activities.</w:t>
      </w:r>
      <w:r w:rsidR="00E5710B">
        <w:t xml:space="preserve"> These might be a substantial part of a lesson, a whole lesson or even a series of linked lessons. They can all be used and adapted in many ways</w:t>
      </w:r>
      <w:r w:rsidR="00603525">
        <w:t>.</w:t>
      </w:r>
      <w:r w:rsidR="00066C2D">
        <w:t xml:space="preserve"> </w:t>
      </w:r>
    </w:p>
    <w:p w:rsidR="00BE4178" w:rsidRDefault="00BE4178" w:rsidP="00BE4178">
      <w:pPr>
        <w:spacing w:after="80"/>
        <w:rPr>
          <w:rFonts w:cs="Arial"/>
          <w:b/>
          <w:i/>
          <w:sz w:val="18"/>
          <w:szCs w:val="18"/>
        </w:rPr>
      </w:pPr>
    </w:p>
    <w:p w:rsidR="00BE4178" w:rsidRDefault="00BE4178" w:rsidP="00BE4178">
      <w:pPr>
        <w:spacing w:after="80"/>
        <w:rPr>
          <w:rFonts w:cs="Arial"/>
          <w:b/>
          <w:i/>
          <w:sz w:val="18"/>
          <w:szCs w:val="18"/>
        </w:rPr>
      </w:pPr>
      <w:bookmarkStart w:id="1" w:name="_GoBack"/>
      <w:bookmarkEnd w:id="1"/>
    </w:p>
    <w:p w:rsidR="00BE4178" w:rsidRDefault="00BE4178" w:rsidP="00BE4178">
      <w:pPr>
        <w:spacing w:after="80"/>
        <w:rPr>
          <w:rFonts w:cs="Arial"/>
          <w:b/>
          <w:i/>
          <w:sz w:val="18"/>
          <w:szCs w:val="18"/>
        </w:rPr>
      </w:pPr>
    </w:p>
    <w:p w:rsidR="00BE4178" w:rsidRDefault="00BE4178" w:rsidP="00BE4178">
      <w:pPr>
        <w:spacing w:after="80"/>
        <w:rPr>
          <w:rFonts w:cs="Arial"/>
          <w:b/>
          <w:i/>
          <w:sz w:val="18"/>
          <w:szCs w:val="18"/>
        </w:rPr>
      </w:pPr>
    </w:p>
    <w:p w:rsidR="00BE4178" w:rsidRDefault="00BE4178" w:rsidP="00BE4178">
      <w:pPr>
        <w:spacing w:after="80"/>
        <w:rPr>
          <w:rFonts w:cs="Arial"/>
          <w:b/>
          <w:i/>
          <w:sz w:val="18"/>
          <w:szCs w:val="18"/>
        </w:rPr>
      </w:pPr>
    </w:p>
    <w:p w:rsidR="00BE4178" w:rsidRDefault="00BE4178" w:rsidP="00BE4178">
      <w:pPr>
        <w:spacing w:after="80"/>
        <w:rPr>
          <w:rFonts w:cs="Arial"/>
          <w:b/>
          <w:i/>
          <w:sz w:val="18"/>
          <w:szCs w:val="18"/>
        </w:rPr>
      </w:pPr>
    </w:p>
    <w:p w:rsidR="000F4998" w:rsidRDefault="000F4998" w:rsidP="00BE4178">
      <w:pPr>
        <w:spacing w:after="80"/>
        <w:rPr>
          <w:rFonts w:cs="Arial"/>
          <w:b/>
          <w:i/>
          <w:sz w:val="18"/>
          <w:szCs w:val="18"/>
        </w:rPr>
      </w:pPr>
    </w:p>
    <w:p w:rsidR="00BE4178" w:rsidRDefault="00BE4178" w:rsidP="00BE4178">
      <w:pPr>
        <w:pBdr>
          <w:top w:val="single" w:sz="4" w:space="1" w:color="auto"/>
        </w:pBdr>
        <w:spacing w:after="80"/>
        <w:rPr>
          <w:rFonts w:cs="Arial"/>
          <w:b/>
          <w:i/>
          <w:sz w:val="18"/>
          <w:szCs w:val="18"/>
        </w:rPr>
      </w:pPr>
      <w:r>
        <w:rPr>
          <w:rFonts w:cs="Arial"/>
          <w:b/>
          <w:i/>
          <w:sz w:val="18"/>
          <w:szCs w:val="18"/>
        </w:rPr>
        <w:t>DISCLAIMER</w:t>
      </w:r>
    </w:p>
    <w:p w:rsidR="00BE4178" w:rsidRDefault="00BE4178" w:rsidP="00BE4178">
      <w:pPr>
        <w:rPr>
          <w:rFonts w:cs="Arial"/>
          <w:b/>
          <w:i/>
          <w:sz w:val="18"/>
          <w:szCs w:val="18"/>
        </w:rPr>
      </w:pPr>
      <w:r>
        <w:rPr>
          <w:rFonts w:cs="Arial"/>
          <w:sz w:val="18"/>
          <w:szCs w:val="18"/>
        </w:rPr>
        <w:t>This resource was designed using the most up to date information from the specification at the time it was published. Specifications are updated over time, which means there may be contradictions between the resource and the specification, therefore please use the information on the latest specification at all times.</w:t>
      </w:r>
      <w:r>
        <w:rPr>
          <w:rFonts w:cs="Arial"/>
          <w:i/>
          <w:sz w:val="18"/>
          <w:szCs w:val="18"/>
        </w:rPr>
        <w:t xml:space="preserve"> </w:t>
      </w:r>
      <w:r>
        <w:rPr>
          <w:rFonts w:cs="Arial"/>
          <w:sz w:val="18"/>
          <w:szCs w:val="18"/>
        </w:rPr>
        <w:t xml:space="preserve">If you do notice a discrepancy please contact us on the following email address: </w:t>
      </w:r>
      <w:hyperlink r:id="rId10" w:history="1">
        <w:r>
          <w:rPr>
            <w:rStyle w:val="Hyperlink"/>
            <w:rFonts w:cs="Arial"/>
            <w:sz w:val="18"/>
            <w:szCs w:val="18"/>
          </w:rPr>
          <w:t>resources.feedback@ocr.org.uk</w:t>
        </w:r>
      </w:hyperlink>
    </w:p>
    <w:p w:rsidR="00BE4178" w:rsidRDefault="00BE4178" w:rsidP="00DA78CF">
      <w:pPr>
        <w:sectPr w:rsidR="00BE4178" w:rsidSect="00BE4178">
          <w:headerReference w:type="default" r:id="rId11"/>
          <w:footerReference w:type="default" r:id="rId12"/>
          <w:pgSz w:w="11906" w:h="16838" w:code="9"/>
          <w:pgMar w:top="873" w:right="1133" w:bottom="1440" w:left="1134" w:header="709" w:footer="397" w:gutter="0"/>
          <w:cols w:space="708"/>
          <w:docGrid w:linePitch="360"/>
        </w:sectPr>
      </w:pPr>
    </w:p>
    <w:p w:rsidR="00E5710B" w:rsidRDefault="00E5710B" w:rsidP="00DA78CF"/>
    <w:p w:rsidR="005D44CF" w:rsidRDefault="003A55FD" w:rsidP="00E14198">
      <w:pPr>
        <w:pStyle w:val="Heading3"/>
        <w:rPr>
          <w:noProof/>
        </w:rPr>
      </w:pPr>
      <w:bookmarkStart w:id="2" w:name="_Toc477163042"/>
      <w:bookmarkStart w:id="3" w:name="_Toc512347404"/>
      <w:r>
        <w:rPr>
          <w:noProof/>
        </w:rPr>
        <w:t>Content</w:t>
      </w:r>
      <w:r w:rsidR="002B310D">
        <w:rPr>
          <w:noProof/>
        </w:rPr>
        <w:t>s</w:t>
      </w:r>
      <w:bookmarkEnd w:id="2"/>
      <w:bookmarkEnd w:id="3"/>
    </w:p>
    <w:sdt>
      <w:sdtPr>
        <w:rPr>
          <w:rFonts w:ascii="Arial" w:eastAsia="Calibri" w:hAnsi="Arial" w:cs="Times New Roman"/>
          <w:b w:val="0"/>
          <w:bCs w:val="0"/>
          <w:color w:val="auto"/>
          <w:sz w:val="22"/>
          <w:szCs w:val="22"/>
          <w:lang w:val="en-GB" w:eastAsia="en-US"/>
        </w:rPr>
        <w:id w:val="-1721902225"/>
        <w:docPartObj>
          <w:docPartGallery w:val="Table of Contents"/>
          <w:docPartUnique/>
        </w:docPartObj>
      </w:sdtPr>
      <w:sdtEndPr>
        <w:rPr>
          <w:noProof/>
        </w:rPr>
      </w:sdtEndPr>
      <w:sdtContent>
        <w:p w:rsidR="00E5710B" w:rsidRDefault="00E5710B">
          <w:pPr>
            <w:pStyle w:val="TOCHeading"/>
          </w:pPr>
        </w:p>
        <w:p w:rsidR="00F52782" w:rsidRDefault="00E5710B">
          <w:pPr>
            <w:pStyle w:val="TOC1"/>
            <w:tabs>
              <w:tab w:val="right" w:leader="dot" w:pos="9629"/>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12347403" w:history="1">
            <w:r w:rsidR="00F52782" w:rsidRPr="00F12F37">
              <w:rPr>
                <w:rStyle w:val="Hyperlink"/>
                <w:noProof/>
              </w:rPr>
              <w:t>Notes on the Large Data Set</w:t>
            </w:r>
            <w:r w:rsidR="00E02E18">
              <w:rPr>
                <w:rStyle w:val="Hyperlink"/>
                <w:noProof/>
              </w:rPr>
              <w:t xml:space="preserve"> </w:t>
            </w:r>
            <w:r w:rsidR="00F52782" w:rsidRPr="00F12F37">
              <w:rPr>
                <w:rStyle w:val="Hyperlink"/>
                <w:noProof/>
              </w:rPr>
              <w:t>OCR Mathematics</w:t>
            </w:r>
            <w:r w:rsidR="00E02E18">
              <w:rPr>
                <w:rStyle w:val="Hyperlink"/>
                <w:noProof/>
              </w:rPr>
              <w:t xml:space="preserve"> </w:t>
            </w:r>
            <w:r w:rsidR="00F52782" w:rsidRPr="00F12F37">
              <w:rPr>
                <w:rStyle w:val="Hyperlink"/>
                <w:noProof/>
              </w:rPr>
              <w:t>A (H230/H240)</w:t>
            </w:r>
            <w:r w:rsidR="00F52782">
              <w:rPr>
                <w:noProof/>
                <w:webHidden/>
              </w:rPr>
              <w:tab/>
            </w:r>
            <w:r w:rsidR="00F52782">
              <w:rPr>
                <w:noProof/>
                <w:webHidden/>
              </w:rPr>
              <w:fldChar w:fldCharType="begin"/>
            </w:r>
            <w:r w:rsidR="00F52782">
              <w:rPr>
                <w:noProof/>
                <w:webHidden/>
              </w:rPr>
              <w:instrText xml:space="preserve"> PAGEREF _Toc512347403 \h </w:instrText>
            </w:r>
            <w:r w:rsidR="00F52782">
              <w:rPr>
                <w:noProof/>
                <w:webHidden/>
              </w:rPr>
            </w:r>
            <w:r w:rsidR="00F52782">
              <w:rPr>
                <w:noProof/>
                <w:webHidden/>
              </w:rPr>
              <w:fldChar w:fldCharType="separate"/>
            </w:r>
            <w:r w:rsidR="00F52782">
              <w:rPr>
                <w:noProof/>
                <w:webHidden/>
              </w:rPr>
              <w:t>1</w:t>
            </w:r>
            <w:r w:rsidR="00F52782">
              <w:rPr>
                <w:noProof/>
                <w:webHidden/>
              </w:rPr>
              <w:fldChar w:fldCharType="end"/>
            </w:r>
          </w:hyperlink>
        </w:p>
        <w:p w:rsidR="00F52782" w:rsidRDefault="00E02E18">
          <w:pPr>
            <w:pStyle w:val="TOC3"/>
            <w:tabs>
              <w:tab w:val="right" w:leader="dot" w:pos="9629"/>
            </w:tabs>
            <w:rPr>
              <w:rFonts w:asciiTheme="minorHAnsi" w:eastAsiaTheme="minorEastAsia" w:hAnsiTheme="minorHAnsi" w:cstheme="minorBidi"/>
              <w:noProof/>
              <w:lang w:eastAsia="en-GB"/>
            </w:rPr>
          </w:pPr>
          <w:hyperlink w:anchor="_Toc512347404" w:history="1">
            <w:r w:rsidR="00F52782" w:rsidRPr="00F12F37">
              <w:rPr>
                <w:rStyle w:val="Hyperlink"/>
                <w:noProof/>
              </w:rPr>
              <w:t>Contents</w:t>
            </w:r>
            <w:r w:rsidR="00F52782">
              <w:rPr>
                <w:noProof/>
                <w:webHidden/>
              </w:rPr>
              <w:tab/>
            </w:r>
            <w:r w:rsidR="00F52782">
              <w:rPr>
                <w:noProof/>
                <w:webHidden/>
              </w:rPr>
              <w:fldChar w:fldCharType="begin"/>
            </w:r>
            <w:r w:rsidR="00F52782">
              <w:rPr>
                <w:noProof/>
                <w:webHidden/>
              </w:rPr>
              <w:instrText xml:space="preserve"> PAGEREF _Toc512347404 \h </w:instrText>
            </w:r>
            <w:r w:rsidR="00F52782">
              <w:rPr>
                <w:noProof/>
                <w:webHidden/>
              </w:rPr>
            </w:r>
            <w:r w:rsidR="00F52782">
              <w:rPr>
                <w:noProof/>
                <w:webHidden/>
              </w:rPr>
              <w:fldChar w:fldCharType="separate"/>
            </w:r>
            <w:r w:rsidR="00F52782">
              <w:rPr>
                <w:noProof/>
                <w:webHidden/>
              </w:rPr>
              <w:t>2</w:t>
            </w:r>
            <w:r w:rsidR="00F52782">
              <w:rPr>
                <w:noProof/>
                <w:webHidden/>
              </w:rPr>
              <w:fldChar w:fldCharType="end"/>
            </w:r>
          </w:hyperlink>
        </w:p>
        <w:p w:rsidR="00F52782" w:rsidRDefault="00E02E18">
          <w:pPr>
            <w:pStyle w:val="TOC1"/>
            <w:tabs>
              <w:tab w:val="left" w:pos="440"/>
              <w:tab w:val="right" w:leader="dot" w:pos="9629"/>
            </w:tabs>
            <w:rPr>
              <w:rFonts w:asciiTheme="minorHAnsi" w:eastAsiaTheme="minorEastAsia" w:hAnsiTheme="minorHAnsi" w:cstheme="minorBidi"/>
              <w:noProof/>
              <w:lang w:eastAsia="en-GB"/>
            </w:rPr>
          </w:pPr>
          <w:hyperlink w:anchor="_Toc512347405" w:history="1">
            <w:r w:rsidR="00F52782" w:rsidRPr="00F12F37">
              <w:rPr>
                <w:rStyle w:val="Hyperlink"/>
                <w:noProof/>
              </w:rPr>
              <w:t>1</w:t>
            </w:r>
            <w:r w:rsidR="00F52782">
              <w:rPr>
                <w:rFonts w:asciiTheme="minorHAnsi" w:eastAsiaTheme="minorEastAsia" w:hAnsiTheme="minorHAnsi" w:cstheme="minorBidi"/>
                <w:noProof/>
                <w:lang w:eastAsia="en-GB"/>
              </w:rPr>
              <w:tab/>
            </w:r>
            <w:r w:rsidR="00F52782" w:rsidRPr="00F12F37">
              <w:rPr>
                <w:rStyle w:val="Hyperlink"/>
                <w:noProof/>
              </w:rPr>
              <w:t>Overview</w:t>
            </w:r>
            <w:r w:rsidR="00F52782">
              <w:rPr>
                <w:noProof/>
                <w:webHidden/>
              </w:rPr>
              <w:tab/>
            </w:r>
            <w:r w:rsidR="00F52782">
              <w:rPr>
                <w:noProof/>
                <w:webHidden/>
              </w:rPr>
              <w:fldChar w:fldCharType="begin"/>
            </w:r>
            <w:r w:rsidR="00F52782">
              <w:rPr>
                <w:noProof/>
                <w:webHidden/>
              </w:rPr>
              <w:instrText xml:space="preserve"> PAGEREF _Toc512347405 \h </w:instrText>
            </w:r>
            <w:r w:rsidR="00F52782">
              <w:rPr>
                <w:noProof/>
                <w:webHidden/>
              </w:rPr>
            </w:r>
            <w:r w:rsidR="00F52782">
              <w:rPr>
                <w:noProof/>
                <w:webHidden/>
              </w:rPr>
              <w:fldChar w:fldCharType="separate"/>
            </w:r>
            <w:r w:rsidR="00F52782">
              <w:rPr>
                <w:noProof/>
                <w:webHidden/>
              </w:rPr>
              <w:t>3</w:t>
            </w:r>
            <w:r w:rsidR="00F52782">
              <w:rPr>
                <w:noProof/>
                <w:webHidden/>
              </w:rPr>
              <w:fldChar w:fldCharType="end"/>
            </w:r>
          </w:hyperlink>
        </w:p>
        <w:p w:rsidR="00F52782" w:rsidRDefault="00E02E18">
          <w:pPr>
            <w:pStyle w:val="TOC3"/>
            <w:tabs>
              <w:tab w:val="left" w:pos="1100"/>
              <w:tab w:val="right" w:leader="dot" w:pos="9629"/>
            </w:tabs>
            <w:rPr>
              <w:rFonts w:asciiTheme="minorHAnsi" w:eastAsiaTheme="minorEastAsia" w:hAnsiTheme="minorHAnsi" w:cstheme="minorBidi"/>
              <w:noProof/>
              <w:lang w:eastAsia="en-GB"/>
            </w:rPr>
          </w:pPr>
          <w:hyperlink w:anchor="_Toc512347406" w:history="1">
            <w:r w:rsidR="00F52782" w:rsidRPr="00F12F37">
              <w:rPr>
                <w:rStyle w:val="Hyperlink"/>
                <w:noProof/>
              </w:rPr>
              <w:t>1.1</w:t>
            </w:r>
            <w:r w:rsidR="00F52782">
              <w:rPr>
                <w:rFonts w:asciiTheme="minorHAnsi" w:eastAsiaTheme="minorEastAsia" w:hAnsiTheme="minorHAnsi" w:cstheme="minorBidi"/>
                <w:noProof/>
                <w:lang w:eastAsia="en-GB"/>
              </w:rPr>
              <w:tab/>
            </w:r>
            <w:r w:rsidR="00F52782" w:rsidRPr="00F12F37">
              <w:rPr>
                <w:rStyle w:val="Hyperlink"/>
                <w:noProof/>
              </w:rPr>
              <w:t>Introduction</w:t>
            </w:r>
            <w:r w:rsidR="00F52782">
              <w:rPr>
                <w:noProof/>
                <w:webHidden/>
              </w:rPr>
              <w:tab/>
            </w:r>
            <w:r w:rsidR="00F52782">
              <w:rPr>
                <w:noProof/>
                <w:webHidden/>
              </w:rPr>
              <w:fldChar w:fldCharType="begin"/>
            </w:r>
            <w:r w:rsidR="00F52782">
              <w:rPr>
                <w:noProof/>
                <w:webHidden/>
              </w:rPr>
              <w:instrText xml:space="preserve"> PAGEREF _Toc512347406 \h </w:instrText>
            </w:r>
            <w:r w:rsidR="00F52782">
              <w:rPr>
                <w:noProof/>
                <w:webHidden/>
              </w:rPr>
            </w:r>
            <w:r w:rsidR="00F52782">
              <w:rPr>
                <w:noProof/>
                <w:webHidden/>
              </w:rPr>
              <w:fldChar w:fldCharType="separate"/>
            </w:r>
            <w:r w:rsidR="00F52782">
              <w:rPr>
                <w:noProof/>
                <w:webHidden/>
              </w:rPr>
              <w:t>3</w:t>
            </w:r>
            <w:r w:rsidR="00F52782">
              <w:rPr>
                <w:noProof/>
                <w:webHidden/>
              </w:rPr>
              <w:fldChar w:fldCharType="end"/>
            </w:r>
          </w:hyperlink>
        </w:p>
        <w:p w:rsidR="00F52782" w:rsidRDefault="00E02E18">
          <w:pPr>
            <w:pStyle w:val="TOC3"/>
            <w:tabs>
              <w:tab w:val="right" w:leader="dot" w:pos="9629"/>
            </w:tabs>
            <w:rPr>
              <w:rFonts w:asciiTheme="minorHAnsi" w:eastAsiaTheme="minorEastAsia" w:hAnsiTheme="minorHAnsi" w:cstheme="minorBidi"/>
              <w:noProof/>
              <w:lang w:eastAsia="en-GB"/>
            </w:rPr>
          </w:pPr>
          <w:hyperlink w:anchor="_Toc512347407" w:history="1">
            <w:r w:rsidR="00F52782" w:rsidRPr="00F12F37">
              <w:rPr>
                <w:rStyle w:val="Hyperlink"/>
                <w:noProof/>
              </w:rPr>
              <w:t>1.2 OCR’s Large Data Set</w:t>
            </w:r>
            <w:r w:rsidR="00F52782">
              <w:rPr>
                <w:noProof/>
                <w:webHidden/>
              </w:rPr>
              <w:tab/>
            </w:r>
            <w:r w:rsidR="00F52782">
              <w:rPr>
                <w:noProof/>
                <w:webHidden/>
              </w:rPr>
              <w:fldChar w:fldCharType="begin"/>
            </w:r>
            <w:r w:rsidR="00F52782">
              <w:rPr>
                <w:noProof/>
                <w:webHidden/>
              </w:rPr>
              <w:instrText xml:space="preserve"> PAGEREF _Toc512347407 \h </w:instrText>
            </w:r>
            <w:r w:rsidR="00F52782">
              <w:rPr>
                <w:noProof/>
                <w:webHidden/>
              </w:rPr>
            </w:r>
            <w:r w:rsidR="00F52782">
              <w:rPr>
                <w:noProof/>
                <w:webHidden/>
              </w:rPr>
              <w:fldChar w:fldCharType="separate"/>
            </w:r>
            <w:r w:rsidR="00F52782">
              <w:rPr>
                <w:noProof/>
                <w:webHidden/>
              </w:rPr>
              <w:t>3</w:t>
            </w:r>
            <w:r w:rsidR="00F52782">
              <w:rPr>
                <w:noProof/>
                <w:webHidden/>
              </w:rPr>
              <w:fldChar w:fldCharType="end"/>
            </w:r>
          </w:hyperlink>
        </w:p>
        <w:p w:rsidR="00F52782" w:rsidRDefault="00E02E18">
          <w:pPr>
            <w:pStyle w:val="TOC1"/>
            <w:tabs>
              <w:tab w:val="right" w:leader="dot" w:pos="9629"/>
            </w:tabs>
            <w:rPr>
              <w:rFonts w:asciiTheme="minorHAnsi" w:eastAsiaTheme="minorEastAsia" w:hAnsiTheme="minorHAnsi" w:cstheme="minorBidi"/>
              <w:noProof/>
              <w:lang w:eastAsia="en-GB"/>
            </w:rPr>
          </w:pPr>
          <w:hyperlink w:anchor="_Toc512347408" w:history="1">
            <w:r w:rsidR="00F52782" w:rsidRPr="00F12F37">
              <w:rPr>
                <w:rStyle w:val="Hyperlink"/>
                <w:noProof/>
              </w:rPr>
              <w:t>2</w:t>
            </w:r>
            <w:r>
              <w:rPr>
                <w:rStyle w:val="Hyperlink"/>
                <w:noProof/>
              </w:rPr>
              <w:t xml:space="preserve"> </w:t>
            </w:r>
            <w:r w:rsidR="00F52782" w:rsidRPr="00F12F37">
              <w:rPr>
                <w:rStyle w:val="Hyperlink"/>
                <w:noProof/>
              </w:rPr>
              <w:t xml:space="preserve"> Key Features</w:t>
            </w:r>
            <w:r w:rsidR="00F52782">
              <w:rPr>
                <w:noProof/>
                <w:webHidden/>
              </w:rPr>
              <w:tab/>
            </w:r>
            <w:r w:rsidR="00F52782">
              <w:rPr>
                <w:noProof/>
                <w:webHidden/>
              </w:rPr>
              <w:fldChar w:fldCharType="begin"/>
            </w:r>
            <w:r w:rsidR="00F52782">
              <w:rPr>
                <w:noProof/>
                <w:webHidden/>
              </w:rPr>
              <w:instrText xml:space="preserve"> PAGEREF _Toc512347408 \h </w:instrText>
            </w:r>
            <w:r w:rsidR="00F52782">
              <w:rPr>
                <w:noProof/>
                <w:webHidden/>
              </w:rPr>
            </w:r>
            <w:r w:rsidR="00F52782">
              <w:rPr>
                <w:noProof/>
                <w:webHidden/>
              </w:rPr>
              <w:fldChar w:fldCharType="separate"/>
            </w:r>
            <w:r w:rsidR="00F52782">
              <w:rPr>
                <w:noProof/>
                <w:webHidden/>
              </w:rPr>
              <w:t>4</w:t>
            </w:r>
            <w:r w:rsidR="00F52782">
              <w:rPr>
                <w:noProof/>
                <w:webHidden/>
              </w:rPr>
              <w:fldChar w:fldCharType="end"/>
            </w:r>
          </w:hyperlink>
        </w:p>
        <w:p w:rsidR="00F52782" w:rsidRDefault="00E02E18">
          <w:pPr>
            <w:pStyle w:val="TOC3"/>
            <w:tabs>
              <w:tab w:val="right" w:leader="dot" w:pos="9629"/>
            </w:tabs>
            <w:rPr>
              <w:rFonts w:asciiTheme="minorHAnsi" w:eastAsiaTheme="minorEastAsia" w:hAnsiTheme="minorHAnsi" w:cstheme="minorBidi"/>
              <w:noProof/>
              <w:lang w:eastAsia="en-GB"/>
            </w:rPr>
          </w:pPr>
          <w:hyperlink w:anchor="_Toc512347409" w:history="1">
            <w:r w:rsidR="00F52782" w:rsidRPr="00F12F37">
              <w:rPr>
                <w:rStyle w:val="Hyperlink"/>
                <w:noProof/>
              </w:rPr>
              <w:t>2.1 Geography Codes</w:t>
            </w:r>
            <w:r w:rsidR="00F52782">
              <w:rPr>
                <w:noProof/>
                <w:webHidden/>
              </w:rPr>
              <w:tab/>
            </w:r>
            <w:r w:rsidR="00F52782">
              <w:rPr>
                <w:noProof/>
                <w:webHidden/>
              </w:rPr>
              <w:fldChar w:fldCharType="begin"/>
            </w:r>
            <w:r w:rsidR="00F52782">
              <w:rPr>
                <w:noProof/>
                <w:webHidden/>
              </w:rPr>
              <w:instrText xml:space="preserve"> PAGEREF _Toc512347409 \h </w:instrText>
            </w:r>
            <w:r w:rsidR="00F52782">
              <w:rPr>
                <w:noProof/>
                <w:webHidden/>
              </w:rPr>
            </w:r>
            <w:r w:rsidR="00F52782">
              <w:rPr>
                <w:noProof/>
                <w:webHidden/>
              </w:rPr>
              <w:fldChar w:fldCharType="separate"/>
            </w:r>
            <w:r w:rsidR="00F52782">
              <w:rPr>
                <w:noProof/>
                <w:webHidden/>
              </w:rPr>
              <w:t>4</w:t>
            </w:r>
            <w:r w:rsidR="00F52782">
              <w:rPr>
                <w:noProof/>
                <w:webHidden/>
              </w:rPr>
              <w:fldChar w:fldCharType="end"/>
            </w:r>
          </w:hyperlink>
        </w:p>
        <w:p w:rsidR="00F52782" w:rsidRDefault="00E02E18">
          <w:pPr>
            <w:pStyle w:val="TOC3"/>
            <w:tabs>
              <w:tab w:val="right" w:leader="dot" w:pos="9629"/>
            </w:tabs>
            <w:rPr>
              <w:rFonts w:asciiTheme="minorHAnsi" w:eastAsiaTheme="minorEastAsia" w:hAnsiTheme="minorHAnsi" w:cstheme="minorBidi"/>
              <w:noProof/>
              <w:lang w:eastAsia="en-GB"/>
            </w:rPr>
          </w:pPr>
          <w:hyperlink w:anchor="_Toc512347410" w:history="1">
            <w:r w:rsidR="00F52782" w:rsidRPr="00F12F37">
              <w:rPr>
                <w:rStyle w:val="Hyperlink"/>
                <w:noProof/>
              </w:rPr>
              <w:t>2.2 Data Cleaning and manipulation</w:t>
            </w:r>
            <w:r w:rsidR="00F52782">
              <w:rPr>
                <w:noProof/>
                <w:webHidden/>
              </w:rPr>
              <w:tab/>
            </w:r>
            <w:r w:rsidR="00F52782">
              <w:rPr>
                <w:noProof/>
                <w:webHidden/>
              </w:rPr>
              <w:fldChar w:fldCharType="begin"/>
            </w:r>
            <w:r w:rsidR="00F52782">
              <w:rPr>
                <w:noProof/>
                <w:webHidden/>
              </w:rPr>
              <w:instrText xml:space="preserve"> PAGEREF _Toc512347410 \h </w:instrText>
            </w:r>
            <w:r w:rsidR="00F52782">
              <w:rPr>
                <w:noProof/>
                <w:webHidden/>
              </w:rPr>
            </w:r>
            <w:r w:rsidR="00F52782">
              <w:rPr>
                <w:noProof/>
                <w:webHidden/>
              </w:rPr>
              <w:fldChar w:fldCharType="separate"/>
            </w:r>
            <w:r w:rsidR="00F52782">
              <w:rPr>
                <w:noProof/>
                <w:webHidden/>
              </w:rPr>
              <w:t>5</w:t>
            </w:r>
            <w:r w:rsidR="00F52782">
              <w:rPr>
                <w:noProof/>
                <w:webHidden/>
              </w:rPr>
              <w:fldChar w:fldCharType="end"/>
            </w:r>
          </w:hyperlink>
        </w:p>
        <w:p w:rsidR="00F52782" w:rsidRDefault="00E02E18">
          <w:pPr>
            <w:pStyle w:val="TOC1"/>
            <w:tabs>
              <w:tab w:val="right" w:leader="dot" w:pos="9629"/>
            </w:tabs>
            <w:rPr>
              <w:rFonts w:asciiTheme="minorHAnsi" w:eastAsiaTheme="minorEastAsia" w:hAnsiTheme="minorHAnsi" w:cstheme="minorBidi"/>
              <w:noProof/>
              <w:lang w:eastAsia="en-GB"/>
            </w:rPr>
          </w:pPr>
          <w:hyperlink w:anchor="_Toc512347411" w:history="1">
            <w:r w:rsidR="00F52782" w:rsidRPr="00F12F37">
              <w:rPr>
                <w:rStyle w:val="Hyperlink"/>
                <w:noProof/>
              </w:rPr>
              <w:t>3</w:t>
            </w:r>
            <w:r>
              <w:rPr>
                <w:rStyle w:val="Hyperlink"/>
                <w:noProof/>
              </w:rPr>
              <w:t xml:space="preserve"> </w:t>
            </w:r>
            <w:r w:rsidR="00F52782" w:rsidRPr="00F12F37">
              <w:rPr>
                <w:rStyle w:val="Hyperlink"/>
                <w:noProof/>
              </w:rPr>
              <w:t xml:space="preserve"> Online resources</w:t>
            </w:r>
            <w:r w:rsidR="00F52782">
              <w:rPr>
                <w:noProof/>
                <w:webHidden/>
              </w:rPr>
              <w:tab/>
            </w:r>
            <w:r w:rsidR="00F52782">
              <w:rPr>
                <w:noProof/>
                <w:webHidden/>
              </w:rPr>
              <w:fldChar w:fldCharType="begin"/>
            </w:r>
            <w:r w:rsidR="00F52782">
              <w:rPr>
                <w:noProof/>
                <w:webHidden/>
              </w:rPr>
              <w:instrText xml:space="preserve"> PAGEREF _Toc512347411 \h </w:instrText>
            </w:r>
            <w:r w:rsidR="00F52782">
              <w:rPr>
                <w:noProof/>
                <w:webHidden/>
              </w:rPr>
            </w:r>
            <w:r w:rsidR="00F52782">
              <w:rPr>
                <w:noProof/>
                <w:webHidden/>
              </w:rPr>
              <w:fldChar w:fldCharType="separate"/>
            </w:r>
            <w:r w:rsidR="00F52782">
              <w:rPr>
                <w:noProof/>
                <w:webHidden/>
              </w:rPr>
              <w:t>7</w:t>
            </w:r>
            <w:r w:rsidR="00F52782">
              <w:rPr>
                <w:noProof/>
                <w:webHidden/>
              </w:rPr>
              <w:fldChar w:fldCharType="end"/>
            </w:r>
          </w:hyperlink>
        </w:p>
        <w:p w:rsidR="00F52782" w:rsidRDefault="00E02E18">
          <w:pPr>
            <w:pStyle w:val="TOC3"/>
            <w:tabs>
              <w:tab w:val="right" w:leader="dot" w:pos="9629"/>
            </w:tabs>
            <w:rPr>
              <w:rFonts w:asciiTheme="minorHAnsi" w:eastAsiaTheme="minorEastAsia" w:hAnsiTheme="minorHAnsi" w:cstheme="minorBidi"/>
              <w:noProof/>
              <w:lang w:eastAsia="en-GB"/>
            </w:rPr>
          </w:pPr>
          <w:hyperlink w:anchor="_Toc512347412" w:history="1">
            <w:r w:rsidR="00F52782" w:rsidRPr="00F12F37">
              <w:rPr>
                <w:rStyle w:val="Hyperlink"/>
                <w:noProof/>
              </w:rPr>
              <w:t>3.1 Useful maps</w:t>
            </w:r>
            <w:r w:rsidR="00F52782">
              <w:rPr>
                <w:noProof/>
                <w:webHidden/>
              </w:rPr>
              <w:tab/>
            </w:r>
            <w:r w:rsidR="00F52782">
              <w:rPr>
                <w:noProof/>
                <w:webHidden/>
              </w:rPr>
              <w:fldChar w:fldCharType="begin"/>
            </w:r>
            <w:r w:rsidR="00F52782">
              <w:rPr>
                <w:noProof/>
                <w:webHidden/>
              </w:rPr>
              <w:instrText xml:space="preserve"> PAGEREF _Toc512347412 \h </w:instrText>
            </w:r>
            <w:r w:rsidR="00F52782">
              <w:rPr>
                <w:noProof/>
                <w:webHidden/>
              </w:rPr>
            </w:r>
            <w:r w:rsidR="00F52782">
              <w:rPr>
                <w:noProof/>
                <w:webHidden/>
              </w:rPr>
              <w:fldChar w:fldCharType="separate"/>
            </w:r>
            <w:r w:rsidR="00F52782">
              <w:rPr>
                <w:noProof/>
                <w:webHidden/>
              </w:rPr>
              <w:t>7</w:t>
            </w:r>
            <w:r w:rsidR="00F52782">
              <w:rPr>
                <w:noProof/>
                <w:webHidden/>
              </w:rPr>
              <w:fldChar w:fldCharType="end"/>
            </w:r>
          </w:hyperlink>
        </w:p>
        <w:p w:rsidR="00F52782" w:rsidRDefault="00E02E18">
          <w:pPr>
            <w:pStyle w:val="TOC3"/>
            <w:tabs>
              <w:tab w:val="right" w:leader="dot" w:pos="9629"/>
            </w:tabs>
            <w:rPr>
              <w:rFonts w:asciiTheme="minorHAnsi" w:eastAsiaTheme="minorEastAsia" w:hAnsiTheme="minorHAnsi" w:cstheme="minorBidi"/>
              <w:noProof/>
              <w:lang w:eastAsia="en-GB"/>
            </w:rPr>
          </w:pPr>
          <w:hyperlink w:anchor="_Toc512347413" w:history="1">
            <w:r w:rsidR="00F52782" w:rsidRPr="00F12F37">
              <w:rPr>
                <w:rStyle w:val="Hyperlink"/>
                <w:noProof/>
              </w:rPr>
              <w:t>3.2 Other useful websites</w:t>
            </w:r>
            <w:r w:rsidR="00F52782">
              <w:rPr>
                <w:noProof/>
                <w:webHidden/>
              </w:rPr>
              <w:tab/>
            </w:r>
            <w:r w:rsidR="00F52782">
              <w:rPr>
                <w:noProof/>
                <w:webHidden/>
              </w:rPr>
              <w:fldChar w:fldCharType="begin"/>
            </w:r>
            <w:r w:rsidR="00F52782">
              <w:rPr>
                <w:noProof/>
                <w:webHidden/>
              </w:rPr>
              <w:instrText xml:space="preserve"> PAGEREF _Toc512347413 \h </w:instrText>
            </w:r>
            <w:r w:rsidR="00F52782">
              <w:rPr>
                <w:noProof/>
                <w:webHidden/>
              </w:rPr>
            </w:r>
            <w:r w:rsidR="00F52782">
              <w:rPr>
                <w:noProof/>
                <w:webHidden/>
              </w:rPr>
              <w:fldChar w:fldCharType="separate"/>
            </w:r>
            <w:r w:rsidR="00F52782">
              <w:rPr>
                <w:noProof/>
                <w:webHidden/>
              </w:rPr>
              <w:t>8</w:t>
            </w:r>
            <w:r w:rsidR="00F52782">
              <w:rPr>
                <w:noProof/>
                <w:webHidden/>
              </w:rPr>
              <w:fldChar w:fldCharType="end"/>
            </w:r>
          </w:hyperlink>
        </w:p>
        <w:p w:rsidR="00E5710B" w:rsidRDefault="00E5710B">
          <w:r>
            <w:rPr>
              <w:b/>
              <w:bCs/>
              <w:noProof/>
            </w:rPr>
            <w:fldChar w:fldCharType="end"/>
          </w:r>
        </w:p>
      </w:sdtContent>
    </w:sdt>
    <w:p w:rsidR="002B310D" w:rsidRPr="002B310D" w:rsidRDefault="002B310D" w:rsidP="002B310D"/>
    <w:p w:rsidR="005D44CF" w:rsidRDefault="005D44CF" w:rsidP="007354DC">
      <w:pPr>
        <w:sectPr w:rsidR="005D44CF" w:rsidSect="00BE4178">
          <w:headerReference w:type="default" r:id="rId13"/>
          <w:pgSz w:w="11906" w:h="16838" w:code="9"/>
          <w:pgMar w:top="873" w:right="1133" w:bottom="1440" w:left="1134" w:header="709" w:footer="340" w:gutter="0"/>
          <w:cols w:space="708"/>
          <w:docGrid w:linePitch="360"/>
        </w:sectPr>
      </w:pPr>
    </w:p>
    <w:p w:rsidR="005D44CF" w:rsidRPr="00A15418" w:rsidRDefault="005D44CF" w:rsidP="00271F5D">
      <w:pPr>
        <w:pStyle w:val="Heading1"/>
        <w:spacing w:before="0"/>
        <w:rPr>
          <w:noProof/>
        </w:rPr>
      </w:pPr>
      <w:bookmarkStart w:id="4" w:name="_1_Algebra"/>
      <w:bookmarkStart w:id="5" w:name="_Toc512347405"/>
      <w:bookmarkEnd w:id="4"/>
      <w:r w:rsidRPr="00A15418">
        <w:rPr>
          <w:noProof/>
        </w:rPr>
        <w:lastRenderedPageBreak/>
        <w:t>1</w:t>
      </w:r>
      <w:r w:rsidRPr="00A15418">
        <w:rPr>
          <w:noProof/>
        </w:rPr>
        <w:tab/>
      </w:r>
      <w:r w:rsidR="00690A3A">
        <w:rPr>
          <w:noProof/>
        </w:rPr>
        <w:t>Overview</w:t>
      </w:r>
      <w:bookmarkEnd w:id="5"/>
    </w:p>
    <w:p w:rsidR="005D44CF" w:rsidRPr="00E5710B" w:rsidRDefault="005D44CF" w:rsidP="00E5710B">
      <w:pPr>
        <w:pStyle w:val="Heading3"/>
      </w:pPr>
      <w:bookmarkStart w:id="6" w:name="_Toc477163044"/>
      <w:bookmarkStart w:id="7" w:name="_Toc496310867"/>
      <w:bookmarkStart w:id="8" w:name="_Toc512347406"/>
      <w:r w:rsidRPr="00C302E1">
        <w:t>1.1</w:t>
      </w:r>
      <w:r w:rsidRPr="00C302E1">
        <w:tab/>
      </w:r>
      <w:bookmarkEnd w:id="6"/>
      <w:bookmarkEnd w:id="7"/>
      <w:r w:rsidR="00C302E1" w:rsidRPr="00C302E1">
        <w:t>Introduction</w:t>
      </w:r>
      <w:bookmarkEnd w:id="8"/>
    </w:p>
    <w:p w:rsidR="005D44CF" w:rsidRDefault="00C302E1" w:rsidP="000512E1">
      <w:pPr>
        <w:spacing w:after="100" w:afterAutospacing="1" w:line="360" w:lineRule="auto"/>
        <w:ind w:right="-340"/>
        <w:rPr>
          <w:noProof/>
        </w:rPr>
      </w:pPr>
      <w:r>
        <w:rPr>
          <w:noProof/>
        </w:rPr>
        <w:t>All AS and A Level Mathematics for first teaching from S</w:t>
      </w:r>
      <w:r w:rsidR="0025148D">
        <w:rPr>
          <w:noProof/>
        </w:rPr>
        <w:t>e</w:t>
      </w:r>
      <w:r>
        <w:rPr>
          <w:noProof/>
        </w:rPr>
        <w:t>p</w:t>
      </w:r>
      <w:r w:rsidR="0025148D">
        <w:rPr>
          <w:noProof/>
        </w:rPr>
        <w:t>tembe</w:t>
      </w:r>
      <w:r>
        <w:rPr>
          <w:noProof/>
        </w:rPr>
        <w:t xml:space="preserve">r 2017 include the requirement to work with a given </w:t>
      </w:r>
      <w:r w:rsidR="000F4998">
        <w:rPr>
          <w:noProof/>
        </w:rPr>
        <w:t>l</w:t>
      </w:r>
      <w:r>
        <w:rPr>
          <w:noProof/>
        </w:rPr>
        <w:t xml:space="preserve">arge </w:t>
      </w:r>
      <w:r w:rsidR="000F4998">
        <w:rPr>
          <w:noProof/>
        </w:rPr>
        <w:t>d</w:t>
      </w:r>
      <w:r>
        <w:rPr>
          <w:noProof/>
        </w:rPr>
        <w:t xml:space="preserve">ata </w:t>
      </w:r>
      <w:r w:rsidR="000F4998">
        <w:rPr>
          <w:noProof/>
        </w:rPr>
        <w:t>s</w:t>
      </w:r>
      <w:r>
        <w:rPr>
          <w:noProof/>
        </w:rPr>
        <w:t xml:space="preserve">et (LDS). The criteria from the Department from Education says that </w:t>
      </w:r>
    </w:p>
    <w:p w:rsidR="00C302E1" w:rsidRDefault="00C302E1" w:rsidP="000512E1">
      <w:pPr>
        <w:spacing w:after="100" w:afterAutospacing="1" w:line="360" w:lineRule="auto"/>
        <w:ind w:right="-340"/>
        <w:rPr>
          <w:noProof/>
        </w:rPr>
      </w:pPr>
      <w:r>
        <w:rPr>
          <w:noProof/>
        </w:rPr>
        <w:t xml:space="preserve">AS and A Level </w:t>
      </w:r>
      <w:r w:rsidR="000F4998">
        <w:rPr>
          <w:noProof/>
        </w:rPr>
        <w:t>M</w:t>
      </w:r>
      <w:r>
        <w:rPr>
          <w:noProof/>
        </w:rPr>
        <w:t>athematics specification must require students to:</w:t>
      </w:r>
    </w:p>
    <w:p w:rsidR="00C302E1" w:rsidRDefault="00C302E1" w:rsidP="000512E1">
      <w:pPr>
        <w:pStyle w:val="ListParagraph"/>
        <w:numPr>
          <w:ilvl w:val="0"/>
          <w:numId w:val="28"/>
        </w:numPr>
        <w:spacing w:after="100" w:afterAutospacing="1" w:line="360" w:lineRule="auto"/>
        <w:ind w:right="-340"/>
        <w:rPr>
          <w:noProof/>
        </w:rPr>
      </w:pPr>
      <w:r>
        <w:rPr>
          <w:noProof/>
        </w:rPr>
        <w:t>become familiar with one or more specific large data set(s) in advance of the final assessment (the data must be real and sufficiently rich to enable the concepts and skills of data presentation and interpretation in the specification to be explored)</w:t>
      </w:r>
    </w:p>
    <w:p w:rsidR="00C302E1" w:rsidRDefault="005D668C" w:rsidP="000512E1">
      <w:pPr>
        <w:pStyle w:val="ListParagraph"/>
        <w:numPr>
          <w:ilvl w:val="0"/>
          <w:numId w:val="28"/>
        </w:numPr>
        <w:spacing w:after="100" w:afterAutospacing="1" w:line="360" w:lineRule="auto"/>
        <w:ind w:right="-340"/>
        <w:rPr>
          <w:noProof/>
        </w:rPr>
      </w:pPr>
      <w:r>
        <w:rPr>
          <w:noProof/>
        </w:rPr>
        <w:t>use technolo</w:t>
      </w:r>
      <w:r w:rsidR="00C302E1">
        <w:rPr>
          <w:noProof/>
        </w:rPr>
        <w:t>g</w:t>
      </w:r>
      <w:r>
        <w:rPr>
          <w:noProof/>
        </w:rPr>
        <w:t>y such as spreadsheets or spec</w:t>
      </w:r>
      <w:r w:rsidR="00C302E1">
        <w:rPr>
          <w:noProof/>
        </w:rPr>
        <w:t>ialist statitstical packages to explore the data set(s)</w:t>
      </w:r>
    </w:p>
    <w:p w:rsidR="00C302E1" w:rsidRDefault="00C302E1" w:rsidP="000512E1">
      <w:pPr>
        <w:pStyle w:val="ListParagraph"/>
        <w:numPr>
          <w:ilvl w:val="0"/>
          <w:numId w:val="28"/>
        </w:numPr>
        <w:spacing w:after="100" w:afterAutospacing="1" w:line="360" w:lineRule="auto"/>
        <w:ind w:right="-340"/>
        <w:rPr>
          <w:noProof/>
        </w:rPr>
      </w:pPr>
      <w:r>
        <w:rPr>
          <w:noProof/>
        </w:rPr>
        <w:t>interpret real data presented in summary or graphical form</w:t>
      </w:r>
    </w:p>
    <w:p w:rsidR="00C302E1" w:rsidRDefault="00C302E1" w:rsidP="000512E1">
      <w:pPr>
        <w:pStyle w:val="ListParagraph"/>
        <w:numPr>
          <w:ilvl w:val="0"/>
          <w:numId w:val="28"/>
        </w:numPr>
        <w:spacing w:after="100" w:afterAutospacing="1" w:line="360" w:lineRule="auto"/>
        <w:ind w:right="-340"/>
        <w:rPr>
          <w:noProof/>
        </w:rPr>
      </w:pPr>
      <w:r>
        <w:rPr>
          <w:noProof/>
        </w:rPr>
        <w:t>use data to investigate questions arising in real contexts</w:t>
      </w:r>
    </w:p>
    <w:p w:rsidR="00C302E1" w:rsidRPr="00C302E1" w:rsidRDefault="005D668C" w:rsidP="000512E1">
      <w:pPr>
        <w:spacing w:after="100" w:afterAutospacing="1" w:line="360" w:lineRule="auto"/>
        <w:ind w:right="-340"/>
        <w:rPr>
          <w:noProof/>
        </w:rPr>
      </w:pPr>
      <w:r>
        <w:rPr>
          <w:noProof/>
        </w:rPr>
        <w:t>Specifications should require students to explo</w:t>
      </w:r>
      <w:r w:rsidR="00945AA3">
        <w:rPr>
          <w:noProof/>
        </w:rPr>
        <w:t>r</w:t>
      </w:r>
      <w:r>
        <w:rPr>
          <w:noProof/>
        </w:rPr>
        <w:t>e the data set(s) and associated contexts,</w:t>
      </w:r>
      <w:r w:rsidR="00945AA3">
        <w:rPr>
          <w:noProof/>
        </w:rPr>
        <w:t xml:space="preserve"> during their course of study </w:t>
      </w:r>
      <w:r>
        <w:rPr>
          <w:noProof/>
        </w:rPr>
        <w:t>to enable them to perform tasks that assume familiarity with the contexts, the main features of the data and the ways in which technology can help explore the data. Specifications should also require students to deomnstrate the ability to analyse a subset of features of the data using a calculator with standard statistical functions.</w:t>
      </w:r>
    </w:p>
    <w:p w:rsidR="005D44CF" w:rsidRDefault="00945AA3" w:rsidP="000512E1">
      <w:pPr>
        <w:spacing w:after="100" w:afterAutospacing="1" w:line="360" w:lineRule="auto"/>
        <w:ind w:right="-340"/>
        <w:rPr>
          <w:noProof/>
        </w:rPr>
      </w:pPr>
      <w:r>
        <w:rPr>
          <w:noProof/>
        </w:rPr>
        <w:t>The prerelease L</w:t>
      </w:r>
      <w:r w:rsidR="000F4998">
        <w:rPr>
          <w:noProof/>
        </w:rPr>
        <w:t>DS</w:t>
      </w:r>
      <w:r w:rsidR="00E02E18">
        <w:rPr>
          <w:noProof/>
        </w:rPr>
        <w:t xml:space="preserve"> </w:t>
      </w:r>
      <w:r w:rsidR="003B0647" w:rsidRPr="003B0647">
        <w:rPr>
          <w:noProof/>
        </w:rPr>
        <w:t xml:space="preserve">is primarily a resource for the classroom, to encourage the use of real, </w:t>
      </w:r>
      <w:r w:rsidR="000F4998">
        <w:rPr>
          <w:noProof/>
        </w:rPr>
        <w:t>LDSs</w:t>
      </w:r>
      <w:r w:rsidR="003B0647" w:rsidRPr="003B0647">
        <w:rPr>
          <w:noProof/>
        </w:rPr>
        <w:t xml:space="preserve"> when learning statistics.</w:t>
      </w:r>
      <w:r w:rsidR="003B0647">
        <w:rPr>
          <w:noProof/>
        </w:rPr>
        <w:t xml:space="preserve"> </w:t>
      </w:r>
      <w:r w:rsidR="003B0647">
        <w:rPr>
          <w:i/>
          <w:noProof/>
        </w:rPr>
        <w:t>Some</w:t>
      </w:r>
      <w:r w:rsidR="003B0647">
        <w:rPr>
          <w:noProof/>
        </w:rPr>
        <w:t xml:space="preserve"> questions in the assessment, on the statistics content, will be set in the context of the </w:t>
      </w:r>
      <w:r w:rsidR="000F4998">
        <w:rPr>
          <w:noProof/>
        </w:rPr>
        <w:t>LDS</w:t>
      </w:r>
      <w:r w:rsidR="003B0647">
        <w:rPr>
          <w:noProof/>
        </w:rPr>
        <w:t xml:space="preserve">, </w:t>
      </w:r>
      <w:r>
        <w:rPr>
          <w:noProof/>
        </w:rPr>
        <w:t>in such a way as to provide</w:t>
      </w:r>
      <w:r w:rsidR="003B0647">
        <w:rPr>
          <w:noProof/>
        </w:rPr>
        <w:t xml:space="preserve"> an advantage</w:t>
      </w:r>
      <w:r w:rsidR="00E02E18">
        <w:rPr>
          <w:noProof/>
        </w:rPr>
        <w:t xml:space="preserve"> </w:t>
      </w:r>
      <w:r w:rsidR="003B0647">
        <w:rPr>
          <w:noProof/>
        </w:rPr>
        <w:t xml:space="preserve">to students who have spent time exploring the data. However, this is only a small part of the exam and students will not have access to the </w:t>
      </w:r>
      <w:r w:rsidR="000F4998">
        <w:rPr>
          <w:noProof/>
        </w:rPr>
        <w:t>LDS</w:t>
      </w:r>
      <w:r w:rsidR="003B0647">
        <w:rPr>
          <w:noProof/>
        </w:rPr>
        <w:t xml:space="preserve">, or to a computer, in the assessment. The focus </w:t>
      </w:r>
      <w:r w:rsidR="002164AF">
        <w:rPr>
          <w:noProof/>
        </w:rPr>
        <w:t xml:space="preserve">of this resource </w:t>
      </w:r>
      <w:r w:rsidR="003B0647">
        <w:rPr>
          <w:noProof/>
        </w:rPr>
        <w:t>is very much on teaching and learning.</w:t>
      </w:r>
    </w:p>
    <w:p w:rsidR="00F52782" w:rsidRDefault="00F52782" w:rsidP="000512E1">
      <w:pPr>
        <w:spacing w:after="100" w:afterAutospacing="1" w:line="360" w:lineRule="auto"/>
        <w:ind w:right="-340"/>
        <w:rPr>
          <w:noProof/>
        </w:rPr>
      </w:pPr>
      <w:r>
        <w:rPr>
          <w:noProof/>
        </w:rPr>
        <w:t>Note that the first bullet point above includes the phrase “to enable the concepts and skills of data presentation and interpretation in the specification to be explored”. This refers to that particular section of the content document, ie section 2.02 of the OCR Mathematics A specification. You are welcome to explore the full range of concepts and skills, but the focus of the requirement, and therefore of the assessment, is on data presentation and interpretation.</w:t>
      </w:r>
    </w:p>
    <w:p w:rsidR="00945AA3" w:rsidRDefault="00945AA3" w:rsidP="00945AA3">
      <w:pPr>
        <w:pStyle w:val="Heading3"/>
      </w:pPr>
      <w:bookmarkStart w:id="9" w:name="_Toc512347407"/>
      <w:r>
        <w:lastRenderedPageBreak/>
        <w:t>1.2 OCR’s Large Data Set</w:t>
      </w:r>
      <w:bookmarkEnd w:id="9"/>
    </w:p>
    <w:p w:rsidR="006665F6" w:rsidRDefault="00945AA3" w:rsidP="000512E1">
      <w:pPr>
        <w:spacing w:after="120" w:line="360" w:lineRule="auto"/>
      </w:pPr>
      <w:r w:rsidRPr="006665F6">
        <w:t xml:space="preserve">OCR’s Large Data Set consists of data taken </w:t>
      </w:r>
      <w:r w:rsidR="00A23947" w:rsidRPr="006665F6">
        <w:t xml:space="preserve">from the 2001 and 2011 Census data for England and Wales on Method of Travel to Work and Age Structure. The data is organised by Local Authority area, giving a fine grain of detail without making the data set too large and unwieldy. The data set includes a metadata sheet which describes the various terms used and which explains some aspects of the data collection process. Rather than repeat this information here, please refer to that sheet. The terminology and information on the metadata sheet of the LDS is part </w:t>
      </w:r>
      <w:r w:rsidR="008B1522" w:rsidRPr="006665F6">
        <w:t>of</w:t>
      </w:r>
      <w:r w:rsidR="00A23947" w:rsidRPr="006665F6">
        <w:t xml:space="preserve"> the data set, so students are assumed to be at least familiar with that terminology and information. That’s part of the point of putting it there, </w:t>
      </w:r>
      <w:r w:rsidR="000F4998" w:rsidRPr="006665F6">
        <w:t>i.e.</w:t>
      </w:r>
      <w:r w:rsidR="00A23947" w:rsidRPr="006665F6">
        <w:t xml:space="preserve"> that you then know that these are </w:t>
      </w:r>
      <w:r w:rsidR="002164AF">
        <w:t xml:space="preserve">the </w:t>
      </w:r>
      <w:r w:rsidR="00A23947" w:rsidRPr="006665F6">
        <w:t xml:space="preserve">words </w:t>
      </w:r>
      <w:r w:rsidR="002164AF">
        <w:t>students</w:t>
      </w:r>
      <w:r w:rsidR="002164AF" w:rsidRPr="006665F6">
        <w:t xml:space="preserve"> </w:t>
      </w:r>
      <w:r w:rsidR="00A23947" w:rsidRPr="006665F6">
        <w:t xml:space="preserve">should understand. </w:t>
      </w:r>
      <w:r w:rsidR="00A23947" w:rsidRPr="006665F6">
        <w:rPr>
          <w:i/>
          <w:iCs/>
        </w:rPr>
        <w:t>However</w:t>
      </w:r>
      <w:r w:rsidR="00A23947" w:rsidRPr="006665F6">
        <w:t xml:space="preserve">, the assessment is not a test of memorisation of the details of the data, only that students have worked with the data enough to have some familiarity with the key features. We will take a more </w:t>
      </w:r>
      <w:r w:rsidR="008B1522" w:rsidRPr="006665F6">
        <w:t>in-depth</w:t>
      </w:r>
      <w:r w:rsidR="00A23947" w:rsidRPr="006665F6">
        <w:t xml:space="preserve"> look at </w:t>
      </w:r>
      <w:r w:rsidR="00A23947" w:rsidRPr="006665F6">
        <w:rPr>
          <w:i/>
        </w:rPr>
        <w:t>some</w:t>
      </w:r>
      <w:r w:rsidR="00A23947" w:rsidRPr="006665F6">
        <w:t xml:space="preserve"> features in section 2.</w:t>
      </w:r>
    </w:p>
    <w:p w:rsidR="000512E1" w:rsidRDefault="000512E1" w:rsidP="000512E1">
      <w:pPr>
        <w:spacing w:after="120" w:line="360" w:lineRule="auto"/>
      </w:pPr>
      <w:r>
        <w:t>Please note that further commentary on specific aspects of the L</w:t>
      </w:r>
      <w:r w:rsidR="000F4998">
        <w:t>DS</w:t>
      </w:r>
      <w:r>
        <w:t xml:space="preserve"> can be found within the resources on the OCR website for this qualification.</w:t>
      </w:r>
    </w:p>
    <w:p w:rsidR="00A23947" w:rsidRDefault="006665F6" w:rsidP="006665F6">
      <w:pPr>
        <w:pStyle w:val="Heading1"/>
      </w:pPr>
      <w:bookmarkStart w:id="10" w:name="_Toc512347408"/>
      <w:r>
        <w:t>2</w:t>
      </w:r>
      <w:r w:rsidR="00E02E18">
        <w:t xml:space="preserve"> </w:t>
      </w:r>
      <w:r w:rsidR="00F52782">
        <w:t xml:space="preserve"> </w:t>
      </w:r>
      <w:r w:rsidR="00A23947">
        <w:t>Key Features</w:t>
      </w:r>
      <w:bookmarkEnd w:id="10"/>
    </w:p>
    <w:p w:rsidR="006665F6" w:rsidRDefault="006665F6" w:rsidP="006665F6">
      <w:pPr>
        <w:pStyle w:val="Heading3"/>
      </w:pPr>
      <w:bookmarkStart w:id="11" w:name="_Toc512347409"/>
      <w:r>
        <w:t>2.1 Geography Codes</w:t>
      </w:r>
      <w:bookmarkEnd w:id="11"/>
    </w:p>
    <w:p w:rsidR="000C3961" w:rsidRPr="006665F6" w:rsidRDefault="00A23947" w:rsidP="006665F6">
      <w:pPr>
        <w:spacing w:after="120" w:line="360" w:lineRule="auto"/>
        <w:rPr>
          <w:rFonts w:cs="Arial"/>
        </w:rPr>
      </w:pPr>
      <w:r w:rsidRPr="006665F6">
        <w:rPr>
          <w:rFonts w:cs="Arial"/>
        </w:rPr>
        <w:t xml:space="preserve">Each Local Authority is allocated to a Region and is given a Geography code that gives some information about that Local Authority. Students do not need to </w:t>
      </w:r>
      <w:r w:rsidR="000C3961" w:rsidRPr="006665F6">
        <w:rPr>
          <w:rFonts w:cs="Arial"/>
          <w:lang w:eastAsia="en-GB"/>
        </w:rPr>
        <w:t>know any technical details about how these authorities are set up and so forth. Essentially they need to know enough to distinguish between them so that they can build a little knowledge about their general characters.</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As a simple summary:</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E06: Unitary authority in England</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Larger than a normal L</w:t>
      </w:r>
      <w:r w:rsidR="00A23947" w:rsidRPr="006665F6">
        <w:rPr>
          <w:rFonts w:ascii="Arial" w:hAnsi="Arial" w:cs="Arial"/>
          <w:lang w:eastAsia="en-GB"/>
        </w:rPr>
        <w:t>ocal Authority</w:t>
      </w:r>
      <w:r w:rsidRPr="006665F6">
        <w:rPr>
          <w:rFonts w:ascii="Arial" w:hAnsi="Arial" w:cs="Arial"/>
          <w:lang w:eastAsia="en-GB"/>
        </w:rPr>
        <w:t xml:space="preserve">: see the </w:t>
      </w:r>
      <w:r w:rsidR="00A23947" w:rsidRPr="006665F6">
        <w:rPr>
          <w:rFonts w:ascii="Arial" w:hAnsi="Arial" w:cs="Arial"/>
          <w:lang w:eastAsia="en-GB"/>
        </w:rPr>
        <w:t>section</w:t>
      </w:r>
      <w:r w:rsidRPr="006665F6">
        <w:rPr>
          <w:rFonts w:ascii="Arial" w:hAnsi="Arial" w:cs="Arial"/>
          <w:lang w:eastAsia="en-GB"/>
        </w:rPr>
        <w:t xml:space="preserve"> at the bottom of the metadata sheet about how unitary authorities were created between 2001 and 2011. They don't need to know the </w:t>
      </w:r>
      <w:r w:rsidR="008B1522" w:rsidRPr="006665F6">
        <w:rPr>
          <w:rFonts w:ascii="Arial" w:hAnsi="Arial" w:cs="Arial"/>
          <w:lang w:eastAsia="en-GB"/>
        </w:rPr>
        <w:t>details;</w:t>
      </w:r>
      <w:r w:rsidRPr="006665F6">
        <w:rPr>
          <w:rFonts w:ascii="Arial" w:hAnsi="Arial" w:cs="Arial"/>
          <w:lang w:eastAsia="en-GB"/>
        </w:rPr>
        <w:t xml:space="preserve"> just that these were created by combining L</w:t>
      </w:r>
      <w:r w:rsidR="00A23947" w:rsidRPr="006665F6">
        <w:rPr>
          <w:rFonts w:ascii="Arial" w:hAnsi="Arial" w:cs="Arial"/>
          <w:lang w:eastAsia="en-GB"/>
        </w:rPr>
        <w:t xml:space="preserve">ocal Authorities </w:t>
      </w:r>
      <w:r w:rsidRPr="006665F6">
        <w:rPr>
          <w:rFonts w:ascii="Arial" w:hAnsi="Arial" w:cs="Arial"/>
          <w:lang w:eastAsia="en-GB"/>
        </w:rPr>
        <w:t>and that some of the information from 2001 has been lost by this amalgamation.</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E07: Non-metropolitan district in England</w:t>
      </w:r>
      <w:r w:rsidR="00A23947" w:rsidRPr="006665F6">
        <w:rPr>
          <w:rFonts w:ascii="Arial" w:hAnsi="Arial" w:cs="Arial"/>
          <w:lang w:eastAsia="en-GB"/>
        </w:rPr>
        <w:br/>
      </w:r>
      <w:r w:rsidR="000F4998">
        <w:rPr>
          <w:rFonts w:ascii="Arial" w:hAnsi="Arial" w:cs="Arial"/>
          <w:lang w:eastAsia="en-GB"/>
        </w:rPr>
        <w:t>A ‘</w:t>
      </w:r>
      <w:r w:rsidR="00A23947" w:rsidRPr="006665F6">
        <w:rPr>
          <w:rFonts w:ascii="Arial" w:hAnsi="Arial" w:cs="Arial"/>
          <w:lang w:eastAsia="en-GB"/>
        </w:rPr>
        <w:t>n</w:t>
      </w:r>
      <w:r w:rsidRPr="006665F6">
        <w:rPr>
          <w:rFonts w:ascii="Arial" w:hAnsi="Arial" w:cs="Arial"/>
          <w:lang w:eastAsia="en-GB"/>
        </w:rPr>
        <w:t>ormal</w:t>
      </w:r>
      <w:r w:rsidR="000F4998">
        <w:rPr>
          <w:rFonts w:ascii="Arial" w:hAnsi="Arial" w:cs="Arial"/>
          <w:lang w:eastAsia="en-GB"/>
        </w:rPr>
        <w:t>’</w:t>
      </w:r>
      <w:r w:rsidRPr="006665F6">
        <w:rPr>
          <w:rFonts w:ascii="Arial" w:hAnsi="Arial" w:cs="Arial"/>
          <w:lang w:eastAsia="en-GB"/>
        </w:rPr>
        <w:t xml:space="preserve"> L</w:t>
      </w:r>
      <w:r w:rsidR="00A23947" w:rsidRPr="006665F6">
        <w:rPr>
          <w:rFonts w:ascii="Arial" w:hAnsi="Arial" w:cs="Arial"/>
          <w:lang w:eastAsia="en-GB"/>
        </w:rPr>
        <w:t>ocal Authority: not heavily urbanised and (in general) with less infrastructure for public transport.</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lastRenderedPageBreak/>
        <w:t>E08: Metropolitan borough in England</w:t>
      </w:r>
    </w:p>
    <w:p w:rsidR="000C3961" w:rsidRPr="006665F6" w:rsidRDefault="00A23947" w:rsidP="006665F6">
      <w:pPr>
        <w:pStyle w:val="PlainText"/>
        <w:spacing w:after="120" w:line="360" w:lineRule="auto"/>
        <w:rPr>
          <w:rFonts w:ascii="Arial" w:hAnsi="Arial" w:cs="Arial"/>
        </w:rPr>
      </w:pPr>
      <w:r w:rsidRPr="006665F6">
        <w:rPr>
          <w:rFonts w:ascii="Arial" w:hAnsi="Arial" w:cs="Arial"/>
          <w:lang w:eastAsia="en-GB"/>
        </w:rPr>
        <w:t>A more h</w:t>
      </w:r>
      <w:r w:rsidR="000C3961" w:rsidRPr="006665F6">
        <w:rPr>
          <w:rFonts w:ascii="Arial" w:hAnsi="Arial" w:cs="Arial"/>
          <w:lang w:eastAsia="en-GB"/>
        </w:rPr>
        <w:t>eavily urbanised L</w:t>
      </w:r>
      <w:r w:rsidRPr="006665F6">
        <w:rPr>
          <w:rFonts w:ascii="Arial" w:hAnsi="Arial" w:cs="Arial"/>
          <w:lang w:eastAsia="en-GB"/>
        </w:rPr>
        <w:t>ocal Authority with good provision of public transport infrastructure.</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E09: London borough.</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A L</w:t>
      </w:r>
      <w:r w:rsidR="00A23947" w:rsidRPr="006665F6">
        <w:rPr>
          <w:rFonts w:ascii="Arial" w:hAnsi="Arial" w:cs="Arial"/>
          <w:lang w:eastAsia="en-GB"/>
        </w:rPr>
        <w:t>ocal Authority</w:t>
      </w:r>
      <w:r w:rsidRPr="006665F6">
        <w:rPr>
          <w:rFonts w:ascii="Arial" w:hAnsi="Arial" w:cs="Arial"/>
          <w:lang w:eastAsia="en-GB"/>
        </w:rPr>
        <w:t xml:space="preserve"> in Greater London</w:t>
      </w:r>
      <w:r w:rsidR="006665F6" w:rsidRPr="006665F6">
        <w:rPr>
          <w:rFonts w:ascii="Arial" w:hAnsi="Arial" w:cs="Arial"/>
          <w:lang w:eastAsia="en-GB"/>
        </w:rPr>
        <w:t xml:space="preserve">. these tend to share features with </w:t>
      </w:r>
      <w:r w:rsidR="008B1522" w:rsidRPr="006665F6">
        <w:rPr>
          <w:rFonts w:ascii="Arial" w:hAnsi="Arial" w:cs="Arial"/>
          <w:lang w:eastAsia="en-GB"/>
        </w:rPr>
        <w:t>Metropolitan</w:t>
      </w:r>
      <w:r w:rsidR="006665F6" w:rsidRPr="006665F6">
        <w:rPr>
          <w:rFonts w:ascii="Arial" w:hAnsi="Arial" w:cs="Arial"/>
          <w:lang w:eastAsia="en-GB"/>
        </w:rPr>
        <w:t xml:space="preserve"> Boroughs.</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W06: Unitary authority in Wales</w:t>
      </w:r>
    </w:p>
    <w:p w:rsidR="000C3961" w:rsidRPr="006665F6" w:rsidRDefault="000C3961" w:rsidP="006665F6">
      <w:pPr>
        <w:pStyle w:val="PlainText"/>
        <w:spacing w:after="120" w:line="360" w:lineRule="auto"/>
        <w:rPr>
          <w:rFonts w:ascii="Arial" w:hAnsi="Arial" w:cs="Arial"/>
        </w:rPr>
      </w:pPr>
      <w:r w:rsidRPr="006665F6">
        <w:rPr>
          <w:rFonts w:ascii="Arial" w:hAnsi="Arial" w:cs="Arial"/>
          <w:lang w:eastAsia="en-GB"/>
        </w:rPr>
        <w:t>A</w:t>
      </w:r>
      <w:r w:rsidR="006665F6" w:rsidRPr="006665F6">
        <w:rPr>
          <w:rFonts w:ascii="Arial" w:hAnsi="Arial" w:cs="Arial"/>
          <w:lang w:eastAsia="en-GB"/>
        </w:rPr>
        <w:t>ll</w:t>
      </w:r>
      <w:r w:rsidRPr="006665F6">
        <w:rPr>
          <w:rFonts w:ascii="Arial" w:hAnsi="Arial" w:cs="Arial"/>
          <w:lang w:eastAsia="en-GB"/>
        </w:rPr>
        <w:t xml:space="preserve"> L</w:t>
      </w:r>
      <w:r w:rsidR="006665F6" w:rsidRPr="006665F6">
        <w:rPr>
          <w:rFonts w:ascii="Arial" w:hAnsi="Arial" w:cs="Arial"/>
          <w:lang w:eastAsia="en-GB"/>
        </w:rPr>
        <w:t xml:space="preserve">ocal </w:t>
      </w:r>
      <w:r w:rsidRPr="006665F6">
        <w:rPr>
          <w:rFonts w:ascii="Arial" w:hAnsi="Arial" w:cs="Arial"/>
          <w:lang w:eastAsia="en-GB"/>
        </w:rPr>
        <w:t>A</w:t>
      </w:r>
      <w:r w:rsidR="006665F6" w:rsidRPr="006665F6">
        <w:rPr>
          <w:rFonts w:ascii="Arial" w:hAnsi="Arial" w:cs="Arial"/>
          <w:lang w:eastAsia="en-GB"/>
        </w:rPr>
        <w:t>uthorities in Wales fall in this category, regardless of their different characters and sizes.</w:t>
      </w:r>
      <w:r w:rsidRPr="006665F6">
        <w:rPr>
          <w:rFonts w:ascii="Arial" w:hAnsi="Arial" w:cs="Arial"/>
          <w:lang w:eastAsia="en-GB"/>
        </w:rPr>
        <w:t> </w:t>
      </w:r>
    </w:p>
    <w:p w:rsidR="006665F6" w:rsidRDefault="006665F6" w:rsidP="006665F6">
      <w:pPr>
        <w:pStyle w:val="Heading3"/>
      </w:pPr>
      <w:bookmarkStart w:id="12" w:name="_Toc512347410"/>
      <w:r>
        <w:t>2.2 Data Cleaning and manipulation</w:t>
      </w:r>
      <w:bookmarkEnd w:id="12"/>
    </w:p>
    <w:p w:rsidR="006665F6" w:rsidRPr="00661C6B" w:rsidRDefault="006665F6" w:rsidP="006665F6">
      <w:pPr>
        <w:spacing w:line="360" w:lineRule="auto"/>
        <w:rPr>
          <w:rFonts w:cs="Arial"/>
        </w:rPr>
      </w:pPr>
      <w:r w:rsidRPr="00661C6B">
        <w:rPr>
          <w:rFonts w:cs="Arial"/>
        </w:rPr>
        <w:t xml:space="preserve">This list is a few details covering data cleaning issues, and any data manipulation which was done to create comparable data sets between 2001 and 2011, along with a couple </w:t>
      </w:r>
      <w:r>
        <w:rPr>
          <w:rFonts w:cs="Arial"/>
        </w:rPr>
        <w:t>of possible stumbling blocks</w:t>
      </w:r>
      <w:r w:rsidR="00E02E18">
        <w:rPr>
          <w:rFonts w:cs="Arial"/>
        </w:rPr>
        <w:t xml:space="preserve"> </w:t>
      </w:r>
      <w:r w:rsidRPr="00661C6B">
        <w:rPr>
          <w:rFonts w:cs="Arial"/>
        </w:rPr>
        <w:t>to watch out for.</w:t>
      </w:r>
    </w:p>
    <w:p w:rsidR="006665F6" w:rsidRPr="00661C6B" w:rsidRDefault="006665F6" w:rsidP="006665F6">
      <w:pPr>
        <w:numPr>
          <w:ilvl w:val="0"/>
          <w:numId w:val="29"/>
        </w:numPr>
        <w:spacing w:after="120" w:line="360" w:lineRule="auto"/>
        <w:rPr>
          <w:rFonts w:cs="Arial"/>
        </w:rPr>
      </w:pPr>
      <w:r w:rsidRPr="00661C6B">
        <w:rPr>
          <w:rFonts w:cs="Arial"/>
        </w:rPr>
        <w:t xml:space="preserve">Unitary authorities: these were created in 2009, so the original 2001 data set has more LAs than the 2011 set. It also means that we </w:t>
      </w:r>
      <w:r>
        <w:rPr>
          <w:rFonts w:cs="Arial"/>
        </w:rPr>
        <w:t>needed to do</w:t>
      </w:r>
      <w:r w:rsidRPr="00661C6B">
        <w:rPr>
          <w:rFonts w:cs="Arial"/>
        </w:rPr>
        <w:t xml:space="preserve"> some work on the 2001 data, a</w:t>
      </w:r>
      <w:r>
        <w:rPr>
          <w:rFonts w:cs="Arial"/>
        </w:rPr>
        <w:t xml:space="preserve">malgamating LAs into these UAs, otherwise it would be necessary for you (or your students) to do a significant amount of work before having workable data. </w:t>
      </w:r>
      <w:r w:rsidRPr="00661C6B">
        <w:rPr>
          <w:rFonts w:cs="Arial"/>
        </w:rPr>
        <w:t>There is a many-to-one relationship between UAs and LAs (as can be seen in the metadata sheet)</w:t>
      </w:r>
      <w:r>
        <w:rPr>
          <w:rFonts w:cs="Arial"/>
        </w:rPr>
        <w:t xml:space="preserve"> so this did not require anything other than amalgamation </w:t>
      </w:r>
      <w:r w:rsidRPr="00661C6B">
        <w:rPr>
          <w:rFonts w:cs="Arial"/>
        </w:rPr>
        <w:t>of the data. It means that we’ve got sets we can compare, but we have lost a bit of granularity from the 2001 data set.</w:t>
      </w:r>
    </w:p>
    <w:p w:rsidR="006665F6" w:rsidRPr="00661C6B" w:rsidRDefault="006665F6" w:rsidP="006665F6">
      <w:pPr>
        <w:numPr>
          <w:ilvl w:val="0"/>
          <w:numId w:val="29"/>
        </w:numPr>
        <w:spacing w:after="120" w:line="360" w:lineRule="auto"/>
        <w:rPr>
          <w:rFonts w:cs="Arial"/>
        </w:rPr>
      </w:pPr>
      <w:r w:rsidRPr="00661C6B">
        <w:rPr>
          <w:rFonts w:cs="Arial"/>
        </w:rPr>
        <w:t>This amalgamation is why we can’t retain mean and median age from KS02, as mentioned in the metadata point 5. It is worth discussing whether or not these two measures are reconstructable from KS02, particularly because neither is possible to do exactly for the UAs, and the estimate of mean would be more accurate than that of the median. Of course the LAs which remained unchanged</w:t>
      </w:r>
      <w:r>
        <w:rPr>
          <w:rFonts w:cs="Arial"/>
        </w:rPr>
        <w:t xml:space="preserve"> could take their values straight from KS02.</w:t>
      </w:r>
      <w:r w:rsidRPr="00661C6B">
        <w:rPr>
          <w:rFonts w:cs="Arial"/>
        </w:rPr>
        <w:t xml:space="preserve"> </w:t>
      </w:r>
    </w:p>
    <w:p w:rsidR="006665F6" w:rsidRPr="00661C6B" w:rsidRDefault="006665F6" w:rsidP="006665F6">
      <w:pPr>
        <w:numPr>
          <w:ilvl w:val="0"/>
          <w:numId w:val="29"/>
        </w:numPr>
        <w:spacing w:after="120" w:line="360" w:lineRule="auto"/>
        <w:rPr>
          <w:rFonts w:cs="Arial"/>
        </w:rPr>
      </w:pPr>
      <w:r w:rsidRPr="00661C6B">
        <w:rPr>
          <w:rFonts w:cs="Arial"/>
        </w:rPr>
        <w:t>Look at Isles of Scilly for U</w:t>
      </w:r>
      <w:r>
        <w:rPr>
          <w:rFonts w:cs="Arial"/>
        </w:rPr>
        <w:t>nderg</w:t>
      </w:r>
      <w:r w:rsidR="008B1522">
        <w:rPr>
          <w:rFonts w:cs="Arial"/>
        </w:rPr>
        <w:t>r</w:t>
      </w:r>
      <w:r>
        <w:rPr>
          <w:rFonts w:cs="Arial"/>
        </w:rPr>
        <w:t>ound, Metro, Light Rail and Tram</w:t>
      </w:r>
      <w:r w:rsidRPr="00661C6B">
        <w:rPr>
          <w:rFonts w:cs="Arial"/>
        </w:rPr>
        <w:t>: in 2011 it has a zero; in 2001 it has a dash. This is how the data came from the ONS and it shows how easy it is to create difficulties.</w:t>
      </w:r>
      <w:r w:rsidRPr="00661C6B">
        <w:rPr>
          <w:rFonts w:cs="Arial"/>
        </w:rPr>
        <w:br/>
        <w:t>The issue with it is that if you find the mean of that column in 2011 the</w:t>
      </w:r>
      <w:r>
        <w:rPr>
          <w:rFonts w:cs="Arial"/>
        </w:rPr>
        <w:t>n E</w:t>
      </w:r>
      <w:r w:rsidRPr="00661C6B">
        <w:rPr>
          <w:rFonts w:cs="Arial"/>
        </w:rPr>
        <w:t xml:space="preserve">xcel will divide by 348, but in 2001 it will divide by 347 because it doesn’t recognise the dash </w:t>
      </w:r>
      <w:r w:rsidRPr="00661C6B">
        <w:rPr>
          <w:rFonts w:cs="Arial"/>
        </w:rPr>
        <w:lastRenderedPageBreak/>
        <w:t>as a value.</w:t>
      </w:r>
      <w:r w:rsidRPr="00661C6B">
        <w:rPr>
          <w:rFonts w:cs="Arial"/>
        </w:rPr>
        <w:br/>
        <w:t xml:space="preserve">It is a small point, but the hyphen is the only piece of “bad” data as such and it makes the population mean 2046 instead of 2040 so it is not entirely insignificant. </w:t>
      </w:r>
      <w:r w:rsidRPr="00661C6B">
        <w:rPr>
          <w:rFonts w:cs="Arial"/>
        </w:rPr>
        <w:br/>
        <w:t xml:space="preserve">You can fix this in </w:t>
      </w:r>
      <w:r w:rsidR="000F4998">
        <w:rPr>
          <w:rFonts w:cs="Arial"/>
        </w:rPr>
        <w:t>E</w:t>
      </w:r>
      <w:r w:rsidRPr="00661C6B">
        <w:rPr>
          <w:rFonts w:cs="Arial"/>
        </w:rPr>
        <w:t xml:space="preserve">xcel by using AVERAGEA() instead of AVERAGE(), but it will of course affect other calculations involving that cell, for example if you find the proportion of each LA travelling by </w:t>
      </w:r>
      <w:r w:rsidR="008B1522" w:rsidRPr="00661C6B">
        <w:rPr>
          <w:rFonts w:cs="Arial"/>
        </w:rPr>
        <w:t>U</w:t>
      </w:r>
      <w:r w:rsidR="008B1522">
        <w:rPr>
          <w:rFonts w:cs="Arial"/>
        </w:rPr>
        <w:t>nderground</w:t>
      </w:r>
      <w:r>
        <w:rPr>
          <w:rFonts w:cs="Arial"/>
        </w:rPr>
        <w:t>, Metro, Light Rail and Tram</w:t>
      </w:r>
      <w:r w:rsidRPr="00661C6B">
        <w:rPr>
          <w:rFonts w:cs="Arial"/>
        </w:rPr>
        <w:t xml:space="preserve"> then you get #VALUE in that cell in </w:t>
      </w:r>
      <w:r w:rsidR="000F4998">
        <w:rPr>
          <w:rFonts w:cs="Arial"/>
        </w:rPr>
        <w:t>E</w:t>
      </w:r>
      <w:r w:rsidRPr="00661C6B">
        <w:rPr>
          <w:rFonts w:cs="Arial"/>
        </w:rPr>
        <w:t>xcel, and even using AVERAGEA() will not help you….</w:t>
      </w:r>
    </w:p>
    <w:p w:rsidR="006665F6" w:rsidRPr="00661C6B" w:rsidRDefault="006665F6" w:rsidP="006665F6">
      <w:pPr>
        <w:numPr>
          <w:ilvl w:val="0"/>
          <w:numId w:val="29"/>
        </w:numPr>
        <w:spacing w:after="120" w:line="360" w:lineRule="auto"/>
        <w:rPr>
          <w:rFonts w:cs="Arial"/>
        </w:rPr>
      </w:pPr>
      <w:r w:rsidRPr="00661C6B">
        <w:rPr>
          <w:rFonts w:cs="Arial"/>
        </w:rPr>
        <w:t>The columns in Method of Travel are in a different order in 2011 and 2001. Again this is how it came from the ONS sources. It can be fixed easily enough by moving the Taxi column in one of the data sets.</w:t>
      </w:r>
      <w:r w:rsidRPr="00661C6B">
        <w:rPr>
          <w:rFonts w:cs="Arial"/>
        </w:rPr>
        <w:br/>
        <w:t>It is easy to set up students to fall over this one by giving them calculations to perform of graphs to produce from one of the sets and then copy-pasting across to the other set.</w:t>
      </w:r>
    </w:p>
    <w:p w:rsidR="006665F6" w:rsidRPr="00661C6B" w:rsidRDefault="006665F6" w:rsidP="006665F6">
      <w:pPr>
        <w:numPr>
          <w:ilvl w:val="0"/>
          <w:numId w:val="29"/>
        </w:numPr>
        <w:spacing w:after="120" w:line="360" w:lineRule="auto"/>
        <w:rPr>
          <w:rFonts w:cs="Arial"/>
        </w:rPr>
      </w:pPr>
      <w:r w:rsidRPr="00661C6B">
        <w:rPr>
          <w:rFonts w:cs="Arial"/>
        </w:rPr>
        <w:t>The “All Categories of people in Employment” column in Method of Travel 2011 has been created by summing the other columns because the original data set only had the values for each category along with the category of people not in employment.</w:t>
      </w:r>
      <w:r w:rsidRPr="00661C6B">
        <w:rPr>
          <w:rFonts w:cs="Arial"/>
        </w:rPr>
        <w:br/>
        <w:t>This latter category has been kept in column P for interest, though it cannot be replicated easily in 2001 without some more research. The gap before column P has been left in so that students using the ctrl+ features of Excel to select blocks of data don’t include this column in error.</w:t>
      </w:r>
    </w:p>
    <w:p w:rsidR="006665F6" w:rsidRPr="00661C6B" w:rsidRDefault="006665F6" w:rsidP="006665F6">
      <w:pPr>
        <w:numPr>
          <w:ilvl w:val="0"/>
          <w:numId w:val="29"/>
        </w:numPr>
        <w:spacing w:after="120" w:line="360" w:lineRule="auto"/>
        <w:rPr>
          <w:rFonts w:cs="Arial"/>
        </w:rPr>
      </w:pPr>
      <w:r w:rsidRPr="00661C6B">
        <w:rPr>
          <w:rFonts w:cs="Arial"/>
        </w:rPr>
        <w:t xml:space="preserve">An interesting point of discrepancy between the Age Structures data sets is that in 2001 they treated reported ages of over 110 years as invalid, but in 2011 they used 115 years as the cut off. This is only really relevant if trying to estimate some measure from the (grouped) </w:t>
      </w:r>
      <w:r>
        <w:rPr>
          <w:rFonts w:cs="Arial"/>
        </w:rPr>
        <w:t xml:space="preserve">data </w:t>
      </w:r>
      <w:r w:rsidRPr="00661C6B">
        <w:rPr>
          <w:rFonts w:cs="Arial"/>
        </w:rPr>
        <w:t>because the “Age 90 and over” class is not the same width in the two sets.</w:t>
      </w:r>
    </w:p>
    <w:p w:rsidR="006665F6" w:rsidRPr="006665F6" w:rsidRDefault="006665F6" w:rsidP="006665F6">
      <w:pPr>
        <w:numPr>
          <w:ilvl w:val="0"/>
          <w:numId w:val="29"/>
        </w:numPr>
        <w:spacing w:after="120" w:line="360" w:lineRule="auto"/>
        <w:rPr>
          <w:rFonts w:cs="Arial"/>
        </w:rPr>
      </w:pPr>
      <w:r w:rsidRPr="006665F6">
        <w:rPr>
          <w:rFonts w:cs="Arial"/>
        </w:rPr>
        <w:t>The Method of Travel for a given person is the method used for the longest part, by distance, of the usual journey to work. So for example one shouldn’t really say that it is only those people in the category “Driving a car or van” who use a car to get to work, this language is a bit loose. However, this is the language used in the sample assessment material and throughout the resources, if only because the precise language would be too cumbersome. You should simply remind your students of what the categories actually mean.</w:t>
      </w:r>
    </w:p>
    <w:p w:rsidR="006665F6" w:rsidRPr="00661C6B" w:rsidRDefault="006665F6" w:rsidP="006665F6">
      <w:pPr>
        <w:spacing w:after="120" w:line="360" w:lineRule="auto"/>
        <w:rPr>
          <w:rFonts w:cs="Arial"/>
        </w:rPr>
      </w:pPr>
      <w:r w:rsidRPr="00661C6B">
        <w:rPr>
          <w:rFonts w:cs="Arial"/>
        </w:rPr>
        <w:t>If you want a “clean” version of the data set to work with or to give to students, then carry out the following steps</w:t>
      </w:r>
    </w:p>
    <w:p w:rsidR="006665F6" w:rsidRPr="00661C6B" w:rsidRDefault="006665F6" w:rsidP="006665F6">
      <w:pPr>
        <w:pStyle w:val="ListParagraph"/>
        <w:numPr>
          <w:ilvl w:val="0"/>
          <w:numId w:val="30"/>
        </w:numPr>
        <w:spacing w:after="120" w:line="360" w:lineRule="auto"/>
        <w:rPr>
          <w:rFonts w:cs="Arial"/>
        </w:rPr>
      </w:pPr>
      <w:r w:rsidRPr="00661C6B">
        <w:rPr>
          <w:rFonts w:cs="Arial"/>
        </w:rPr>
        <w:lastRenderedPageBreak/>
        <w:t>move the Taxi column in 2001 Method of Travel to column I.</w:t>
      </w:r>
    </w:p>
    <w:p w:rsidR="006665F6" w:rsidRDefault="006665F6" w:rsidP="006665F6">
      <w:pPr>
        <w:pStyle w:val="ListParagraph"/>
        <w:numPr>
          <w:ilvl w:val="0"/>
          <w:numId w:val="30"/>
        </w:numPr>
        <w:spacing w:after="120" w:line="360" w:lineRule="auto"/>
        <w:rPr>
          <w:rFonts w:cs="Arial"/>
        </w:rPr>
      </w:pPr>
      <w:r w:rsidRPr="00661C6B">
        <w:rPr>
          <w:rFonts w:cs="Arial"/>
        </w:rPr>
        <w:t xml:space="preserve">For Isles of Scilly in Method of Travel to Work </w:t>
      </w:r>
      <w:r w:rsidR="00A10D09" w:rsidRPr="00661C6B">
        <w:rPr>
          <w:rFonts w:cs="Arial"/>
        </w:rPr>
        <w:t>2001c</w:t>
      </w:r>
      <w:r w:rsidR="00A10D09">
        <w:rPr>
          <w:rFonts w:cs="Arial"/>
        </w:rPr>
        <w:t>hange</w:t>
      </w:r>
      <w:r w:rsidR="00A10D09" w:rsidRPr="00661C6B">
        <w:rPr>
          <w:rFonts w:cs="Arial"/>
        </w:rPr>
        <w:t xml:space="preserve"> </w:t>
      </w:r>
      <w:r w:rsidRPr="00661C6B">
        <w:rPr>
          <w:rFonts w:cs="Arial"/>
        </w:rPr>
        <w:t>“-</w:t>
      </w:r>
      <w:r w:rsidR="008B1522" w:rsidRPr="00661C6B">
        <w:rPr>
          <w:rFonts w:cs="Arial"/>
        </w:rPr>
        <w:t>“</w:t>
      </w:r>
      <w:r w:rsidR="00A10D09">
        <w:rPr>
          <w:rFonts w:cs="Arial"/>
        </w:rPr>
        <w:t xml:space="preserve"> </w:t>
      </w:r>
      <w:r w:rsidR="008B1522" w:rsidRPr="00661C6B">
        <w:rPr>
          <w:rFonts w:cs="Arial"/>
        </w:rPr>
        <w:t>to</w:t>
      </w:r>
      <w:r w:rsidRPr="00661C6B">
        <w:rPr>
          <w:rFonts w:cs="Arial"/>
        </w:rPr>
        <w:t xml:space="preserve"> “0”.</w:t>
      </w:r>
    </w:p>
    <w:p w:rsidR="006665F6" w:rsidRPr="00661C6B" w:rsidRDefault="006665F6" w:rsidP="006665F6">
      <w:pPr>
        <w:pStyle w:val="ListParagraph"/>
        <w:numPr>
          <w:ilvl w:val="0"/>
          <w:numId w:val="30"/>
        </w:numPr>
        <w:spacing w:after="120" w:line="360" w:lineRule="auto"/>
        <w:rPr>
          <w:rFonts w:cs="Arial"/>
        </w:rPr>
      </w:pPr>
      <w:r>
        <w:rPr>
          <w:rFonts w:cs="Arial"/>
        </w:rPr>
        <w:t>Delete Column P of Methods of Travel 2011.</w:t>
      </w:r>
      <w:r w:rsidRPr="00661C6B">
        <w:rPr>
          <w:rFonts w:cs="Arial"/>
        </w:rPr>
        <w:t xml:space="preserve"> </w:t>
      </w:r>
    </w:p>
    <w:p w:rsidR="0015254C" w:rsidRDefault="0015254C">
      <w:pPr>
        <w:spacing w:after="0" w:line="240" w:lineRule="auto"/>
        <w:rPr>
          <w:rFonts w:eastAsia="Times New Roman"/>
          <w:b/>
          <w:bCs/>
          <w:noProof/>
          <w:color w:val="530010"/>
          <w:sz w:val="40"/>
          <w:szCs w:val="28"/>
        </w:rPr>
      </w:pPr>
    </w:p>
    <w:p w:rsidR="005D44CF" w:rsidRPr="00CB3BFE" w:rsidRDefault="006665F6" w:rsidP="00271F5D">
      <w:pPr>
        <w:pStyle w:val="Heading1"/>
        <w:spacing w:before="0"/>
        <w:rPr>
          <w:noProof/>
        </w:rPr>
      </w:pPr>
      <w:bookmarkStart w:id="13" w:name="_Toc512347411"/>
      <w:r>
        <w:rPr>
          <w:noProof/>
        </w:rPr>
        <w:t>3</w:t>
      </w:r>
      <w:r w:rsidR="00E02E18">
        <w:rPr>
          <w:noProof/>
        </w:rPr>
        <w:t xml:space="preserve"> </w:t>
      </w:r>
      <w:r w:rsidR="00F52782">
        <w:rPr>
          <w:noProof/>
        </w:rPr>
        <w:t xml:space="preserve"> </w:t>
      </w:r>
      <w:r w:rsidR="00115D25">
        <w:t>Online resources</w:t>
      </w:r>
      <w:bookmarkEnd w:id="13"/>
    </w:p>
    <w:p w:rsidR="00115D25" w:rsidRDefault="006665F6" w:rsidP="00115D25">
      <w:pPr>
        <w:pStyle w:val="Heading3"/>
        <w:rPr>
          <w:noProof/>
        </w:rPr>
      </w:pPr>
      <w:bookmarkStart w:id="14" w:name="_Toc512347412"/>
      <w:r>
        <w:rPr>
          <w:noProof/>
        </w:rPr>
        <w:t>3</w:t>
      </w:r>
      <w:r w:rsidR="00115D25">
        <w:rPr>
          <w:noProof/>
        </w:rPr>
        <w:t>.1 Useful maps</w:t>
      </w:r>
      <w:bookmarkEnd w:id="14"/>
    </w:p>
    <w:p w:rsidR="00115D25" w:rsidRPr="00040F65" w:rsidRDefault="00115D25" w:rsidP="00115D25">
      <w:pPr>
        <w:ind w:right="-341"/>
        <w:rPr>
          <w:noProof/>
        </w:rPr>
      </w:pPr>
      <w:r>
        <w:rPr>
          <w:noProof/>
        </w:rPr>
        <w:t>Please n</w:t>
      </w:r>
      <w:r w:rsidRPr="00040F65">
        <w:rPr>
          <w:noProof/>
        </w:rPr>
        <w:t>ote, this maps are offered as useful tools to get a sense of where places are and what sort of places they are.</w:t>
      </w:r>
      <w:r>
        <w:rPr>
          <w:noProof/>
        </w:rPr>
        <w:t xml:space="preserve"> </w:t>
      </w:r>
    </w:p>
    <w:p w:rsidR="00115D25" w:rsidRDefault="00115D25" w:rsidP="00115D25">
      <w:pPr>
        <w:ind w:right="-341"/>
        <w:rPr>
          <w:b/>
          <w:noProof/>
        </w:rPr>
      </w:pPr>
      <w:r>
        <w:rPr>
          <w:b/>
          <w:noProof/>
        </w:rPr>
        <w:t>Regions of England and Wales</w:t>
      </w:r>
    </w:p>
    <w:p w:rsidR="00115D25" w:rsidRDefault="00115D25" w:rsidP="00115D25">
      <w:pPr>
        <w:ind w:right="-341"/>
        <w:rPr>
          <w:noProof/>
        </w:rPr>
      </w:pPr>
      <w:r>
        <w:rPr>
          <w:noProof/>
        </w:rPr>
        <w:t>This wikipedia page includes a useful map of the regions of England, which is great for getting a high-level sense of where places are.</w:t>
      </w:r>
    </w:p>
    <w:p w:rsidR="00115D25" w:rsidRDefault="00E02E18" w:rsidP="00115D25">
      <w:pPr>
        <w:ind w:right="-341"/>
        <w:rPr>
          <w:noProof/>
        </w:rPr>
      </w:pPr>
      <w:hyperlink r:id="rId14" w:history="1">
        <w:r w:rsidR="00115D25" w:rsidRPr="006F2D0E">
          <w:rPr>
            <w:rStyle w:val="Hyperlink"/>
            <w:noProof/>
          </w:rPr>
          <w:t>https://en.wikipedia.org/wiki/Regions_of_England</w:t>
        </w:r>
      </w:hyperlink>
    </w:p>
    <w:p w:rsidR="00115D25" w:rsidRDefault="00115D25" w:rsidP="00115D25">
      <w:pPr>
        <w:ind w:right="-341"/>
        <w:rPr>
          <w:b/>
          <w:noProof/>
        </w:rPr>
      </w:pPr>
      <w:r w:rsidRPr="00950910">
        <w:rPr>
          <w:b/>
          <w:noProof/>
        </w:rPr>
        <w:t>Local Authority Districts</w:t>
      </w:r>
    </w:p>
    <w:p w:rsidR="00950910" w:rsidRDefault="00950910" w:rsidP="00115D25">
      <w:pPr>
        <w:ind w:right="-341"/>
        <w:rPr>
          <w:noProof/>
        </w:rPr>
      </w:pPr>
      <w:r w:rsidRPr="00950910">
        <w:rPr>
          <w:noProof/>
        </w:rPr>
        <w:t>This map from the Office of National Statistics</w:t>
      </w:r>
      <w:r>
        <w:rPr>
          <w:noProof/>
        </w:rPr>
        <w:t xml:space="preserve"> shows all Local Authority Districts and Unitary Authorities. The text is searchable, so it is an easy way to find out where a given LA is.</w:t>
      </w:r>
    </w:p>
    <w:p w:rsidR="00950910" w:rsidRDefault="00E02E18" w:rsidP="00115D25">
      <w:pPr>
        <w:ind w:right="-341"/>
        <w:rPr>
          <w:noProof/>
        </w:rPr>
      </w:pPr>
      <w:hyperlink r:id="rId15" w:history="1">
        <w:r w:rsidR="00950910" w:rsidRPr="006F2D0E">
          <w:rPr>
            <w:rStyle w:val="Hyperlink"/>
            <w:noProof/>
          </w:rPr>
          <w:t>https://data.gov.uk/dataset/local-authority-districts-counties-and-unitary-authorities-december-2012-map-in-the-united-king2</w:t>
        </w:r>
      </w:hyperlink>
    </w:p>
    <w:p w:rsidR="00115D25" w:rsidRPr="00115D25" w:rsidRDefault="00115D25" w:rsidP="00115D25">
      <w:pPr>
        <w:ind w:right="-341"/>
        <w:rPr>
          <w:b/>
          <w:noProof/>
        </w:rPr>
      </w:pPr>
      <w:r w:rsidRPr="00115D25">
        <w:rPr>
          <w:b/>
          <w:noProof/>
        </w:rPr>
        <w:t>A Landcover Atlas of the United Kingdom</w:t>
      </w:r>
    </w:p>
    <w:p w:rsidR="00115D25" w:rsidRPr="00040F65" w:rsidRDefault="00115D25" w:rsidP="00115D25">
      <w:pPr>
        <w:ind w:right="-341"/>
        <w:rPr>
          <w:noProof/>
        </w:rPr>
      </w:pPr>
      <w:r w:rsidRPr="00040F65">
        <w:rPr>
          <w:noProof/>
        </w:rPr>
        <w:t>This Atlas, including a full set of Local Authority level maps, is a good way to get a quick view of a Local Aut</w:t>
      </w:r>
      <w:r>
        <w:rPr>
          <w:noProof/>
        </w:rPr>
        <w:t>hority and how urban or rural it is</w:t>
      </w:r>
      <w:r w:rsidRPr="00040F65">
        <w:rPr>
          <w:noProof/>
        </w:rPr>
        <w:t xml:space="preserve">. </w:t>
      </w:r>
    </w:p>
    <w:p w:rsidR="00115D25" w:rsidRPr="00040F65" w:rsidRDefault="00E02E18" w:rsidP="00115D25">
      <w:pPr>
        <w:ind w:right="-341"/>
        <w:rPr>
          <w:noProof/>
        </w:rPr>
      </w:pPr>
      <w:hyperlink r:id="rId16" w:history="1">
        <w:r w:rsidR="00115D25" w:rsidRPr="006F2D0E">
          <w:rPr>
            <w:rStyle w:val="Hyperlink"/>
            <w:noProof/>
          </w:rPr>
          <w:t>https://figshare.com/articles/A_Land_Cover_Atlas_of_the_United_Kingdom_Document_/5266495</w:t>
        </w:r>
      </w:hyperlink>
      <w:r w:rsidR="00115D25">
        <w:rPr>
          <w:noProof/>
        </w:rPr>
        <w:t xml:space="preserve"> </w:t>
      </w:r>
    </w:p>
    <w:p w:rsidR="00115D25" w:rsidRDefault="00E02E18" w:rsidP="00115D25">
      <w:pPr>
        <w:ind w:right="-341"/>
        <w:rPr>
          <w:noProof/>
        </w:rPr>
      </w:pPr>
      <w:hyperlink r:id="rId17" w:history="1">
        <w:r w:rsidR="00115D25" w:rsidRPr="006F2D0E">
          <w:rPr>
            <w:rStyle w:val="Hyperlink"/>
            <w:noProof/>
          </w:rPr>
          <w:t>https://figshare.com/articles/A_Land_Cover_Atlas_of_the_United_Kingdom_Maps_/5219956</w:t>
        </w:r>
      </w:hyperlink>
      <w:r w:rsidR="00115D25">
        <w:rPr>
          <w:noProof/>
        </w:rPr>
        <w:t xml:space="preserve"> </w:t>
      </w:r>
    </w:p>
    <w:p w:rsidR="00115D25" w:rsidRPr="00115D25" w:rsidRDefault="00115D25" w:rsidP="00115D25">
      <w:pPr>
        <w:ind w:right="-341"/>
        <w:rPr>
          <w:b/>
          <w:noProof/>
        </w:rPr>
      </w:pPr>
      <w:r w:rsidRPr="00115D25">
        <w:rPr>
          <w:b/>
          <w:noProof/>
        </w:rPr>
        <w:t>OCR GCSE Geography (9-1) resource</w:t>
      </w:r>
    </w:p>
    <w:p w:rsidR="00115D25" w:rsidRDefault="00115D25" w:rsidP="00115D25">
      <w:pPr>
        <w:ind w:right="-341"/>
        <w:rPr>
          <w:noProof/>
        </w:rPr>
      </w:pPr>
      <w:r>
        <w:rPr>
          <w:noProof/>
        </w:rPr>
        <w:t>This resource created for OCR GCSE Geography (9-1) includes a very useful map of depravation, which might be an interesting tool to look at a given local area of interest. Scroll down the left hand side until you get to Choropleth maps. This is initially centred on Portsmouth, but it is zoomable and searchable.</w:t>
      </w:r>
    </w:p>
    <w:p w:rsidR="00115D25" w:rsidRDefault="00E02E18" w:rsidP="00115D25">
      <w:pPr>
        <w:ind w:right="-341"/>
        <w:rPr>
          <w:noProof/>
        </w:rPr>
      </w:pPr>
      <w:hyperlink r:id="rId18" w:history="1">
        <w:r w:rsidR="00115D25" w:rsidRPr="006F2D0E">
          <w:rPr>
            <w:rStyle w:val="Hyperlink"/>
            <w:noProof/>
          </w:rPr>
          <w:t>http://ocr.maps.arcgis.com/apps/MapJournal/index.html?appid=b56d896f39194809b47f233ba89f9271</w:t>
        </w:r>
      </w:hyperlink>
      <w:r w:rsidR="00115D25">
        <w:rPr>
          <w:noProof/>
        </w:rPr>
        <w:t xml:space="preserve"> </w:t>
      </w:r>
    </w:p>
    <w:p w:rsidR="000512E1" w:rsidRDefault="000512E1" w:rsidP="00996828">
      <w:pPr>
        <w:pStyle w:val="Heading3"/>
        <w:rPr>
          <w:noProof/>
        </w:rPr>
      </w:pPr>
    </w:p>
    <w:p w:rsidR="00996828" w:rsidRDefault="006665F6" w:rsidP="00996828">
      <w:pPr>
        <w:pStyle w:val="Heading3"/>
        <w:rPr>
          <w:noProof/>
          <w:sz w:val="40"/>
          <w:szCs w:val="28"/>
        </w:rPr>
      </w:pPr>
      <w:bookmarkStart w:id="15" w:name="_Toc512347413"/>
      <w:r>
        <w:rPr>
          <w:noProof/>
        </w:rPr>
        <w:t>3</w:t>
      </w:r>
      <w:r w:rsidR="00996828">
        <w:rPr>
          <w:noProof/>
        </w:rPr>
        <w:t>.2 Other useful websites</w:t>
      </w:r>
      <w:bookmarkEnd w:id="15"/>
    </w:p>
    <w:p w:rsidR="00996828" w:rsidRDefault="00996828" w:rsidP="00996828">
      <w:r>
        <w:t>As mentioned earlier, a classic spreadsheet is not the only way to interact with the LDS. These links are a starting point for exploring other tools.</w:t>
      </w:r>
    </w:p>
    <w:p w:rsidR="00996828" w:rsidRPr="00E24039" w:rsidRDefault="00996828" w:rsidP="00996828">
      <w:pPr>
        <w:rPr>
          <w:b/>
        </w:rPr>
      </w:pPr>
      <w:r w:rsidRPr="00E24039">
        <w:rPr>
          <w:b/>
        </w:rPr>
        <w:t>Tinkerplots</w:t>
      </w:r>
    </w:p>
    <w:p w:rsidR="00996828" w:rsidRDefault="00996828" w:rsidP="00996828">
      <w:r w:rsidRPr="00E24039">
        <w:t xml:space="preserve">TinkerPlots is a </w:t>
      </w:r>
      <w:r>
        <w:t xml:space="preserve">simple, but powerful, </w:t>
      </w:r>
      <w:r w:rsidRPr="00E24039">
        <w:t xml:space="preserve">data visualization and </w:t>
      </w:r>
      <w:r w:rsidR="000F4998" w:rsidRPr="00E24039">
        <w:t>modelling</w:t>
      </w:r>
      <w:r w:rsidRPr="00E24039">
        <w:t xml:space="preserve"> tool developed for use by school</w:t>
      </w:r>
      <w:r>
        <w:t>s.</w:t>
      </w:r>
    </w:p>
    <w:p w:rsidR="00996828" w:rsidRDefault="00E02E18" w:rsidP="00996828">
      <w:hyperlink r:id="rId19" w:history="1">
        <w:r w:rsidR="00996828" w:rsidRPr="006F2D0E">
          <w:rPr>
            <w:rStyle w:val="Hyperlink"/>
          </w:rPr>
          <w:t>https://www.tinkerplots.com/</w:t>
        </w:r>
      </w:hyperlink>
    </w:p>
    <w:p w:rsidR="00996828" w:rsidRPr="00E24039" w:rsidRDefault="00996828" w:rsidP="00996828">
      <w:pPr>
        <w:rPr>
          <w:b/>
        </w:rPr>
      </w:pPr>
      <w:r w:rsidRPr="00E24039">
        <w:rPr>
          <w:b/>
        </w:rPr>
        <w:t>Gnumeric</w:t>
      </w:r>
    </w:p>
    <w:p w:rsidR="00996828" w:rsidRDefault="00996828" w:rsidP="00996828">
      <w:r>
        <w:t>Gnumeric is an open-source spreadsheet which is particularly useful for statistics, including easy ways to create data visualisations, take repeated samples etc. It is primarily developed for Linux, but can be run in Windows. This is a technical option which requires some knowledge of IT to install, but is very easy to use.</w:t>
      </w:r>
    </w:p>
    <w:p w:rsidR="00996828" w:rsidRDefault="00E02E18" w:rsidP="00996828">
      <w:hyperlink r:id="rId20" w:history="1">
        <w:r w:rsidR="00996828" w:rsidRPr="006F2D0E">
          <w:rPr>
            <w:rStyle w:val="Hyperlink"/>
          </w:rPr>
          <w:t>http://www.gnumeric.org/</w:t>
        </w:r>
      </w:hyperlink>
    </w:p>
    <w:p w:rsidR="00996828" w:rsidRPr="00996828" w:rsidRDefault="00996828" w:rsidP="00996828">
      <w:pPr>
        <w:rPr>
          <w:b/>
        </w:rPr>
      </w:pPr>
      <w:r w:rsidRPr="00996828">
        <w:rPr>
          <w:b/>
        </w:rPr>
        <w:t>Office for National Statistics</w:t>
      </w:r>
    </w:p>
    <w:p w:rsidR="00996828" w:rsidRDefault="00996828" w:rsidP="00996828">
      <w:r>
        <w:t xml:space="preserve">The original source for our data and a huge wealth of possible resource. It includes the Nomis service, which has an easy to use function for searching for tables </w:t>
      </w:r>
      <w:r w:rsidR="008B1522">
        <w:t>from the</w:t>
      </w:r>
      <w:r>
        <w:t xml:space="preserve"> 2001 and 2011 census.</w:t>
      </w:r>
    </w:p>
    <w:p w:rsidR="00996828" w:rsidRDefault="00E02E18" w:rsidP="00996828">
      <w:hyperlink r:id="rId21" w:history="1">
        <w:r w:rsidR="00996828" w:rsidRPr="006F2D0E">
          <w:rPr>
            <w:rStyle w:val="Hyperlink"/>
          </w:rPr>
          <w:t>https://www.ons.gov.uk/</w:t>
        </w:r>
      </w:hyperlink>
      <w:r w:rsidR="00996828">
        <w:t xml:space="preserve"> </w:t>
      </w:r>
    </w:p>
    <w:p w:rsidR="00996828" w:rsidRDefault="00E02E18" w:rsidP="00996828">
      <w:pPr>
        <w:ind w:left="720" w:hanging="720"/>
      </w:pPr>
      <w:hyperlink r:id="rId22" w:history="1">
        <w:r w:rsidR="00996828" w:rsidRPr="006F2D0E">
          <w:rPr>
            <w:rStyle w:val="Hyperlink"/>
          </w:rPr>
          <w:t>https://www.nomisweb.co.uk/</w:t>
        </w:r>
      </w:hyperlink>
      <w:r w:rsidR="00996828">
        <w:t xml:space="preserve"> </w:t>
      </w:r>
    </w:p>
    <w:p w:rsidR="00996828" w:rsidRPr="00996828" w:rsidRDefault="00996828" w:rsidP="00996828">
      <w:pPr>
        <w:rPr>
          <w:b/>
        </w:rPr>
      </w:pPr>
      <w:r w:rsidRPr="00996828">
        <w:rPr>
          <w:b/>
        </w:rPr>
        <w:t>Geogebra</w:t>
      </w:r>
    </w:p>
    <w:p w:rsidR="00996828" w:rsidRDefault="00996828" w:rsidP="00996828">
      <w:r>
        <w:t>Geogebra is a free dynamic mathematics tool, including graphing, 3D graphing, geometry, CAS and (most importantly) a spreadsheet. the website also hosts a vast collection of materials.</w:t>
      </w:r>
    </w:p>
    <w:p w:rsidR="00996828" w:rsidRDefault="00E02E18" w:rsidP="00996828">
      <w:hyperlink r:id="rId23" w:history="1">
        <w:r w:rsidR="00996828" w:rsidRPr="006F2D0E">
          <w:rPr>
            <w:rStyle w:val="Hyperlink"/>
          </w:rPr>
          <w:t>https://www.geogebra.org/</w:t>
        </w:r>
      </w:hyperlink>
      <w:r w:rsidR="00996828">
        <w:t xml:space="preserve"> </w:t>
      </w:r>
    </w:p>
    <w:p w:rsidR="009746AB" w:rsidRPr="006845E2" w:rsidRDefault="006845E2" w:rsidP="00115D25">
      <w:pPr>
        <w:ind w:right="-341"/>
        <w:rPr>
          <w:b/>
          <w:noProof/>
        </w:rPr>
      </w:pPr>
      <w:r w:rsidRPr="006845E2">
        <w:rPr>
          <w:b/>
          <w:noProof/>
        </w:rPr>
        <w:t>R</w:t>
      </w:r>
    </w:p>
    <w:p w:rsidR="009746AB" w:rsidRDefault="006845E2" w:rsidP="00115D25">
      <w:pPr>
        <w:ind w:right="-341"/>
        <w:rPr>
          <w:noProof/>
        </w:rPr>
      </w:pPr>
      <w:r>
        <w:rPr>
          <w:noProof/>
        </w:rPr>
        <w:t>Finally, R is a free software environment for statistical computing and graphics. It is readily available on a wide variety of operating systems. The interface and language may take some getting used to, but the flexibility and power rewards the effort.</w:t>
      </w:r>
    </w:p>
    <w:p w:rsidR="006845E2" w:rsidRDefault="00E02E18" w:rsidP="00115D25">
      <w:pPr>
        <w:ind w:right="-341"/>
        <w:rPr>
          <w:noProof/>
        </w:rPr>
      </w:pPr>
      <w:hyperlink r:id="rId24" w:history="1">
        <w:r w:rsidR="006845E2" w:rsidRPr="006F2D0E">
          <w:rPr>
            <w:rStyle w:val="Hyperlink"/>
            <w:noProof/>
          </w:rPr>
          <w:t>https://www.r-project.org/</w:t>
        </w:r>
      </w:hyperlink>
      <w:r w:rsidR="006845E2">
        <w:rPr>
          <w:noProof/>
        </w:rPr>
        <w:t xml:space="preserve"> </w:t>
      </w: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746AB" w:rsidRDefault="009746AB" w:rsidP="00115D25">
      <w:pPr>
        <w:ind w:right="-341"/>
        <w:rPr>
          <w:noProof/>
        </w:rPr>
      </w:pPr>
    </w:p>
    <w:p w:rsidR="00996828" w:rsidRDefault="00D11B66" w:rsidP="00115D25">
      <w:pPr>
        <w:ind w:right="-341"/>
        <w:rPr>
          <w:noProof/>
        </w:rPr>
      </w:pPr>
      <w:r w:rsidRPr="00E24039">
        <w:rPr>
          <w:b/>
          <w:noProof/>
          <w:lang w:eastAsia="en-GB"/>
        </w:rPr>
        <mc:AlternateContent>
          <mc:Choice Requires="wpg">
            <w:drawing>
              <wp:anchor distT="0" distB="0" distL="114300" distR="114300" simplePos="0" relativeHeight="251659264" behindDoc="0" locked="0" layoutInCell="1" allowOverlap="1" wp14:anchorId="25A263D7" wp14:editId="61DCEC3F">
                <wp:simplePos x="0" y="0"/>
                <wp:positionH relativeFrom="column">
                  <wp:posOffset>-393065</wp:posOffset>
                </wp:positionH>
                <wp:positionV relativeFrom="paragraph">
                  <wp:posOffset>515620</wp:posOffset>
                </wp:positionV>
                <wp:extent cx="6466840" cy="2374900"/>
                <wp:effectExtent l="0" t="0" r="0" b="6350"/>
                <wp:wrapNone/>
                <wp:docPr id="4" name="Group 4" title="Small print"/>
                <wp:cNvGraphicFramePr/>
                <a:graphic xmlns:a="http://schemas.openxmlformats.org/drawingml/2006/main">
                  <a:graphicData uri="http://schemas.microsoft.com/office/word/2010/wordprocessingGroup">
                    <wpg:wgp>
                      <wpg:cNvGrpSpPr/>
                      <wpg:grpSpPr>
                        <a:xfrm>
                          <a:off x="0" y="0"/>
                          <a:ext cx="6466840" cy="2374900"/>
                          <a:chOff x="-57150" y="-1009735"/>
                          <a:chExt cx="6466840" cy="2375100"/>
                        </a:xfrm>
                      </wpg:grpSpPr>
                      <wps:wsp>
                        <wps:cNvPr id="5" name="Text Box 5"/>
                        <wps:cNvSpPr txBox="1">
                          <a:spLocks noChangeArrowheads="1"/>
                        </wps:cNvSpPr>
                        <wps:spPr bwMode="auto">
                          <a:xfrm>
                            <a:off x="128270" y="-1009735"/>
                            <a:ext cx="6281420" cy="1250111"/>
                          </a:xfrm>
                          <a:prstGeom prst="rect">
                            <a:avLst/>
                          </a:prstGeom>
                          <a:noFill/>
                          <a:ln w="9525">
                            <a:noFill/>
                            <a:miter lim="800000"/>
                            <a:headEnd/>
                            <a:tailEnd/>
                          </a:ln>
                        </wps:spPr>
                        <wps:txbx>
                          <w:txbxContent>
                            <w:p w:rsidR="009746AB" w:rsidRPr="009341FD" w:rsidRDefault="009746AB" w:rsidP="009746AB">
                              <w:pPr>
                                <w:pStyle w:val="Header"/>
                                <w:spacing w:after="57" w:line="276" w:lineRule="auto"/>
                                <w:rPr>
                                  <w:rFonts w:cs="Arial"/>
                                  <w:sz w:val="16"/>
                                  <w:szCs w:val="16"/>
                                </w:rPr>
                              </w:pPr>
                              <w:r w:rsidRPr="009341FD">
                                <w:rPr>
                                  <w:rFonts w:cs="Arial"/>
                                  <w:sz w:val="16"/>
                                  <w:szCs w:val="16"/>
                                </w:rPr>
                                <w:t>We’d like to know your view on the resources we produce. By clicking on ‘</w:t>
                              </w:r>
                              <w:r w:rsidR="00E02E18">
                                <w:fldChar w:fldCharType="begin"/>
                              </w:r>
                              <w:r w:rsidR="00D11B66">
                                <w:instrText>HYPERLINK "mailto:resources.feedback@ocr.org.uk?subject=I%20liked%20the%20AS%20and%20A%20Level%20Maths%20A%20Teacher%20Guide%20about%20the%20large%20data%20set"</w:instrText>
                              </w:r>
                              <w:r w:rsidR="00E02E18">
                                <w:fldChar w:fldCharType="separate"/>
                              </w:r>
                              <w:r w:rsidRPr="009341FD">
                                <w:rPr>
                                  <w:rStyle w:val="Hyperlink"/>
                                  <w:rFonts w:cs="Arial"/>
                                  <w:sz w:val="16"/>
                                  <w:szCs w:val="16"/>
                                </w:rPr>
                                <w:t>Like</w:t>
                              </w:r>
                              <w:r w:rsidR="00E02E18">
                                <w:rPr>
                                  <w:rStyle w:val="Hyperlink"/>
                                  <w:rFonts w:cs="Arial"/>
                                  <w:sz w:val="16"/>
                                  <w:szCs w:val="16"/>
                                </w:rPr>
                                <w:fldChar w:fldCharType="end"/>
                              </w:r>
                              <w:r w:rsidRPr="009341FD">
                                <w:rPr>
                                  <w:rFonts w:cs="Arial"/>
                                  <w:sz w:val="16"/>
                                  <w:szCs w:val="16"/>
                                </w:rPr>
                                <w:t>’ or ‘</w:t>
                              </w:r>
                              <w:hyperlink r:id="rId25" w:history="1">
                                <w:r w:rsidRPr="009341FD">
                                  <w:rPr>
                                    <w:rStyle w:val="Hyperlink"/>
                                    <w:rFonts w:cs="Arial"/>
                                    <w:sz w:val="16"/>
                                    <w:szCs w:val="16"/>
                                  </w:rPr>
                                  <w:t>Dislike</w:t>
                                </w:r>
                              </w:hyperlink>
                              <w:r w:rsidRPr="009341FD">
                                <w:rPr>
                                  <w:rFonts w:cs="Arial"/>
                                  <w:sz w:val="16"/>
                                  <w:szCs w:val="16"/>
                                </w:rPr>
                                <w:t>’ you can help us to ensure that our resources work for you. When the email template pops up please add additional comments if you wish and then just click ‘Send’. Thank you.</w:t>
                              </w:r>
                            </w:p>
                            <w:p w:rsidR="009746AB" w:rsidRPr="009341FD" w:rsidRDefault="009746AB" w:rsidP="009746AB">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6" w:history="1">
                                <w:r w:rsidRPr="009341FD">
                                  <w:rPr>
                                    <w:rStyle w:val="Hyperlink"/>
                                    <w:rFonts w:cs="Arial"/>
                                    <w:sz w:val="16"/>
                                    <w:szCs w:val="16"/>
                                  </w:rPr>
                                  <w:t>www.ocr.org.uk/expression-of-interest</w:t>
                                </w:r>
                              </w:hyperlink>
                            </w:p>
                            <w:p w:rsidR="009746AB" w:rsidRPr="009341FD" w:rsidRDefault="009746AB" w:rsidP="009746AB">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fldChar w:fldCharType="separate"/>
                              </w:r>
                              <w:r w:rsidRPr="009341FD">
                                <w:rPr>
                                  <w:rStyle w:val="Hyperlink"/>
                                  <w:rFonts w:cs="Arial"/>
                                  <w:sz w:val="16"/>
                                  <w:szCs w:val="16"/>
                                </w:rPr>
                                <w:t>www.ocr.org.uk/i-want-to/find-resources/</w:t>
                              </w:r>
                            </w:p>
                            <w:p w:rsidR="009746AB" w:rsidRPr="009341FD" w:rsidRDefault="009746AB" w:rsidP="009746AB">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wps:txbx>
                        <wps:bodyPr rot="0" vert="horz" wrap="square" lIns="91440" tIns="45720" rIns="91440" bIns="45720" anchor="t" anchorCtr="0">
                          <a:noAutofit/>
                        </wps:bodyPr>
                      </wps:wsp>
                      <wps:wsp>
                        <wps:cNvPr id="6" name="Rounded Rectangle 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57150" y="17601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746AB" w:rsidRPr="009341FD" w:rsidRDefault="009746AB" w:rsidP="009746AB">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w:t>
                              </w:r>
                              <w:r w:rsidR="00E02E18">
                                <w:rPr>
                                  <w:rFonts w:cs="Arial"/>
                                  <w:iCs/>
                                  <w:color w:val="000000"/>
                                  <w:sz w:val="12"/>
                                  <w:szCs w:val="12"/>
                                </w:rPr>
                                <w:t xml:space="preserve"> </w:t>
                              </w:r>
                              <w:r w:rsidRPr="009341FD">
                                <w:rPr>
                                  <w:rFonts w:cs="Arial"/>
                                  <w:iCs/>
                                  <w:color w:val="000000"/>
                                  <w:sz w:val="12"/>
                                  <w:szCs w:val="12"/>
                                </w:rPr>
                                <w:t xml:space="preserve">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w:t>
                              </w:r>
                              <w:r w:rsidR="00BE4178">
                                <w:rPr>
                                  <w:rFonts w:cs="Arial"/>
                                  <w:color w:val="000000"/>
                                  <w:sz w:val="12"/>
                                  <w:szCs w:val="12"/>
                                </w:rPr>
                                <w:t>8</w:t>
                              </w:r>
                              <w:r w:rsidRPr="009341FD">
                                <w:rPr>
                                  <w:rFonts w:cs="Arial"/>
                                  <w:color w:val="000000"/>
                                  <w:sz w:val="12"/>
                                  <w:szCs w:val="12"/>
                                </w:rPr>
                                <w:t xml:space="preserve"> - This resource may be freely copied and distributed, as long as the OCR logo and this message remain intact and OCR is acknowledged as the originator of this work.</w:t>
                              </w:r>
                            </w:p>
                            <w:p w:rsidR="009746AB" w:rsidRPr="009341FD" w:rsidRDefault="009746AB" w:rsidP="009746AB">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rsidR="009746AB" w:rsidRPr="009341FD" w:rsidRDefault="009746AB" w:rsidP="009746A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27" w:history="1">
                                <w:r w:rsidRPr="009341FD">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alt="Title: Small print" style="position:absolute;margin-left:-30.95pt;margin-top:40.6pt;width:509.2pt;height:187pt;z-index:251659264;mso-width-relative:margin;mso-height-relative:margin" coordorigin="-571,-10097" coordsize="64668,2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">
                <v:shapetype id="_x0000_t202" coordsize="21600,21600" o:spt="202" path="m,l,21600r21600,l21600,xe">
                  <v:stroke joinstyle="miter"/>
                  <v:path gradientshapeok="t" o:connecttype="rect"/>
                </v:shapetype>
                <v:shape id="Text Box 5" o:spid="_x0000_s1027" type="#_x0000_t202" style="position:absolute;left:1282;top:-10097;width:62814;height:1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746AB" w:rsidRPr="009341FD" w:rsidRDefault="009746AB" w:rsidP="009746AB">
                        <w:pPr>
                          <w:pStyle w:val="Header"/>
                          <w:spacing w:after="57" w:line="276" w:lineRule="auto"/>
                          <w:rPr>
                            <w:rFonts w:cs="Arial"/>
                            <w:sz w:val="16"/>
                            <w:szCs w:val="16"/>
                          </w:rPr>
                        </w:pPr>
                        <w:r w:rsidRPr="009341FD">
                          <w:rPr>
                            <w:rFonts w:cs="Arial"/>
                            <w:sz w:val="16"/>
                            <w:szCs w:val="16"/>
                          </w:rPr>
                          <w:t>We’d like to know your view on the resources we produce. By clicking on ‘</w:t>
                        </w:r>
                        <w:r w:rsidR="00E02E18">
                          <w:fldChar w:fldCharType="begin"/>
                        </w:r>
                        <w:r w:rsidR="00D11B66">
                          <w:instrText>HYPERLINK "mailto:resources.feedback@ocr.org.uk?subject=I%20liked%20the%20AS%20and%20A%20Level%20Maths%20A%20Teacher%20Guide%20about%20the%20large%20data%20set"</w:instrText>
                        </w:r>
                        <w:r w:rsidR="00E02E18">
                          <w:fldChar w:fldCharType="separate"/>
                        </w:r>
                        <w:r w:rsidRPr="009341FD">
                          <w:rPr>
                            <w:rStyle w:val="Hyperlink"/>
                            <w:rFonts w:cs="Arial"/>
                            <w:sz w:val="16"/>
                            <w:szCs w:val="16"/>
                          </w:rPr>
                          <w:t>Like</w:t>
                        </w:r>
                        <w:r w:rsidR="00E02E18">
                          <w:rPr>
                            <w:rStyle w:val="Hyperlink"/>
                            <w:rFonts w:cs="Arial"/>
                            <w:sz w:val="16"/>
                            <w:szCs w:val="16"/>
                          </w:rPr>
                          <w:fldChar w:fldCharType="end"/>
                        </w:r>
                        <w:r w:rsidRPr="009341FD">
                          <w:rPr>
                            <w:rFonts w:cs="Arial"/>
                            <w:sz w:val="16"/>
                            <w:szCs w:val="16"/>
                          </w:rPr>
                          <w:t>’ or ‘</w:t>
                        </w:r>
                        <w:hyperlink r:id="rId28" w:history="1">
                          <w:r w:rsidRPr="009341FD">
                            <w:rPr>
                              <w:rStyle w:val="Hyperlink"/>
                              <w:rFonts w:cs="Arial"/>
                              <w:sz w:val="16"/>
                              <w:szCs w:val="16"/>
                            </w:rPr>
                            <w:t>Dislike</w:t>
                          </w:r>
                        </w:hyperlink>
                        <w:r w:rsidRPr="009341FD">
                          <w:rPr>
                            <w:rFonts w:cs="Arial"/>
                            <w:sz w:val="16"/>
                            <w:szCs w:val="16"/>
                          </w:rPr>
                          <w:t>’ you can help us to ensure that our resources work for you. When the email template pops up please add additional comments if you wish and then just click ‘Send’. Thank you.</w:t>
                        </w:r>
                      </w:p>
                      <w:p w:rsidR="009746AB" w:rsidRPr="009341FD" w:rsidRDefault="009746AB" w:rsidP="009746AB">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9" w:history="1">
                          <w:r w:rsidRPr="009341FD">
                            <w:rPr>
                              <w:rStyle w:val="Hyperlink"/>
                              <w:rFonts w:cs="Arial"/>
                              <w:sz w:val="16"/>
                              <w:szCs w:val="16"/>
                            </w:rPr>
                            <w:t>www.ocr.org.uk/expression-of-interest</w:t>
                          </w:r>
                        </w:hyperlink>
                      </w:p>
                      <w:p w:rsidR="009746AB" w:rsidRPr="009341FD" w:rsidRDefault="009746AB" w:rsidP="009746AB">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fldChar w:fldCharType="separate"/>
                        </w:r>
                        <w:r w:rsidRPr="009341FD">
                          <w:rPr>
                            <w:rStyle w:val="Hyperlink"/>
                            <w:rFonts w:cs="Arial"/>
                            <w:sz w:val="16"/>
                            <w:szCs w:val="16"/>
                          </w:rPr>
                          <w:t>www.ocr.org.uk/i-want-to/find-resources/</w:t>
                        </w:r>
                      </w:p>
                      <w:p w:rsidR="009746AB" w:rsidRPr="009341FD" w:rsidRDefault="009746AB" w:rsidP="009746AB">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v:textbox>
                </v:shape>
                <v:roundrect id="Rounded Rectangle 6" o:spid="_x0000_s1028"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571;top:1760;width:64096;height:11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DPMMA&#10;AADaAAAADwAAAGRycy9kb3ducmV2LnhtbESPQWvCQBSE74L/YXmFXkQ37SFqmo1IoNhToSro8TX7&#10;TEKzb8PuatL++m6h4HGYmW+YfDOaTtzI+daygqdFAoK4srrlWsHx8DpfgfABWWNnmRR8k4dNMZ3k&#10;mGk78Afd9qEWEcI+QwVNCH0mpa8aMugXtieO3sU6gyFKV0vtcIhw08nnJEmlwZbjQoM9lQ1VX/ur&#10;UeA/2/Np/VPO0sGVenmpdu8usFKPD+P2BUSgMdzD/+03rSCFvyvxBs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tDPMMAAADaAAAADwAAAAAAAAAAAAAAAACYAgAAZHJzL2Rv&#10;d25yZXYueG1sUEsFBgAAAAAEAAQA9QAAAIgDAAAAAA==&#10;" fillcolor="#d8d8d8" stroked="f" strokeweight="2pt">
                  <v:textbox>
                    <w:txbxContent>
                      <w:p w:rsidR="009746AB" w:rsidRPr="009341FD" w:rsidRDefault="009746AB" w:rsidP="009746AB">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w:t>
                        </w:r>
                        <w:r w:rsidR="00E02E18">
                          <w:rPr>
                            <w:rFonts w:cs="Arial"/>
                            <w:iCs/>
                            <w:color w:val="000000"/>
                            <w:sz w:val="12"/>
                            <w:szCs w:val="12"/>
                          </w:rPr>
                          <w:t xml:space="preserve"> </w:t>
                        </w:r>
                        <w:r w:rsidRPr="009341FD">
                          <w:rPr>
                            <w:rFonts w:cs="Arial"/>
                            <w:iCs/>
                            <w:color w:val="000000"/>
                            <w:sz w:val="12"/>
                            <w:szCs w:val="12"/>
                          </w:rPr>
                          <w:t xml:space="preserve">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w:t>
                        </w:r>
                        <w:r w:rsidR="00BE4178">
                          <w:rPr>
                            <w:rFonts w:cs="Arial"/>
                            <w:color w:val="000000"/>
                            <w:sz w:val="12"/>
                            <w:szCs w:val="12"/>
                          </w:rPr>
                          <w:t>8</w:t>
                        </w:r>
                        <w:r w:rsidRPr="009341FD">
                          <w:rPr>
                            <w:rFonts w:cs="Arial"/>
                            <w:color w:val="000000"/>
                            <w:sz w:val="12"/>
                            <w:szCs w:val="12"/>
                          </w:rPr>
                          <w:t xml:space="preserve"> - This resource may be freely copied and distributed, as long as the OCR logo and this message remain intact and OCR is acknowledged as the originator of this work.</w:t>
                        </w:r>
                      </w:p>
                      <w:p w:rsidR="009746AB" w:rsidRPr="009341FD" w:rsidRDefault="009746AB" w:rsidP="009746AB">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rsidR="009746AB" w:rsidRPr="009341FD" w:rsidRDefault="009746AB" w:rsidP="009746A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30" w:history="1">
                          <w:r w:rsidRPr="009341FD">
                            <w:rPr>
                              <w:rStyle w:val="Hyperlink"/>
                              <w:rFonts w:cs="Arial"/>
                              <w:sz w:val="12"/>
                              <w:szCs w:val="12"/>
                              <w:lang w:eastAsia="en-GB"/>
                            </w:rPr>
                            <w:t>resources.feedback@ocr.org.uk</w:t>
                          </w:r>
                        </w:hyperlink>
                      </w:p>
                    </w:txbxContent>
                  </v:textbox>
                </v:roundrect>
              </v:group>
            </w:pict>
          </mc:Fallback>
        </mc:AlternateContent>
      </w:r>
    </w:p>
    <w:sectPr w:rsidR="00996828" w:rsidSect="00D11B66">
      <w:headerReference w:type="even" r:id="rId31"/>
      <w:headerReference w:type="first" r:id="rId32"/>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B1A" w:rsidRDefault="00D75B1A" w:rsidP="00D21C92">
      <w:r>
        <w:separator/>
      </w:r>
    </w:p>
  </w:endnote>
  <w:endnote w:type="continuationSeparator" w:id="0">
    <w:p w:rsidR="00D75B1A" w:rsidRDefault="00D75B1A"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178" w:rsidRPr="00BE4178" w:rsidRDefault="00BE4178" w:rsidP="00BE4178">
    <w:pPr>
      <w:pStyle w:val="Foote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E02E18">
      <w:rPr>
        <w:noProof/>
        <w:sz w:val="16"/>
        <w:szCs w:val="16"/>
      </w:rPr>
      <w:t>9</w:t>
    </w:r>
    <w:r w:rsidRPr="00937FF3">
      <w:rPr>
        <w:noProof/>
        <w:sz w:val="16"/>
        <w:szCs w:val="16"/>
      </w:rPr>
      <w:fldChar w:fldCharType="end"/>
    </w:r>
    <w:r>
      <w:rPr>
        <w:noProof/>
        <w:sz w:val="16"/>
        <w:szCs w:val="16"/>
      </w:rPr>
      <w:tab/>
    </w:r>
    <w:r w:rsidR="00305682">
      <w:rPr>
        <w:noProof/>
        <w:sz w:val="16"/>
        <w:szCs w:val="16"/>
      </w:rPr>
      <w:t>© OCR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B1A" w:rsidRDefault="00D75B1A" w:rsidP="00D21C92">
      <w:r>
        <w:separator/>
      </w:r>
    </w:p>
  </w:footnote>
  <w:footnote w:type="continuationSeparator" w:id="0">
    <w:p w:rsidR="00D75B1A" w:rsidRDefault="00D75B1A"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3A" w:rsidRDefault="00BE4178" w:rsidP="00D21C92">
    <w:pPr>
      <w:pStyle w:val="Header"/>
    </w:pPr>
    <w:r>
      <w:rPr>
        <w:noProof/>
        <w:lang w:eastAsia="en-GB"/>
      </w:rPr>
      <w:drawing>
        <wp:anchor distT="0" distB="0" distL="114300" distR="114300" simplePos="0" relativeHeight="251658240" behindDoc="1" locked="0" layoutInCell="1" allowOverlap="1" wp14:anchorId="7FF896F6" wp14:editId="7EC45413">
          <wp:simplePos x="0" y="0"/>
          <wp:positionH relativeFrom="column">
            <wp:posOffset>-713740</wp:posOffset>
          </wp:positionH>
          <wp:positionV relativeFrom="paragraph">
            <wp:posOffset>-419735</wp:posOffset>
          </wp:positionV>
          <wp:extent cx="7564755" cy="1087120"/>
          <wp:effectExtent l="0" t="0" r="0" b="0"/>
          <wp:wrapTight wrapText="bothSides">
            <wp:wrapPolygon edited="0">
              <wp:start x="0" y="0"/>
              <wp:lineTo x="0" y="21196"/>
              <wp:lineTo x="21540" y="21196"/>
              <wp:lineTo x="21540" y="0"/>
              <wp:lineTo x="0" y="0"/>
            </wp:wrapPolygon>
          </wp:wrapTight>
          <wp:docPr id="15" name="Picture 15" descr="AS and A Level Mathematics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 and A Level Mathematics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178" w:rsidRDefault="00BE4178" w:rsidP="00D21C92">
    <w:pPr>
      <w:pStyle w:val="Header"/>
    </w:pPr>
    <w:r>
      <w:rPr>
        <w:noProof/>
        <w:lang w:eastAsia="en-GB"/>
      </w:rPr>
      <w:drawing>
        <wp:anchor distT="0" distB="0" distL="114300" distR="114300" simplePos="0" relativeHeight="251659264" behindDoc="1" locked="0" layoutInCell="1" allowOverlap="1" wp14:anchorId="69F59D54" wp14:editId="0EA191B6">
          <wp:simplePos x="0" y="0"/>
          <wp:positionH relativeFrom="column">
            <wp:posOffset>-713740</wp:posOffset>
          </wp:positionH>
          <wp:positionV relativeFrom="paragraph">
            <wp:posOffset>-425450</wp:posOffset>
          </wp:positionV>
          <wp:extent cx="7564755" cy="1087120"/>
          <wp:effectExtent l="0" t="0" r="0" b="0"/>
          <wp:wrapTight wrapText="bothSides">
            <wp:wrapPolygon edited="0">
              <wp:start x="0" y="0"/>
              <wp:lineTo x="0" y="21196"/>
              <wp:lineTo x="21540" y="21196"/>
              <wp:lineTo x="21540" y="0"/>
              <wp:lineTo x="0" y="0"/>
            </wp:wrapPolygon>
          </wp:wrapTight>
          <wp:docPr id="11" name="Picture 11" descr="AS and A Level Mathematics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 and A Level Mathematics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3A" w:rsidRPr="00DE4972" w:rsidRDefault="00690A3A">
    <w:pPr>
      <w:pStyle w:val="Header"/>
      <w:rPr>
        <w:i/>
        <w:sz w:val="20"/>
      </w:rPr>
    </w:pPr>
    <w:r w:rsidRPr="00DE4972">
      <w:rPr>
        <w:i/>
        <w:sz w:val="20"/>
      </w:rPr>
      <w:t>2.1.3: Equations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3A" w:rsidRDefault="00690A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FA93C7D"/>
    <w:multiLevelType w:val="hybridMultilevel"/>
    <w:tmpl w:val="B284E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1320E8"/>
    <w:multiLevelType w:val="hybridMultilevel"/>
    <w:tmpl w:val="48486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4A0165"/>
    <w:multiLevelType w:val="hybridMultilevel"/>
    <w:tmpl w:val="8160C5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AA134A1"/>
    <w:multiLevelType w:val="hybridMultilevel"/>
    <w:tmpl w:val="9CF61CC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15"/>
  </w:num>
  <w:num w:numId="2">
    <w:abstractNumId w:val="3"/>
  </w:num>
  <w:num w:numId="3">
    <w:abstractNumId w:val="13"/>
  </w:num>
  <w:num w:numId="4">
    <w:abstractNumId w:val="8"/>
  </w:num>
  <w:num w:numId="5">
    <w:abstractNumId w:val="19"/>
  </w:num>
  <w:num w:numId="6">
    <w:abstractNumId w:val="10"/>
  </w:num>
  <w:num w:numId="7">
    <w:abstractNumId w:val="27"/>
  </w:num>
  <w:num w:numId="8">
    <w:abstractNumId w:val="16"/>
  </w:num>
  <w:num w:numId="9">
    <w:abstractNumId w:val="0"/>
  </w:num>
  <w:num w:numId="10">
    <w:abstractNumId w:val="4"/>
  </w:num>
  <w:num w:numId="11">
    <w:abstractNumId w:val="23"/>
  </w:num>
  <w:num w:numId="12">
    <w:abstractNumId w:val="24"/>
  </w:num>
  <w:num w:numId="13">
    <w:abstractNumId w:val="7"/>
  </w:num>
  <w:num w:numId="14">
    <w:abstractNumId w:val="20"/>
  </w:num>
  <w:num w:numId="15">
    <w:abstractNumId w:val="28"/>
  </w:num>
  <w:num w:numId="16">
    <w:abstractNumId w:val="1"/>
  </w:num>
  <w:num w:numId="17">
    <w:abstractNumId w:val="22"/>
  </w:num>
  <w:num w:numId="18">
    <w:abstractNumId w:val="18"/>
  </w:num>
  <w:num w:numId="19">
    <w:abstractNumId w:val="26"/>
  </w:num>
  <w:num w:numId="20">
    <w:abstractNumId w:val="9"/>
  </w:num>
  <w:num w:numId="21">
    <w:abstractNumId w:val="14"/>
  </w:num>
  <w:num w:numId="22">
    <w:abstractNumId w:val="5"/>
  </w:num>
  <w:num w:numId="23">
    <w:abstractNumId w:val="12"/>
  </w:num>
  <w:num w:numId="24">
    <w:abstractNumId w:val="2"/>
  </w:num>
  <w:num w:numId="25">
    <w:abstractNumId w:val="6"/>
  </w:num>
  <w:num w:numId="26">
    <w:abstractNumId w:val="25"/>
  </w:num>
  <w:num w:numId="27">
    <w:abstractNumId w:val="29"/>
  </w:num>
  <w:num w:numId="28">
    <w:abstractNumId w:val="11"/>
  </w:num>
  <w:num w:numId="29">
    <w:abstractNumId w:val="2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740C"/>
    <w:rsid w:val="00014CBD"/>
    <w:rsid w:val="00015AA8"/>
    <w:rsid w:val="00016D05"/>
    <w:rsid w:val="00023182"/>
    <w:rsid w:val="00025EFB"/>
    <w:rsid w:val="0003513C"/>
    <w:rsid w:val="00040F65"/>
    <w:rsid w:val="000512E1"/>
    <w:rsid w:val="00064CD4"/>
    <w:rsid w:val="00066C2D"/>
    <w:rsid w:val="0007268B"/>
    <w:rsid w:val="000778FA"/>
    <w:rsid w:val="000805C5"/>
    <w:rsid w:val="00083F03"/>
    <w:rsid w:val="00085224"/>
    <w:rsid w:val="00086124"/>
    <w:rsid w:val="000A2F4A"/>
    <w:rsid w:val="000A53B6"/>
    <w:rsid w:val="000C3961"/>
    <w:rsid w:val="000D6673"/>
    <w:rsid w:val="000F0D5D"/>
    <w:rsid w:val="000F1FBF"/>
    <w:rsid w:val="000F32E4"/>
    <w:rsid w:val="000F4998"/>
    <w:rsid w:val="00115D25"/>
    <w:rsid w:val="00122137"/>
    <w:rsid w:val="00123953"/>
    <w:rsid w:val="0015254C"/>
    <w:rsid w:val="00152A1E"/>
    <w:rsid w:val="0016654B"/>
    <w:rsid w:val="001748AB"/>
    <w:rsid w:val="0018566B"/>
    <w:rsid w:val="001B2783"/>
    <w:rsid w:val="001C3787"/>
    <w:rsid w:val="001C7315"/>
    <w:rsid w:val="001D714C"/>
    <w:rsid w:val="001E1A55"/>
    <w:rsid w:val="002022CD"/>
    <w:rsid w:val="00204D4D"/>
    <w:rsid w:val="00207DBB"/>
    <w:rsid w:val="002164AF"/>
    <w:rsid w:val="0025148D"/>
    <w:rsid w:val="00265900"/>
    <w:rsid w:val="00271F5D"/>
    <w:rsid w:val="002746A4"/>
    <w:rsid w:val="002804A7"/>
    <w:rsid w:val="00286447"/>
    <w:rsid w:val="002B310D"/>
    <w:rsid w:val="002B5830"/>
    <w:rsid w:val="002C451A"/>
    <w:rsid w:val="002D6A1F"/>
    <w:rsid w:val="002F2E8A"/>
    <w:rsid w:val="00305682"/>
    <w:rsid w:val="00332731"/>
    <w:rsid w:val="00337B68"/>
    <w:rsid w:val="00351C83"/>
    <w:rsid w:val="00360AE7"/>
    <w:rsid w:val="00366F2C"/>
    <w:rsid w:val="003676B4"/>
    <w:rsid w:val="00377B52"/>
    <w:rsid w:val="003807FC"/>
    <w:rsid w:val="00384833"/>
    <w:rsid w:val="00394EF3"/>
    <w:rsid w:val="003A55FD"/>
    <w:rsid w:val="003B0647"/>
    <w:rsid w:val="003D169F"/>
    <w:rsid w:val="0040382F"/>
    <w:rsid w:val="004102BD"/>
    <w:rsid w:val="00412876"/>
    <w:rsid w:val="00444444"/>
    <w:rsid w:val="00453299"/>
    <w:rsid w:val="00463032"/>
    <w:rsid w:val="00465015"/>
    <w:rsid w:val="004742DB"/>
    <w:rsid w:val="004B2A34"/>
    <w:rsid w:val="004B4147"/>
    <w:rsid w:val="004D1F11"/>
    <w:rsid w:val="004F411A"/>
    <w:rsid w:val="00513A44"/>
    <w:rsid w:val="0051446F"/>
    <w:rsid w:val="0051604B"/>
    <w:rsid w:val="00547835"/>
    <w:rsid w:val="00551083"/>
    <w:rsid w:val="0055735F"/>
    <w:rsid w:val="0057059C"/>
    <w:rsid w:val="0057277B"/>
    <w:rsid w:val="0058629A"/>
    <w:rsid w:val="005960DC"/>
    <w:rsid w:val="005B2ABD"/>
    <w:rsid w:val="005C16DC"/>
    <w:rsid w:val="005D21FB"/>
    <w:rsid w:val="005D44CF"/>
    <w:rsid w:val="005D668C"/>
    <w:rsid w:val="00603525"/>
    <w:rsid w:val="0061445B"/>
    <w:rsid w:val="00624447"/>
    <w:rsid w:val="006252E9"/>
    <w:rsid w:val="0065075A"/>
    <w:rsid w:val="00651168"/>
    <w:rsid w:val="006552B3"/>
    <w:rsid w:val="006665F6"/>
    <w:rsid w:val="00671EB8"/>
    <w:rsid w:val="006746FB"/>
    <w:rsid w:val="006845E2"/>
    <w:rsid w:val="00690A3A"/>
    <w:rsid w:val="006B105E"/>
    <w:rsid w:val="006B143C"/>
    <w:rsid w:val="006D1D6F"/>
    <w:rsid w:val="006D64D0"/>
    <w:rsid w:val="00706AEC"/>
    <w:rsid w:val="00707DF8"/>
    <w:rsid w:val="007252E0"/>
    <w:rsid w:val="0072647B"/>
    <w:rsid w:val="007354DC"/>
    <w:rsid w:val="00744524"/>
    <w:rsid w:val="007943C2"/>
    <w:rsid w:val="00794BE4"/>
    <w:rsid w:val="007953E7"/>
    <w:rsid w:val="007A05D4"/>
    <w:rsid w:val="007B5519"/>
    <w:rsid w:val="007B7752"/>
    <w:rsid w:val="007D1C8A"/>
    <w:rsid w:val="008046E5"/>
    <w:rsid w:val="008064FC"/>
    <w:rsid w:val="00826114"/>
    <w:rsid w:val="008324A5"/>
    <w:rsid w:val="0084029E"/>
    <w:rsid w:val="008603C5"/>
    <w:rsid w:val="00863C0D"/>
    <w:rsid w:val="00885415"/>
    <w:rsid w:val="008A1151"/>
    <w:rsid w:val="008A1645"/>
    <w:rsid w:val="008A2719"/>
    <w:rsid w:val="008B106D"/>
    <w:rsid w:val="008B1522"/>
    <w:rsid w:val="008C33A0"/>
    <w:rsid w:val="008D7C4A"/>
    <w:rsid w:val="008D7F7D"/>
    <w:rsid w:val="008E6607"/>
    <w:rsid w:val="00906EBD"/>
    <w:rsid w:val="00914464"/>
    <w:rsid w:val="009341FD"/>
    <w:rsid w:val="00937FF3"/>
    <w:rsid w:val="00945AA3"/>
    <w:rsid w:val="00950910"/>
    <w:rsid w:val="0095139A"/>
    <w:rsid w:val="00957CA8"/>
    <w:rsid w:val="009729B8"/>
    <w:rsid w:val="009746AB"/>
    <w:rsid w:val="00986CAA"/>
    <w:rsid w:val="00996828"/>
    <w:rsid w:val="009A013A"/>
    <w:rsid w:val="009A334A"/>
    <w:rsid w:val="009A5976"/>
    <w:rsid w:val="009B0118"/>
    <w:rsid w:val="009B3AAA"/>
    <w:rsid w:val="009D271C"/>
    <w:rsid w:val="009F54B8"/>
    <w:rsid w:val="00A10D09"/>
    <w:rsid w:val="00A12BFD"/>
    <w:rsid w:val="00A23947"/>
    <w:rsid w:val="00A31383"/>
    <w:rsid w:val="00A422E6"/>
    <w:rsid w:val="00A76EFC"/>
    <w:rsid w:val="00A828B9"/>
    <w:rsid w:val="00A910DD"/>
    <w:rsid w:val="00AB227F"/>
    <w:rsid w:val="00AB7712"/>
    <w:rsid w:val="00AE4129"/>
    <w:rsid w:val="00AF1145"/>
    <w:rsid w:val="00AF3228"/>
    <w:rsid w:val="00AF50D0"/>
    <w:rsid w:val="00B14C30"/>
    <w:rsid w:val="00B25B4E"/>
    <w:rsid w:val="00B33A80"/>
    <w:rsid w:val="00B439E7"/>
    <w:rsid w:val="00B938F8"/>
    <w:rsid w:val="00BA0D18"/>
    <w:rsid w:val="00BA2002"/>
    <w:rsid w:val="00BA41D6"/>
    <w:rsid w:val="00BB4792"/>
    <w:rsid w:val="00BB60F4"/>
    <w:rsid w:val="00BD09EE"/>
    <w:rsid w:val="00BE4178"/>
    <w:rsid w:val="00C039BE"/>
    <w:rsid w:val="00C231CB"/>
    <w:rsid w:val="00C302E1"/>
    <w:rsid w:val="00C40F88"/>
    <w:rsid w:val="00C44D61"/>
    <w:rsid w:val="00C50199"/>
    <w:rsid w:val="00C53187"/>
    <w:rsid w:val="00CA4837"/>
    <w:rsid w:val="00CD066E"/>
    <w:rsid w:val="00CD0E8C"/>
    <w:rsid w:val="00CF0135"/>
    <w:rsid w:val="00D04336"/>
    <w:rsid w:val="00D11B66"/>
    <w:rsid w:val="00D21C92"/>
    <w:rsid w:val="00D36F89"/>
    <w:rsid w:val="00D551B3"/>
    <w:rsid w:val="00D611A3"/>
    <w:rsid w:val="00D61A8C"/>
    <w:rsid w:val="00D75B1A"/>
    <w:rsid w:val="00D765B3"/>
    <w:rsid w:val="00D802E6"/>
    <w:rsid w:val="00D95B03"/>
    <w:rsid w:val="00DA1301"/>
    <w:rsid w:val="00DA78CF"/>
    <w:rsid w:val="00DC463D"/>
    <w:rsid w:val="00DE29EB"/>
    <w:rsid w:val="00DE2A29"/>
    <w:rsid w:val="00DF1EC4"/>
    <w:rsid w:val="00E02E18"/>
    <w:rsid w:val="00E14198"/>
    <w:rsid w:val="00E14815"/>
    <w:rsid w:val="00E24039"/>
    <w:rsid w:val="00E25627"/>
    <w:rsid w:val="00E26AF8"/>
    <w:rsid w:val="00E27AEF"/>
    <w:rsid w:val="00E37C59"/>
    <w:rsid w:val="00E4774C"/>
    <w:rsid w:val="00E5710B"/>
    <w:rsid w:val="00E62850"/>
    <w:rsid w:val="00E6397E"/>
    <w:rsid w:val="00E905C3"/>
    <w:rsid w:val="00E93349"/>
    <w:rsid w:val="00E94D58"/>
    <w:rsid w:val="00EC7C23"/>
    <w:rsid w:val="00EF2AA8"/>
    <w:rsid w:val="00F05D85"/>
    <w:rsid w:val="00F165E9"/>
    <w:rsid w:val="00F42761"/>
    <w:rsid w:val="00F447AA"/>
    <w:rsid w:val="00F52782"/>
    <w:rsid w:val="00F53ED3"/>
    <w:rsid w:val="00F55EAA"/>
    <w:rsid w:val="00F61ACE"/>
    <w:rsid w:val="00F7253E"/>
    <w:rsid w:val="00F843E8"/>
    <w:rsid w:val="00F85EF5"/>
    <w:rsid w:val="00FA2021"/>
    <w:rsid w:val="00FB2EB4"/>
    <w:rsid w:val="00FB704D"/>
    <w:rsid w:val="00FE14D6"/>
    <w:rsid w:val="00FE4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qFormat/>
    <w:rsid w:val="002B310D"/>
    <w:pPr>
      <w:spacing w:after="100"/>
    </w:pPr>
  </w:style>
  <w:style w:type="paragraph" w:styleId="TOC2">
    <w:name w:val="toc 2"/>
    <w:basedOn w:val="Normal"/>
    <w:next w:val="Normal"/>
    <w:autoRedefine/>
    <w:uiPriority w:val="39"/>
    <w:unhideWhenUsed/>
    <w:qFormat/>
    <w:rsid w:val="002B310D"/>
    <w:pPr>
      <w:spacing w:after="100"/>
      <w:ind w:left="220"/>
    </w:pPr>
  </w:style>
  <w:style w:type="paragraph" w:styleId="TOC3">
    <w:name w:val="toc 3"/>
    <w:basedOn w:val="Normal"/>
    <w:next w:val="Normal"/>
    <w:autoRedefine/>
    <w:uiPriority w:val="39"/>
    <w:unhideWhenUsed/>
    <w:qFormat/>
    <w:rsid w:val="002B310D"/>
    <w:pPr>
      <w:spacing w:after="100"/>
      <w:ind w:left="440"/>
    </w:pPr>
  </w:style>
  <w:style w:type="paragraph" w:styleId="PlainText">
    <w:name w:val="Plain Text"/>
    <w:basedOn w:val="Normal"/>
    <w:link w:val="PlainTextChar"/>
    <w:uiPriority w:val="99"/>
    <w:semiHidden/>
    <w:unhideWhenUsed/>
    <w:rsid w:val="000C3961"/>
    <w:pPr>
      <w:spacing w:after="0" w:line="240" w:lineRule="auto"/>
    </w:pPr>
    <w:rPr>
      <w:rFonts w:ascii="Calibri" w:eastAsiaTheme="minorHAnsi" w:hAnsi="Calibri"/>
    </w:rPr>
  </w:style>
  <w:style w:type="character" w:customStyle="1" w:styleId="PlainTextChar">
    <w:name w:val="Plain Text Char"/>
    <w:basedOn w:val="DefaultParagraphFont"/>
    <w:link w:val="PlainText"/>
    <w:uiPriority w:val="99"/>
    <w:semiHidden/>
    <w:rsid w:val="000C3961"/>
    <w:rPr>
      <w:rFonts w:eastAsia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qFormat/>
    <w:rsid w:val="002B310D"/>
    <w:pPr>
      <w:spacing w:after="100"/>
    </w:pPr>
  </w:style>
  <w:style w:type="paragraph" w:styleId="TOC2">
    <w:name w:val="toc 2"/>
    <w:basedOn w:val="Normal"/>
    <w:next w:val="Normal"/>
    <w:autoRedefine/>
    <w:uiPriority w:val="39"/>
    <w:unhideWhenUsed/>
    <w:qFormat/>
    <w:rsid w:val="002B310D"/>
    <w:pPr>
      <w:spacing w:after="100"/>
      <w:ind w:left="220"/>
    </w:pPr>
  </w:style>
  <w:style w:type="paragraph" w:styleId="TOC3">
    <w:name w:val="toc 3"/>
    <w:basedOn w:val="Normal"/>
    <w:next w:val="Normal"/>
    <w:autoRedefine/>
    <w:uiPriority w:val="39"/>
    <w:unhideWhenUsed/>
    <w:qFormat/>
    <w:rsid w:val="002B310D"/>
    <w:pPr>
      <w:spacing w:after="100"/>
      <w:ind w:left="440"/>
    </w:pPr>
  </w:style>
  <w:style w:type="paragraph" w:styleId="PlainText">
    <w:name w:val="Plain Text"/>
    <w:basedOn w:val="Normal"/>
    <w:link w:val="PlainTextChar"/>
    <w:uiPriority w:val="99"/>
    <w:semiHidden/>
    <w:unhideWhenUsed/>
    <w:rsid w:val="000C3961"/>
    <w:pPr>
      <w:spacing w:after="0" w:line="240" w:lineRule="auto"/>
    </w:pPr>
    <w:rPr>
      <w:rFonts w:ascii="Calibri" w:eastAsiaTheme="minorHAnsi" w:hAnsi="Calibri"/>
    </w:rPr>
  </w:style>
  <w:style w:type="character" w:customStyle="1" w:styleId="PlainTextChar">
    <w:name w:val="Plain Text Char"/>
    <w:basedOn w:val="DefaultParagraphFont"/>
    <w:link w:val="PlainText"/>
    <w:uiPriority w:val="99"/>
    <w:semiHidden/>
    <w:rsid w:val="000C3961"/>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34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ocr.maps.arcgis.com/apps/MapJournal/index.html?appid=b56d896f39194809b47f233ba89f9271" TargetMode="External"/><Relationship Id="rId26"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hyperlink" Target="https://www.ons.gov.uk/"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figshare.com/articles/A_Land_Cover_Atlas_of_the_United_Kingdom_Maps_/5219956" TargetMode="External"/><Relationship Id="rId25" Type="http://schemas.openxmlformats.org/officeDocument/2006/relationships/hyperlink" Target="mailto:resources.feedback@ocr.org.uk?subject=I%20disliked%20the%20AS%20and%20A%20Level%20Maths%20A%20Teacher%20Guide%20about%20the%20large%20data%20s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gshare.com/articles/A_Land_Cover_Atlas_of_the_United_Kingdom_Document_/5266495" TargetMode="External"/><Relationship Id="rId20" Type="http://schemas.openxmlformats.org/officeDocument/2006/relationships/hyperlink" Target="http://www.gnumeric.org/" TargetMode="External"/><Relationship Id="rId29" Type="http://schemas.openxmlformats.org/officeDocument/2006/relationships/hyperlink" Target="http://www.ocr.org.uk/expression-of-intere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r-project.org/"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data.gov.uk/dataset/local-authority-districts-counties-and-unitary-authorities-december-2012-map-in-the-united-king2" TargetMode="External"/><Relationship Id="rId23" Type="http://schemas.openxmlformats.org/officeDocument/2006/relationships/hyperlink" Target="https://www.geogebra.org/" TargetMode="External"/><Relationship Id="rId28" Type="http://schemas.openxmlformats.org/officeDocument/2006/relationships/hyperlink" Target="mailto:resources.feedback@ocr.org.uk?subject=I%20disliked%20the%20AS%20and%20A%20Level%20Maths%20A%20Teacher%20Guide%20about%20the%20large%20data%20set" TargetMode="External"/><Relationship Id="rId10" Type="http://schemas.openxmlformats.org/officeDocument/2006/relationships/hyperlink" Target="mailto:resources.feedback@ocr.org.uk" TargetMode="External"/><Relationship Id="rId19" Type="http://schemas.openxmlformats.org/officeDocument/2006/relationships/hyperlink" Target="https://www.tinkerplots.com/"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Maths@ocr.org.uk" TargetMode="External"/><Relationship Id="rId14" Type="http://schemas.openxmlformats.org/officeDocument/2006/relationships/hyperlink" Target="https://en.wikipedia.org/wiki/Regions_of_England" TargetMode="External"/><Relationship Id="rId22" Type="http://schemas.openxmlformats.org/officeDocument/2006/relationships/hyperlink" Target="https://www.nomisweb.co.uk/" TargetMode="External"/><Relationship Id="rId27" Type="http://schemas.openxmlformats.org/officeDocument/2006/relationships/hyperlink" Target="mailto:resources.feedback@ocr.org.uk" TargetMode="External"/><Relationship Id="rId30" Type="http://schemas.openxmlformats.org/officeDocument/2006/relationships/hyperlink" Target="mailto:resources.feedback@oc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B3B46-0E99-4769-84A6-C7D2AD6C1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2413</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16141</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about the large data set</dc:title>
  <dc:creator>Nicola Williams</dc:creator>
  <cp:keywords>Mathematics A; Maths; Maths A; Teacher Guide; A Level, large data set</cp:keywords>
  <cp:lastModifiedBy>Nicola Williams</cp:lastModifiedBy>
  <cp:revision>9</cp:revision>
  <dcterms:created xsi:type="dcterms:W3CDTF">2018-05-04T13:23:00Z</dcterms:created>
  <dcterms:modified xsi:type="dcterms:W3CDTF">2018-05-04T13:52:00Z</dcterms:modified>
</cp:coreProperties>
</file>