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316E5" w14:textId="77777777" w:rsidR="00FF5219" w:rsidRPr="00E97919" w:rsidRDefault="00FF5219" w:rsidP="002A0002">
      <w:pPr>
        <w:pStyle w:val="Heading1"/>
        <w:spacing w:before="200"/>
      </w:pPr>
      <w:r>
        <w:t>Section</w:t>
      </w:r>
      <w:r w:rsidRPr="00E97919">
        <w:t xml:space="preserve"> Check </w:t>
      </w:r>
      <w:proofErr w:type="gramStart"/>
      <w:r w:rsidRPr="00E97919">
        <w:t>Ins</w:t>
      </w:r>
      <w:proofErr w:type="gramEnd"/>
      <w:r>
        <w:t xml:space="preserve"> for AS and A Level</w:t>
      </w:r>
    </w:p>
    <w:p w14:paraId="41001E63" w14:textId="77777777" w:rsidR="00FF5219" w:rsidRPr="00E97919" w:rsidRDefault="00FF5219" w:rsidP="002A0002">
      <w:pPr>
        <w:spacing w:after="120" w:line="360" w:lineRule="auto"/>
        <w:rPr>
          <w:rFonts w:cs="Arial"/>
        </w:rPr>
      </w:pPr>
      <w:r w:rsidRPr="00E97919">
        <w:rPr>
          <w:rFonts w:cs="Arial"/>
        </w:rPr>
        <w:t>Assessment for learning is a vital component of effective teaching and can be used to provide clear feedback to students as well as informing lesson planning. It is an integral part of the pedagogy of each and every lesson rather than a form of data tracking or analysis.</w:t>
      </w:r>
      <w:r>
        <w:rPr>
          <w:rFonts w:cs="Arial"/>
        </w:rPr>
        <w:t xml:space="preserve"> </w:t>
      </w:r>
      <w:r w:rsidRPr="00E97919">
        <w:rPr>
          <w:rFonts w:cs="Arial"/>
        </w:rPr>
        <w:t xml:space="preserve">On some occasions however, it is appropriate and desirable to administer more formal assessment for learning techniques and OCR has produced this series of </w:t>
      </w:r>
      <w:r>
        <w:rPr>
          <w:rFonts w:cs="Arial"/>
          <w:i/>
        </w:rPr>
        <w:t>Section Check I</w:t>
      </w:r>
      <w:r w:rsidRPr="00E97919">
        <w:rPr>
          <w:rFonts w:cs="Arial"/>
          <w:i/>
        </w:rPr>
        <w:t>ns</w:t>
      </w:r>
      <w:r w:rsidRPr="00E97919">
        <w:rPr>
          <w:rFonts w:cs="Arial"/>
        </w:rPr>
        <w:t xml:space="preserve"> to assist teachers in this.</w:t>
      </w:r>
    </w:p>
    <w:p w14:paraId="258A306E" w14:textId="074EC1FB" w:rsidR="006B5A48" w:rsidRDefault="00FF5219" w:rsidP="002A0002">
      <w:pPr>
        <w:spacing w:after="120" w:line="360" w:lineRule="auto"/>
        <w:rPr>
          <w:rFonts w:cs="Arial"/>
        </w:rPr>
      </w:pPr>
      <w:r>
        <w:rPr>
          <w:rFonts w:cs="Arial"/>
        </w:rPr>
        <w:t xml:space="preserve">A </w:t>
      </w:r>
      <w:r w:rsidRPr="00A44833">
        <w:rPr>
          <w:rFonts w:cs="Arial"/>
          <w:i/>
        </w:rPr>
        <w:t>Section</w:t>
      </w:r>
      <w:r>
        <w:rPr>
          <w:rFonts w:cs="Arial"/>
        </w:rPr>
        <w:t xml:space="preserve"> </w:t>
      </w:r>
      <w:r>
        <w:rPr>
          <w:rFonts w:cs="Arial"/>
          <w:i/>
        </w:rPr>
        <w:t>Check I</w:t>
      </w:r>
      <w:r w:rsidRPr="00E97919">
        <w:rPr>
          <w:rFonts w:cs="Arial"/>
          <w:i/>
        </w:rPr>
        <w:t>n</w:t>
      </w:r>
      <w:r w:rsidRPr="00E05295">
        <w:rPr>
          <w:rFonts w:cs="Arial"/>
        </w:rPr>
        <w:t xml:space="preserve"> </w:t>
      </w:r>
      <w:r>
        <w:rPr>
          <w:rFonts w:cs="Arial"/>
        </w:rPr>
        <w:t>has been produced for e</w:t>
      </w:r>
      <w:r w:rsidRPr="00E05295">
        <w:rPr>
          <w:rFonts w:cs="Arial"/>
        </w:rPr>
        <w:t xml:space="preserve">ach </w:t>
      </w:r>
      <w:r>
        <w:rPr>
          <w:rFonts w:cs="Arial"/>
        </w:rPr>
        <w:t xml:space="preserve">section of the A Level Maths and A Level Further Maths </w:t>
      </w:r>
      <w:r w:rsidRPr="00E97919">
        <w:rPr>
          <w:rFonts w:cs="Arial"/>
        </w:rPr>
        <w:t>specification</w:t>
      </w:r>
      <w:r>
        <w:rPr>
          <w:rFonts w:cs="Arial"/>
        </w:rPr>
        <w:t xml:space="preserve"> content.</w:t>
      </w:r>
      <w:r w:rsidRPr="00E97919">
        <w:rPr>
          <w:rFonts w:cs="Arial"/>
        </w:rPr>
        <w:t xml:space="preserve"> </w:t>
      </w:r>
      <w:r>
        <w:rPr>
          <w:rFonts w:cs="Arial"/>
        </w:rPr>
        <w:t>Both t</w:t>
      </w:r>
      <w:r w:rsidRPr="00E97919">
        <w:rPr>
          <w:rFonts w:cs="Arial"/>
        </w:rPr>
        <w:t xml:space="preserve">he </w:t>
      </w:r>
      <w:r>
        <w:rPr>
          <w:rFonts w:cs="Arial"/>
        </w:rPr>
        <w:t xml:space="preserve">Maths and Further Maths </w:t>
      </w:r>
      <w:r w:rsidRPr="00E97919">
        <w:rPr>
          <w:rFonts w:cs="Arial"/>
        </w:rPr>
        <w:t>specification</w:t>
      </w:r>
      <w:r>
        <w:rPr>
          <w:rFonts w:cs="Arial"/>
        </w:rPr>
        <w:t>s</w:t>
      </w:r>
      <w:r w:rsidRPr="00E97919">
        <w:rPr>
          <w:rFonts w:cs="Arial"/>
        </w:rPr>
        <w:t xml:space="preserve"> </w:t>
      </w:r>
      <w:r>
        <w:rPr>
          <w:rFonts w:cs="Arial"/>
        </w:rPr>
        <w:t>present the required content across two</w:t>
      </w:r>
      <w:r w:rsidRPr="00E97919">
        <w:rPr>
          <w:rFonts w:cs="Arial"/>
        </w:rPr>
        <w:t xml:space="preserve"> </w:t>
      </w:r>
      <w:r w:rsidR="008B0981">
        <w:rPr>
          <w:rFonts w:cs="Arial"/>
        </w:rPr>
        <w:t>stages</w:t>
      </w:r>
      <w:r w:rsidR="006B5A48">
        <w:rPr>
          <w:rFonts w:cs="Arial"/>
        </w:rPr>
        <w:t xml:space="preserve"> in line with the most common two year delivery model.</w:t>
      </w:r>
      <w:r w:rsidRPr="00E97919">
        <w:rPr>
          <w:rFonts w:cs="Arial"/>
        </w:rPr>
        <w:t xml:space="preserve"> </w:t>
      </w:r>
    </w:p>
    <w:p w14:paraId="1DF2B023" w14:textId="518DFBFF" w:rsidR="006B5A48" w:rsidRDefault="006B5A48" w:rsidP="006B5A48">
      <w:pPr>
        <w:pStyle w:val="ListParagraph"/>
        <w:numPr>
          <w:ilvl w:val="0"/>
          <w:numId w:val="19"/>
        </w:numPr>
        <w:spacing w:line="360" w:lineRule="auto"/>
        <w:rPr>
          <w:rFonts w:cs="Arial"/>
        </w:rPr>
      </w:pPr>
      <w:r>
        <w:rPr>
          <w:rFonts w:cs="Arial"/>
        </w:rPr>
        <w:t xml:space="preserve">Stage 1 subject </w:t>
      </w:r>
      <w:r w:rsidR="00FF5219" w:rsidRPr="006B5A48">
        <w:rPr>
          <w:rFonts w:cs="Arial"/>
        </w:rPr>
        <w:t xml:space="preserve">content </w:t>
      </w:r>
      <w:r>
        <w:rPr>
          <w:rFonts w:cs="Arial"/>
        </w:rPr>
        <w:t xml:space="preserve">is </w:t>
      </w:r>
      <w:r w:rsidR="00FF5219" w:rsidRPr="006B5A48">
        <w:rPr>
          <w:rFonts w:cs="Arial"/>
        </w:rPr>
        <w:t>for the first year of the A Level which is the equivalent content for stu</w:t>
      </w:r>
      <w:r>
        <w:rPr>
          <w:rFonts w:cs="Arial"/>
        </w:rPr>
        <w:t>dents sitting AS Level</w:t>
      </w:r>
    </w:p>
    <w:p w14:paraId="4BA7C694" w14:textId="77777777" w:rsidR="006B5A48" w:rsidRDefault="006B5A48" w:rsidP="006B5A48">
      <w:pPr>
        <w:pStyle w:val="ListParagraph"/>
        <w:numPr>
          <w:ilvl w:val="0"/>
          <w:numId w:val="19"/>
        </w:numPr>
        <w:spacing w:line="360" w:lineRule="auto"/>
        <w:rPr>
          <w:rFonts w:cs="Arial"/>
        </w:rPr>
      </w:pPr>
      <w:r>
        <w:rPr>
          <w:rFonts w:cs="Arial"/>
        </w:rPr>
        <w:t xml:space="preserve">Stage 2 subject </w:t>
      </w:r>
      <w:r w:rsidR="00FF5219" w:rsidRPr="006B5A48">
        <w:rPr>
          <w:rFonts w:cs="Arial"/>
        </w:rPr>
        <w:t xml:space="preserve">content </w:t>
      </w:r>
      <w:r>
        <w:rPr>
          <w:rFonts w:cs="Arial"/>
        </w:rPr>
        <w:t xml:space="preserve">is </w:t>
      </w:r>
      <w:r w:rsidR="00FF5219" w:rsidRPr="006B5A48">
        <w:rPr>
          <w:rFonts w:cs="Arial"/>
        </w:rPr>
        <w:t>for</w:t>
      </w:r>
      <w:r>
        <w:rPr>
          <w:rFonts w:cs="Arial"/>
        </w:rPr>
        <w:t xml:space="preserve"> the second year of the A Level</w:t>
      </w:r>
      <w:r w:rsidR="00FF5219" w:rsidRPr="006B5A48">
        <w:rPr>
          <w:rFonts w:cs="Arial"/>
        </w:rPr>
        <w:t xml:space="preserve">. </w:t>
      </w:r>
    </w:p>
    <w:p w14:paraId="120A2AA8" w14:textId="0B4A6E08" w:rsidR="00FF5219" w:rsidRPr="006B5A48" w:rsidRDefault="00FF5219" w:rsidP="002A0002">
      <w:pPr>
        <w:spacing w:after="120" w:line="360" w:lineRule="auto"/>
        <w:rPr>
          <w:rFonts w:cs="Arial"/>
        </w:rPr>
      </w:pPr>
      <w:r w:rsidRPr="006B5A48">
        <w:rPr>
          <w:rFonts w:cs="Arial"/>
        </w:rPr>
        <w:t xml:space="preserve">The majority of </w:t>
      </w:r>
      <w:r w:rsidRPr="006B5A48">
        <w:rPr>
          <w:rFonts w:cs="Arial"/>
          <w:i/>
        </w:rPr>
        <w:t>Section</w:t>
      </w:r>
      <w:r w:rsidRPr="006B5A48">
        <w:rPr>
          <w:rFonts w:cs="Arial"/>
        </w:rPr>
        <w:t xml:space="preserve"> </w:t>
      </w:r>
      <w:r w:rsidRPr="006B5A48">
        <w:rPr>
          <w:rFonts w:cs="Arial"/>
          <w:i/>
        </w:rPr>
        <w:t>Check Ins</w:t>
      </w:r>
      <w:r w:rsidRPr="006B5A48">
        <w:rPr>
          <w:rFonts w:cs="Arial"/>
        </w:rPr>
        <w:t xml:space="preserve"> will contain both Stage 1 a</w:t>
      </w:r>
      <w:r w:rsidR="006B5A48">
        <w:rPr>
          <w:rFonts w:cs="Arial"/>
        </w:rPr>
        <w:t>nd Stage 2 content but there are</w:t>
      </w:r>
      <w:r w:rsidRPr="006B5A48">
        <w:rPr>
          <w:rFonts w:cs="Arial"/>
        </w:rPr>
        <w:t xml:space="preserve"> some </w:t>
      </w:r>
      <w:r w:rsidRPr="006B5A48">
        <w:rPr>
          <w:rFonts w:cs="Arial"/>
          <w:i/>
        </w:rPr>
        <w:t>Section</w:t>
      </w:r>
      <w:r w:rsidRPr="006B5A48">
        <w:rPr>
          <w:rFonts w:cs="Arial"/>
        </w:rPr>
        <w:t xml:space="preserve"> </w:t>
      </w:r>
      <w:r w:rsidRPr="006B5A48">
        <w:rPr>
          <w:rFonts w:cs="Arial"/>
          <w:i/>
        </w:rPr>
        <w:t>Check Ins</w:t>
      </w:r>
      <w:r w:rsidRPr="006B5A48">
        <w:rPr>
          <w:rFonts w:cs="Arial"/>
        </w:rPr>
        <w:t xml:space="preserve"> that contain only Stage 2 content.</w:t>
      </w:r>
    </w:p>
    <w:p w14:paraId="19D1B35F" w14:textId="77777777" w:rsidR="00FF5219" w:rsidRDefault="00FF5219" w:rsidP="00FF5219">
      <w:r w:rsidRPr="00E97919">
        <w:t xml:space="preserve">Each </w:t>
      </w:r>
      <w:r w:rsidRPr="00A44833">
        <w:rPr>
          <w:i/>
        </w:rPr>
        <w:t xml:space="preserve">Section </w:t>
      </w:r>
      <w:r w:rsidRPr="00E97919">
        <w:rPr>
          <w:i/>
        </w:rPr>
        <w:t>Che</w:t>
      </w:r>
      <w:r>
        <w:rPr>
          <w:i/>
        </w:rPr>
        <w:t>ck I</w:t>
      </w:r>
      <w:r w:rsidRPr="00E97919">
        <w:rPr>
          <w:i/>
        </w:rPr>
        <w:t>n</w:t>
      </w:r>
      <w:r w:rsidRPr="00E97919">
        <w:t xml:space="preserve"> is comprised of 10 questions</w:t>
      </w:r>
      <w:r>
        <w:t>:</w:t>
      </w:r>
    </w:p>
    <w:p w14:paraId="1BABC6C2" w14:textId="77777777" w:rsidR="00FF5219" w:rsidRDefault="00FF5219" w:rsidP="00FF5219">
      <w:pPr>
        <w:pStyle w:val="NoSpacing"/>
      </w:pPr>
      <w:r w:rsidRPr="00E05295">
        <w:t xml:space="preserve">Questions </w:t>
      </w:r>
      <w:r>
        <w:t>1-4</w:t>
      </w:r>
      <w:r w:rsidRPr="00E05295">
        <w:t xml:space="preserve"> </w:t>
      </w:r>
      <w:r>
        <w:t>are routine procedural questions</w:t>
      </w:r>
    </w:p>
    <w:p w14:paraId="27F4D18D" w14:textId="77777777" w:rsidR="00FF5219" w:rsidRDefault="00FF5219" w:rsidP="006B5A48">
      <w:pPr>
        <w:pStyle w:val="NoSpacing"/>
        <w:numPr>
          <w:ilvl w:val="2"/>
          <w:numId w:val="2"/>
        </w:numPr>
      </w:pPr>
      <w:r>
        <w:t>These primarily assess ‘Use and apply standard techniques (AO1)’</w:t>
      </w:r>
    </w:p>
    <w:p w14:paraId="0B825E44" w14:textId="77777777" w:rsidR="00FF5219" w:rsidRDefault="00FF5219" w:rsidP="00FF5219">
      <w:pPr>
        <w:pStyle w:val="NoSpacing"/>
      </w:pPr>
      <w:r>
        <w:t>Questions 5-10</w:t>
      </w:r>
      <w:r w:rsidRPr="00E05295">
        <w:t xml:space="preserve"> </w:t>
      </w:r>
      <w:r>
        <w:t>focus on the overarching themes:</w:t>
      </w:r>
    </w:p>
    <w:p w14:paraId="23671F76" w14:textId="77777777" w:rsidR="00FF5219" w:rsidRPr="001C48E4" w:rsidRDefault="00FF5219" w:rsidP="00FF5219">
      <w:pPr>
        <w:pStyle w:val="NoSpacing"/>
        <w:numPr>
          <w:ilvl w:val="1"/>
          <w:numId w:val="2"/>
        </w:numPr>
        <w:rPr>
          <w:i/>
        </w:rPr>
      </w:pPr>
      <w:r w:rsidRPr="008E2E6B">
        <w:rPr>
          <w:i/>
        </w:rPr>
        <w:t>Mathematical argument, language and proof</w:t>
      </w:r>
    </w:p>
    <w:p w14:paraId="462EB3A7" w14:textId="77777777" w:rsidR="00FF5219" w:rsidRPr="008E2E6B" w:rsidRDefault="00FF5219" w:rsidP="00FF5219">
      <w:pPr>
        <w:pStyle w:val="NoSpacing"/>
        <w:numPr>
          <w:ilvl w:val="1"/>
          <w:numId w:val="2"/>
        </w:numPr>
        <w:rPr>
          <w:i/>
        </w:rPr>
      </w:pPr>
      <w:r w:rsidRPr="008E2E6B">
        <w:rPr>
          <w:i/>
        </w:rPr>
        <w:t>Mathematical problem solving</w:t>
      </w:r>
    </w:p>
    <w:p w14:paraId="08AEF9F1" w14:textId="77777777" w:rsidR="00FF5219" w:rsidRPr="008E2E6B" w:rsidRDefault="00FF5219" w:rsidP="00FF5219">
      <w:pPr>
        <w:pStyle w:val="NoSpacing"/>
        <w:numPr>
          <w:ilvl w:val="1"/>
          <w:numId w:val="2"/>
        </w:numPr>
        <w:rPr>
          <w:i/>
        </w:rPr>
      </w:pPr>
      <w:r w:rsidRPr="008E2E6B">
        <w:rPr>
          <w:i/>
        </w:rPr>
        <w:t>Mathematical modelling</w:t>
      </w:r>
    </w:p>
    <w:p w14:paraId="3BB75816" w14:textId="77777777" w:rsidR="00FF5219" w:rsidRPr="00E05295" w:rsidRDefault="00FF5219" w:rsidP="00FF5219">
      <w:pPr>
        <w:pStyle w:val="NoSpacing"/>
        <w:numPr>
          <w:ilvl w:val="2"/>
          <w:numId w:val="2"/>
        </w:numPr>
      </w:pPr>
      <w:r>
        <w:t>These primarily assess ‘R</w:t>
      </w:r>
      <w:r w:rsidRPr="00E05295">
        <w:t>eason</w:t>
      </w:r>
      <w:r>
        <w:t>, interpret</w:t>
      </w:r>
      <w:r w:rsidRPr="00E05295">
        <w:t xml:space="preserve"> and communicate mathematically (AO2)</w:t>
      </w:r>
      <w:r>
        <w:t>’ and ‘Solve problems within maths and in other contexts (AO3)’</w:t>
      </w:r>
    </w:p>
    <w:p w14:paraId="39F06305" w14:textId="02AF2904" w:rsidR="00FF5219" w:rsidRDefault="003C7C68" w:rsidP="002A0002">
      <w:pPr>
        <w:spacing w:after="120" w:line="360" w:lineRule="auto"/>
        <w:rPr>
          <w:rFonts w:cs="Arial"/>
        </w:rPr>
      </w:pPr>
      <w:r>
        <w:rPr>
          <w:rFonts w:cs="Arial"/>
        </w:rPr>
        <w:t>At least h</w:t>
      </w:r>
      <w:r w:rsidR="00FF5219">
        <w:rPr>
          <w:rFonts w:cs="Arial"/>
        </w:rPr>
        <w:t>alf of the questions will be appropriate for Stage 1 learners apart from those sections of the specification th</w:t>
      </w:r>
      <w:r>
        <w:rPr>
          <w:rFonts w:cs="Arial"/>
        </w:rPr>
        <w:t>at contain only Stage 2 content</w:t>
      </w:r>
      <w:r w:rsidR="00FF5219">
        <w:rPr>
          <w:rFonts w:cs="Arial"/>
        </w:rPr>
        <w:t>.</w:t>
      </w:r>
    </w:p>
    <w:bookmarkStart w:id="0" w:name="_GoBack"/>
    <w:bookmarkEnd w:id="0"/>
    <w:p w14:paraId="5613929A" w14:textId="1DF5676B" w:rsidR="00FF5219" w:rsidRDefault="00FF5219" w:rsidP="002A0002">
      <w:pPr>
        <w:spacing w:after="120" w:line="360" w:lineRule="auto"/>
        <w:rPr>
          <w:rFonts w:cs="Arial"/>
        </w:rPr>
      </w:pPr>
      <w:r w:rsidRPr="00C958E3">
        <w:rPr>
          <w:rFonts w:cs="Arial"/>
          <w:noProof/>
          <w:lang w:eastAsia="en-GB"/>
        </w:rPr>
        <mc:AlternateContent>
          <mc:Choice Requires="wps">
            <w:drawing>
              <wp:anchor distT="0" distB="0" distL="114300" distR="114300" simplePos="0" relativeHeight="251699200" behindDoc="0" locked="0" layoutInCell="1" allowOverlap="1" wp14:anchorId="1F565E33" wp14:editId="62B24F48">
                <wp:simplePos x="0" y="0"/>
                <wp:positionH relativeFrom="column">
                  <wp:posOffset>832485</wp:posOffset>
                </wp:positionH>
                <wp:positionV relativeFrom="paragraph">
                  <wp:posOffset>321310</wp:posOffset>
                </wp:positionV>
                <wp:extent cx="4295775" cy="5143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14350"/>
                        </a:xfrm>
                        <a:prstGeom prst="rect">
                          <a:avLst/>
                        </a:prstGeom>
                        <a:solidFill>
                          <a:srgbClr val="FFFFFF"/>
                        </a:solidFill>
                        <a:ln w="9525">
                          <a:solidFill>
                            <a:srgbClr val="000000"/>
                          </a:solidFill>
                          <a:miter lim="800000"/>
                          <a:headEnd/>
                          <a:tailEnd/>
                        </a:ln>
                      </wps:spPr>
                      <wps:txbx>
                        <w:txbxContent>
                          <w:p w14:paraId="3EED7AFC" w14:textId="77777777" w:rsidR="00FF5219" w:rsidRDefault="00FF5219" w:rsidP="00FF5219">
                            <w:pPr>
                              <w:jc w:val="both"/>
                            </w:pPr>
                            <w:r>
                              <w:rPr>
                                <w:rFonts w:cs="Arial"/>
                              </w:rPr>
                              <w:t>Please note that t</w:t>
                            </w:r>
                            <w:r w:rsidRPr="00E97919">
                              <w:rPr>
                                <w:rFonts w:cs="Arial"/>
                              </w:rPr>
                              <w:t xml:space="preserve">he </w:t>
                            </w:r>
                            <w:r w:rsidRPr="00A44833">
                              <w:rPr>
                                <w:rFonts w:cs="Arial"/>
                                <w:i/>
                              </w:rPr>
                              <w:t xml:space="preserve">Section </w:t>
                            </w:r>
                            <w:r>
                              <w:rPr>
                                <w:rFonts w:cs="Arial"/>
                                <w:i/>
                              </w:rPr>
                              <w:t>Check I</w:t>
                            </w:r>
                            <w:r w:rsidRPr="00E97919">
                              <w:rPr>
                                <w:rFonts w:cs="Arial"/>
                                <w:i/>
                              </w:rPr>
                              <w:t>n</w:t>
                            </w:r>
                            <w:r w:rsidRPr="00E97919">
                              <w:rPr>
                                <w:rFonts w:cs="Arial"/>
                              </w:rPr>
                              <w:t xml:space="preserve"> questions should no</w:t>
                            </w:r>
                            <w:r>
                              <w:rPr>
                                <w:rFonts w:cs="Arial"/>
                              </w:rPr>
                              <w:t>t be considered exemplars of AS/A level</w:t>
                            </w:r>
                            <w:r w:rsidRPr="00E97919">
                              <w:rPr>
                                <w:rFonts w:cs="Arial"/>
                              </w:rPr>
                              <w:t xml:space="preserve"> assessment style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55pt;margin-top:25.3pt;width:338.25pt;height: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">
                <v:textbox>
                  <w:txbxContent>
                    <w:p w14:paraId="3EED7AFC" w14:textId="77777777" w:rsidR="00FF5219" w:rsidRDefault="00FF5219" w:rsidP="00FF5219">
                      <w:pPr>
                        <w:jc w:val="both"/>
                      </w:pPr>
                      <w:r>
                        <w:rPr>
                          <w:rFonts w:cs="Arial"/>
                        </w:rPr>
                        <w:t>Please note that t</w:t>
                      </w:r>
                      <w:r w:rsidRPr="00E97919">
                        <w:rPr>
                          <w:rFonts w:cs="Arial"/>
                        </w:rPr>
                        <w:t xml:space="preserve">he </w:t>
                      </w:r>
                      <w:r w:rsidRPr="00A44833">
                        <w:rPr>
                          <w:rFonts w:cs="Arial"/>
                          <w:i/>
                        </w:rPr>
                        <w:t xml:space="preserve">Section </w:t>
                      </w:r>
                      <w:r>
                        <w:rPr>
                          <w:rFonts w:cs="Arial"/>
                          <w:i/>
                        </w:rPr>
                        <w:t>Check I</w:t>
                      </w:r>
                      <w:r w:rsidRPr="00E97919">
                        <w:rPr>
                          <w:rFonts w:cs="Arial"/>
                          <w:i/>
                        </w:rPr>
                        <w:t>n</w:t>
                      </w:r>
                      <w:r w:rsidRPr="00E97919">
                        <w:rPr>
                          <w:rFonts w:cs="Arial"/>
                        </w:rPr>
                        <w:t xml:space="preserve"> questions should no</w:t>
                      </w:r>
                      <w:r>
                        <w:rPr>
                          <w:rFonts w:cs="Arial"/>
                        </w:rPr>
                        <w:t>t be considered exemplars of AS/A level</w:t>
                      </w:r>
                      <w:r w:rsidRPr="00E97919">
                        <w:rPr>
                          <w:rFonts w:cs="Arial"/>
                        </w:rPr>
                        <w:t xml:space="preserve"> assessment style questions.</w:t>
                      </w:r>
                    </w:p>
                  </w:txbxContent>
                </v:textbox>
              </v:shape>
            </w:pict>
          </mc:Fallback>
        </mc:AlternateContent>
      </w:r>
      <w:r w:rsidRPr="00784528">
        <w:rPr>
          <w:rFonts w:cs="Arial"/>
          <w:b/>
        </w:rPr>
        <w:t>The que</w:t>
      </w:r>
      <w:r w:rsidR="00D23BDB">
        <w:rPr>
          <w:rFonts w:cs="Arial"/>
          <w:b/>
        </w:rPr>
        <w:t>stions on</w:t>
      </w:r>
      <w:r>
        <w:rPr>
          <w:rFonts w:cs="Arial"/>
          <w:b/>
        </w:rPr>
        <w:t xml:space="preserve"> Stage 2 </w:t>
      </w:r>
      <w:r w:rsidR="00D23BDB">
        <w:rPr>
          <w:rFonts w:cs="Arial"/>
          <w:b/>
        </w:rPr>
        <w:t>content statements</w:t>
      </w:r>
      <w:r>
        <w:rPr>
          <w:rFonts w:cs="Arial"/>
          <w:b/>
        </w:rPr>
        <w:t xml:space="preserve"> can</w:t>
      </w:r>
      <w:r w:rsidRPr="00784528">
        <w:rPr>
          <w:rFonts w:cs="Arial"/>
          <w:b/>
        </w:rPr>
        <w:t xml:space="preserve"> be easily identified by an </w:t>
      </w:r>
      <w:r w:rsidRPr="0055266B">
        <w:rPr>
          <w:rFonts w:cs="Arial"/>
          <w:b/>
        </w:rPr>
        <w:t>asteri</w:t>
      </w:r>
      <w:r>
        <w:rPr>
          <w:rFonts w:cs="Arial"/>
          <w:b/>
        </w:rPr>
        <w:t>sk (*)</w:t>
      </w:r>
      <w:r>
        <w:rPr>
          <w:rFonts w:cs="Arial"/>
        </w:rPr>
        <w:t>.</w:t>
      </w:r>
    </w:p>
    <w:p w14:paraId="457BE9F0" w14:textId="19437D28" w:rsidR="00FF5219" w:rsidRDefault="00FF5219" w:rsidP="00FF5219">
      <w:pPr>
        <w:spacing w:line="360" w:lineRule="auto"/>
        <w:rPr>
          <w:rFonts w:cs="Arial"/>
        </w:rPr>
      </w:pPr>
    </w:p>
    <w:p w14:paraId="3DCA7427" w14:textId="77777777" w:rsidR="00FF5219" w:rsidRDefault="00FF5219" w:rsidP="00FF5219">
      <w:pPr>
        <w:spacing w:line="360" w:lineRule="auto"/>
        <w:jc w:val="both"/>
        <w:rPr>
          <w:rFonts w:cs="Arial"/>
        </w:rPr>
      </w:pPr>
    </w:p>
    <w:p w14:paraId="2757B42F" w14:textId="77777777" w:rsidR="00FF5219" w:rsidRDefault="00FF5219">
      <w:pPr>
        <w:spacing w:after="0" w:line="240" w:lineRule="auto"/>
        <w:sectPr w:rsidR="00FF5219" w:rsidSect="00933DB7">
          <w:headerReference w:type="default" r:id="rId9"/>
          <w:footerReference w:type="default" r:id="rId10"/>
          <w:pgSz w:w="11906" w:h="16838"/>
          <w:pgMar w:top="1025" w:right="1134" w:bottom="851" w:left="1134" w:header="709" w:footer="709" w:gutter="0"/>
          <w:cols w:space="708"/>
          <w:docGrid w:linePitch="360"/>
        </w:sectPr>
      </w:pPr>
    </w:p>
    <w:p w14:paraId="7B59F196" w14:textId="77777777" w:rsidR="00933DB7" w:rsidRDefault="00933DB7" w:rsidP="00933DB7">
      <w:pPr>
        <w:spacing w:after="0"/>
      </w:pPr>
    </w:p>
    <w:p w14:paraId="40470C1B" w14:textId="6F3B1136" w:rsidR="00FF5219" w:rsidRDefault="00FF5219" w:rsidP="00FF5219">
      <w:r>
        <w:t>E</w:t>
      </w:r>
      <w:r w:rsidRPr="00E97919">
        <w:t xml:space="preserve">ach </w:t>
      </w:r>
      <w:r w:rsidRPr="004451B1">
        <w:t xml:space="preserve">Section </w:t>
      </w:r>
      <w:r>
        <w:t>Check I</w:t>
      </w:r>
      <w:r w:rsidRPr="00E97919">
        <w:t>n</w:t>
      </w:r>
      <w:r>
        <w:t xml:space="preserve"> contains:</w:t>
      </w:r>
    </w:p>
    <w:p w14:paraId="4EC67330" w14:textId="77777777" w:rsidR="00FF5219" w:rsidRDefault="00FF5219" w:rsidP="00FF5219">
      <w:pPr>
        <w:pStyle w:val="NoSpacing"/>
      </w:pPr>
      <w:proofErr w:type="gramStart"/>
      <w:r>
        <w:rPr>
          <w:b/>
        </w:rPr>
        <w:t>w</w:t>
      </w:r>
      <w:r w:rsidRPr="006F3740">
        <w:rPr>
          <w:b/>
        </w:rPr>
        <w:t>orked</w:t>
      </w:r>
      <w:proofErr w:type="gramEnd"/>
      <w:r w:rsidRPr="006F3740">
        <w:rPr>
          <w:b/>
        </w:rPr>
        <w:t xml:space="preserve"> solutions</w:t>
      </w:r>
      <w:r w:rsidRPr="004451B1">
        <w:t xml:space="preserve"> so that learners can verify their own work</w:t>
      </w:r>
      <w:r>
        <w:t>.</w:t>
      </w:r>
    </w:p>
    <w:p w14:paraId="2E3DD4D4" w14:textId="77777777" w:rsidR="00FF5219" w:rsidRPr="004451B1" w:rsidRDefault="00FF5219" w:rsidP="00FF5219">
      <w:pPr>
        <w:pStyle w:val="NoSpacing"/>
      </w:pPr>
      <w:proofErr w:type="gramStart"/>
      <w:r>
        <w:t>an</w:t>
      </w:r>
      <w:proofErr w:type="gramEnd"/>
      <w:r>
        <w:t xml:space="preserve"> </w:t>
      </w:r>
      <w:r w:rsidRPr="006F3740">
        <w:rPr>
          <w:b/>
        </w:rPr>
        <w:t>extension</w:t>
      </w:r>
      <w:r w:rsidRPr="00E97919">
        <w:t xml:space="preserve"> at the end which will allow more able students to stretch themselves once they have completed the 10 questions. </w:t>
      </w:r>
      <w:r w:rsidRPr="004451B1">
        <w:t xml:space="preserve">The </w:t>
      </w:r>
      <w:r>
        <w:t>extension</w:t>
      </w:r>
      <w:r w:rsidRPr="004451B1">
        <w:t xml:space="preserve"> could be</w:t>
      </w:r>
      <w:r>
        <w:t>:</w:t>
      </w:r>
      <w:r w:rsidRPr="004451B1">
        <w:t xml:space="preserve"> a more c</w:t>
      </w:r>
      <w:r>
        <w:t>hallenging question; a question to enrich their understanding of the topic;</w:t>
      </w:r>
      <w:r w:rsidRPr="004451B1">
        <w:t xml:space="preserve"> an activity involving ap</w:t>
      </w:r>
      <w:r>
        <w:t>plication of maths in a context;</w:t>
      </w:r>
      <w:r w:rsidRPr="004451B1">
        <w:t xml:space="preserve"> or an activity that links to </w:t>
      </w:r>
      <w:r>
        <w:t>a topic not covered in the 10 questions. It</w:t>
      </w:r>
      <w:r w:rsidRPr="00E97919">
        <w:t xml:space="preserve"> could also serve as a possible discussion topic.</w:t>
      </w:r>
    </w:p>
    <w:p w14:paraId="35A7EE1E" w14:textId="77777777" w:rsidR="00FF5219" w:rsidRPr="00210B46" w:rsidRDefault="00FF5219" w:rsidP="00FF5219">
      <w:pPr>
        <w:pStyle w:val="Heading2"/>
      </w:pPr>
      <w:r w:rsidRPr="00FD53B4">
        <w:t xml:space="preserve">How to use </w:t>
      </w:r>
      <w:r>
        <w:t>Section</w:t>
      </w:r>
      <w:r w:rsidRPr="00FD53B4">
        <w:t xml:space="preserve"> Check Ins</w:t>
      </w:r>
    </w:p>
    <w:p w14:paraId="0666BF28" w14:textId="6383AA08" w:rsidR="00FF5219" w:rsidRPr="00E97919" w:rsidRDefault="00FF5219" w:rsidP="00FF5219">
      <w:pPr>
        <w:spacing w:line="360" w:lineRule="auto"/>
        <w:rPr>
          <w:rFonts w:cs="Arial"/>
        </w:rPr>
      </w:pPr>
      <w:r w:rsidRPr="00E97919">
        <w:rPr>
          <w:rFonts w:cs="Arial"/>
        </w:rPr>
        <w:t xml:space="preserve">It is anticipated that teachers will use these </w:t>
      </w:r>
      <w:r w:rsidRPr="00934A49">
        <w:rPr>
          <w:rFonts w:cs="Arial"/>
          <w:i/>
        </w:rPr>
        <w:t>Section</w:t>
      </w:r>
      <w:r>
        <w:rPr>
          <w:rFonts w:cs="Arial"/>
        </w:rPr>
        <w:t xml:space="preserve"> </w:t>
      </w:r>
      <w:r>
        <w:rPr>
          <w:rFonts w:cs="Arial"/>
          <w:i/>
        </w:rPr>
        <w:t>Check I</w:t>
      </w:r>
      <w:r w:rsidRPr="00E97919">
        <w:rPr>
          <w:rFonts w:cs="Arial"/>
          <w:i/>
        </w:rPr>
        <w:t>ns</w:t>
      </w:r>
      <w:r w:rsidRPr="00E97919">
        <w:rPr>
          <w:rFonts w:cs="Arial"/>
        </w:rPr>
        <w:t xml:space="preserve"> in a variety of ways and they have been designed to allow teachers to fit them into s</w:t>
      </w:r>
      <w:r>
        <w:rPr>
          <w:rFonts w:cs="Arial"/>
        </w:rPr>
        <w:t xml:space="preserve">chemes of work as appropriate. </w:t>
      </w:r>
      <w:r w:rsidRPr="00E97919">
        <w:rPr>
          <w:rFonts w:cs="Arial"/>
        </w:rPr>
        <w:t xml:space="preserve">It is not necessary to use every </w:t>
      </w:r>
      <w:r w:rsidRPr="00934A49">
        <w:rPr>
          <w:rFonts w:cs="Arial"/>
          <w:i/>
        </w:rPr>
        <w:t xml:space="preserve">Section </w:t>
      </w:r>
      <w:r>
        <w:rPr>
          <w:rFonts w:cs="Arial"/>
          <w:i/>
        </w:rPr>
        <w:t>Check I</w:t>
      </w:r>
      <w:r w:rsidRPr="00E97919">
        <w:rPr>
          <w:rFonts w:cs="Arial"/>
          <w:i/>
        </w:rPr>
        <w:t>n</w:t>
      </w:r>
      <w:r w:rsidRPr="00E97919">
        <w:rPr>
          <w:rFonts w:cs="Arial"/>
        </w:rPr>
        <w:t xml:space="preserve">, or </w:t>
      </w:r>
      <w:r w:rsidR="00EC35D0">
        <w:rPr>
          <w:rFonts w:cs="Arial"/>
        </w:rPr>
        <w:t xml:space="preserve">to </w:t>
      </w:r>
      <w:r w:rsidRPr="00E97919">
        <w:rPr>
          <w:rFonts w:cs="Arial"/>
        </w:rPr>
        <w:t>deliver them in a particular order.</w:t>
      </w:r>
    </w:p>
    <w:p w14:paraId="19FB5F03" w14:textId="77777777" w:rsidR="00FF5219" w:rsidRPr="00E97919" w:rsidRDefault="00FF5219" w:rsidP="00FF5219">
      <w:r w:rsidRPr="00E97919">
        <w:t xml:space="preserve">Possible ideas for administering </w:t>
      </w:r>
      <w:r w:rsidRPr="00934A49">
        <w:rPr>
          <w:i/>
        </w:rPr>
        <w:t xml:space="preserve">Section </w:t>
      </w:r>
      <w:r>
        <w:rPr>
          <w:i/>
        </w:rPr>
        <w:t>Check I</w:t>
      </w:r>
      <w:r w:rsidRPr="00E97919">
        <w:rPr>
          <w:i/>
        </w:rPr>
        <w:t>ns</w:t>
      </w:r>
      <w:r w:rsidRPr="00E97919">
        <w:t xml:space="preserve"> include:</w:t>
      </w:r>
    </w:p>
    <w:p w14:paraId="5B78C31D" w14:textId="77777777" w:rsidR="00FF5219" w:rsidRPr="00E97919" w:rsidRDefault="00FF5219" w:rsidP="00FF5219">
      <w:pPr>
        <w:pStyle w:val="NoSpacing"/>
      </w:pPr>
      <w:r w:rsidRPr="00E97919">
        <w:t>during lesson, to encourage students to peer or self-assess their work</w:t>
      </w:r>
    </w:p>
    <w:p w14:paraId="42E2253F" w14:textId="77777777" w:rsidR="00FF5219" w:rsidRPr="00E97919" w:rsidRDefault="00FF5219" w:rsidP="00FF5219">
      <w:pPr>
        <w:pStyle w:val="NoSpacing"/>
      </w:pPr>
      <w:r w:rsidRPr="00E97919">
        <w:t xml:space="preserve">as a homework task </w:t>
      </w:r>
      <w:r>
        <w:t>after completing the delivery of the content,</w:t>
      </w:r>
      <w:r w:rsidRPr="00E97919">
        <w:t xml:space="preserve"> to </w:t>
      </w:r>
      <w:r>
        <w:t xml:space="preserve">assess how learners apply their learned techniques and to identify </w:t>
      </w:r>
      <w:r w:rsidRPr="00E97919">
        <w:t xml:space="preserve">key areas to focus </w:t>
      </w:r>
      <w:r>
        <w:t>further lessons</w:t>
      </w:r>
    </w:p>
    <w:p w14:paraId="78BBC96F" w14:textId="77777777" w:rsidR="00FF5219" w:rsidRPr="00A827B4" w:rsidRDefault="00FF5219" w:rsidP="00FF5219">
      <w:pPr>
        <w:pStyle w:val="NoSpacing"/>
      </w:pPr>
      <w:r>
        <w:t>as a post-delivery</w:t>
      </w:r>
      <w:r w:rsidRPr="00E97919">
        <w:t xml:space="preserve"> </w:t>
      </w:r>
      <w:r>
        <w:t>‘test’</w:t>
      </w:r>
      <w:r w:rsidRPr="00E97919">
        <w:t>, to track what students have assimilated</w:t>
      </w:r>
    </w:p>
    <w:p w14:paraId="572BA893" w14:textId="77777777" w:rsidR="00FF5219" w:rsidRPr="00E97919" w:rsidRDefault="00FF5219" w:rsidP="00FF5219">
      <w:pPr>
        <w:pStyle w:val="NoSpacing"/>
      </w:pPr>
      <w:r w:rsidRPr="00E97919">
        <w:t>as a series of activities, to help students plan revision for internal or external exams</w:t>
      </w:r>
    </w:p>
    <w:p w14:paraId="2A5F6B36" w14:textId="77777777" w:rsidR="00FF5219" w:rsidRPr="00E97919" w:rsidRDefault="00FF5219" w:rsidP="00FF5219">
      <w:pPr>
        <w:spacing w:line="360" w:lineRule="auto"/>
        <w:rPr>
          <w:rFonts w:cs="Arial"/>
        </w:rPr>
      </w:pPr>
      <w:r w:rsidRPr="00E97919">
        <w:rPr>
          <w:rFonts w:cs="Arial"/>
        </w:rPr>
        <w:t xml:space="preserve">The length of time given for each </w:t>
      </w:r>
      <w:r w:rsidRPr="00934A49">
        <w:rPr>
          <w:rFonts w:cs="Arial"/>
          <w:i/>
        </w:rPr>
        <w:t xml:space="preserve">Section </w:t>
      </w:r>
      <w:r>
        <w:rPr>
          <w:rFonts w:cs="Arial"/>
          <w:i/>
        </w:rPr>
        <w:t>Check I</w:t>
      </w:r>
      <w:r w:rsidRPr="00E97919">
        <w:rPr>
          <w:rFonts w:cs="Arial"/>
          <w:i/>
        </w:rPr>
        <w:t>n</w:t>
      </w:r>
      <w:r w:rsidRPr="00E97919">
        <w:rPr>
          <w:rFonts w:cs="Arial"/>
        </w:rPr>
        <w:t xml:space="preserve"> should be at the discretion of the teacher, based on professional judgement of the ability of each group of learners</w:t>
      </w:r>
      <w:r>
        <w:rPr>
          <w:rFonts w:cs="Arial"/>
        </w:rPr>
        <w:t>.</w:t>
      </w:r>
    </w:p>
    <w:p w14:paraId="17D77C49" w14:textId="77777777" w:rsidR="00FF5219" w:rsidRPr="00E97919" w:rsidRDefault="00FF5219" w:rsidP="00FF5219">
      <w:pPr>
        <w:spacing w:line="360" w:lineRule="auto"/>
        <w:rPr>
          <w:rFonts w:cs="Arial"/>
        </w:rPr>
      </w:pPr>
      <w:r w:rsidRPr="00E97919">
        <w:rPr>
          <w:rFonts w:cs="Arial"/>
        </w:rPr>
        <w:t>Marks have not been assigned to questions despite differences in the amount of work required to complete each one</w:t>
      </w:r>
      <w:r>
        <w:rPr>
          <w:rFonts w:cs="Arial"/>
        </w:rPr>
        <w:t>. Instead, user-friendly worked solutions are provided which offer instant feedback and allows learners to inform their own understanding and study independently.</w:t>
      </w:r>
    </w:p>
    <w:p w14:paraId="47DFD97F" w14:textId="77777777" w:rsidR="00FF5219" w:rsidRDefault="00FF5219" w:rsidP="00FF5219">
      <w:pPr>
        <w:spacing w:line="360" w:lineRule="auto"/>
        <w:rPr>
          <w:rFonts w:cs="Arial"/>
        </w:rPr>
      </w:pPr>
      <w:r w:rsidRPr="00E97919">
        <w:rPr>
          <w:rFonts w:cs="Arial"/>
        </w:rPr>
        <w:t>The preceding suggestions should not be considered an exhaustive list and teachers are encouraged to use the materials in a flexible way to best support the engagement and learning of their students.</w:t>
      </w:r>
    </w:p>
    <w:p w14:paraId="2993C966" w14:textId="77AFB672" w:rsidR="008363A9" w:rsidRDefault="00FF5219" w:rsidP="00FF5219">
      <w:pPr>
        <w:spacing w:line="360" w:lineRule="auto"/>
      </w:pPr>
      <w:r>
        <w:rPr>
          <w:rFonts w:cs="Arial"/>
          <w:i/>
        </w:rPr>
        <w:t>Section Check I</w:t>
      </w:r>
      <w:r w:rsidRPr="00E97919">
        <w:rPr>
          <w:rFonts w:cs="Arial"/>
          <w:i/>
        </w:rPr>
        <w:t>n</w:t>
      </w:r>
      <w:r>
        <w:rPr>
          <w:rFonts w:cs="Arial"/>
          <w:i/>
        </w:rPr>
        <w:t>s</w:t>
      </w:r>
      <w:r>
        <w:rPr>
          <w:rFonts w:cs="Arial"/>
        </w:rPr>
        <w:t xml:space="preserve"> </w:t>
      </w:r>
      <w:proofErr w:type="gramStart"/>
      <w:r>
        <w:rPr>
          <w:rFonts w:cs="Arial"/>
        </w:rPr>
        <w:t>are</w:t>
      </w:r>
      <w:proofErr w:type="gramEnd"/>
      <w:r>
        <w:rPr>
          <w:rFonts w:cs="Arial"/>
        </w:rPr>
        <w:t xml:space="preserve"> available to download from the OCR website. Further </w:t>
      </w:r>
      <w:r w:rsidRPr="00934A49">
        <w:rPr>
          <w:rFonts w:cs="Arial"/>
          <w:i/>
        </w:rPr>
        <w:t xml:space="preserve">Section </w:t>
      </w:r>
      <w:r>
        <w:rPr>
          <w:rFonts w:cs="Arial"/>
          <w:i/>
        </w:rPr>
        <w:t>Check I</w:t>
      </w:r>
      <w:r w:rsidRPr="00E97919">
        <w:rPr>
          <w:rFonts w:cs="Arial"/>
          <w:i/>
        </w:rPr>
        <w:t>n</w:t>
      </w:r>
      <w:r>
        <w:rPr>
          <w:rFonts w:cs="Arial"/>
          <w:i/>
        </w:rPr>
        <w:t>s</w:t>
      </w:r>
      <w:r>
        <w:rPr>
          <w:rFonts w:cs="Arial"/>
        </w:rPr>
        <w:t xml:space="preserve"> to cover the whole </w:t>
      </w:r>
      <w:r w:rsidR="00EC35D0">
        <w:rPr>
          <w:rFonts w:cs="Arial"/>
        </w:rPr>
        <w:t>specification</w:t>
      </w:r>
      <w:r>
        <w:rPr>
          <w:rFonts w:cs="Arial"/>
        </w:rPr>
        <w:t xml:space="preserve"> will be uploaded to the OCR website when complete.</w:t>
      </w:r>
    </w:p>
    <w:p w14:paraId="24381705" w14:textId="77777777" w:rsidR="008363A9" w:rsidRDefault="008363A9" w:rsidP="00FA4A4C">
      <w:pPr>
        <w:tabs>
          <w:tab w:val="left" w:pos="561"/>
          <w:tab w:val="left" w:pos="992"/>
          <w:tab w:val="left" w:pos="1412"/>
          <w:tab w:val="left" w:pos="9781"/>
        </w:tabs>
        <w:spacing w:after="0" w:line="240" w:lineRule="auto"/>
      </w:pPr>
    </w:p>
    <w:p w14:paraId="60B4FB17" w14:textId="50D14BE4" w:rsidR="008363A9" w:rsidRPr="00FF5219" w:rsidRDefault="00AC7C72" w:rsidP="00FF5219">
      <w:pPr>
        <w:tabs>
          <w:tab w:val="left" w:pos="561"/>
          <w:tab w:val="left" w:pos="992"/>
          <w:tab w:val="left" w:pos="1412"/>
          <w:tab w:val="left" w:pos="9781"/>
        </w:tabs>
        <w:spacing w:after="0" w:line="240" w:lineRule="auto"/>
        <w:rPr>
          <w:rFonts w:eastAsia="Times New Roman"/>
          <w:b/>
          <w:bCs/>
          <w:color w:val="6E0118"/>
          <w:sz w:val="32"/>
          <w:szCs w:val="26"/>
        </w:rPr>
      </w:pPr>
      <w:r w:rsidRPr="00AC7C72">
        <w:rPr>
          <w:rFonts w:cs="Arial"/>
          <w:noProof/>
          <w:sz w:val="16"/>
          <w:szCs w:val="16"/>
          <w:lang w:eastAsia="en-GB"/>
        </w:rPr>
        <w:lastRenderedPageBreak/>
        <mc:AlternateContent>
          <mc:Choice Requires="wps">
            <w:drawing>
              <wp:anchor distT="0" distB="0" distL="114300" distR="114300" simplePos="0" relativeHeight="251659264" behindDoc="0" locked="1" layoutInCell="1" allowOverlap="1" wp14:anchorId="7DD00DFA" wp14:editId="6E40F904">
                <wp:simplePos x="0" y="0"/>
                <wp:positionH relativeFrom="column">
                  <wp:posOffset>-43815</wp:posOffset>
                </wp:positionH>
                <wp:positionV relativeFrom="paragraph">
                  <wp:posOffset>7296785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3BD08BE" w14:textId="77777777" w:rsidR="00B47E12" w:rsidRPr="0016441E" w:rsidRDefault="00B47E12"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77777777" w:rsidR="00B47E12" w:rsidRPr="0016441E" w:rsidRDefault="00B47E12" w:rsidP="00AC7C72">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B47E12" w:rsidRPr="0016441E" w:rsidRDefault="00B47E12"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B47E12" w:rsidRPr="00580794" w:rsidRDefault="00B47E12"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1"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5pt;margin-top:574.5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" fillcolor="#d8d8d8" stroked="f" strokeweight="2pt">
                <v:textbox>
                  <w:txbxContent>
                    <w:p w14:paraId="73BD08BE" w14:textId="77777777" w:rsidR="00B47E12" w:rsidRPr="0016441E" w:rsidRDefault="00B47E12"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77777777" w:rsidR="00B47E12" w:rsidRPr="0016441E" w:rsidRDefault="00B47E12" w:rsidP="00AC7C72">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B47E12" w:rsidRPr="0016441E" w:rsidRDefault="00B47E12"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B47E12" w:rsidRPr="00580794" w:rsidRDefault="00B47E12"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6"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0FB25FE9" wp14:editId="4D9DF5EE">
                <wp:simplePos x="0" y="0"/>
                <wp:positionH relativeFrom="column">
                  <wp:posOffset>-34290</wp:posOffset>
                </wp:positionH>
                <wp:positionV relativeFrom="paragraph">
                  <wp:posOffset>6108065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9970793" w14:textId="031CA704" w:rsidR="00B47E12" w:rsidRPr="0016441E" w:rsidRDefault="00B47E12"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7" w:history="1">
                              <w:r w:rsidRPr="0016441E">
                                <w:rPr>
                                  <w:rStyle w:val="Hyperlink"/>
                                  <w:rFonts w:cs="Arial"/>
                                  <w:sz w:val="16"/>
                                  <w:szCs w:val="16"/>
                                </w:rPr>
                                <w:t>Like</w:t>
                              </w:r>
                            </w:hyperlink>
                            <w:r w:rsidRPr="0016441E">
                              <w:rPr>
                                <w:rFonts w:cs="Arial"/>
                                <w:sz w:val="16"/>
                                <w:szCs w:val="16"/>
                              </w:rPr>
                              <w:t>’ or ‘</w:t>
                            </w:r>
                            <w:hyperlink r:id="rId18"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B47E12" w:rsidRPr="0016441E" w:rsidRDefault="00B47E12"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9" w:history="1">
                              <w:r w:rsidRPr="0016441E">
                                <w:rPr>
                                  <w:rStyle w:val="Hyperlink"/>
                                  <w:rFonts w:cs="Arial"/>
                                  <w:sz w:val="16"/>
                                  <w:szCs w:val="16"/>
                                </w:rPr>
                                <w:t>www.ocr.org.uk/expression-of-interest</w:t>
                              </w:r>
                            </w:hyperlink>
                          </w:p>
                          <w:p w14:paraId="27A1D8C5" w14:textId="77777777" w:rsidR="00B47E12" w:rsidRPr="0016441E" w:rsidRDefault="00B47E12"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B47E12" w:rsidRPr="00FB63C2" w:rsidRDefault="00B47E12"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7pt;margin-top:480.9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oJDwIAAPwDAAAOAAAAZHJzL2Uyb0RvYy54bWysU9uO2yAQfa/Uf0C8N7Zz3bVCVtvdblVp&#10;e5F2+wEE4xgVGAokdvr1O+BsGr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" filled="f" stroked="f">
                <v:textbox>
                  <w:txbxContent>
                    <w:p w14:paraId="49970793" w14:textId="031CA704" w:rsidR="00B47E12" w:rsidRPr="0016441E" w:rsidRDefault="00B47E12"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20" w:history="1">
                        <w:r w:rsidRPr="0016441E">
                          <w:rPr>
                            <w:rStyle w:val="Hyperlink"/>
                            <w:rFonts w:cs="Arial"/>
                            <w:sz w:val="16"/>
                            <w:szCs w:val="16"/>
                          </w:rPr>
                          <w:t>Like</w:t>
                        </w:r>
                      </w:hyperlink>
                      <w:r w:rsidRPr="0016441E">
                        <w:rPr>
                          <w:rFonts w:cs="Arial"/>
                          <w:sz w:val="16"/>
                          <w:szCs w:val="16"/>
                        </w:rPr>
                        <w:t>’ or ‘</w:t>
                      </w:r>
                      <w:hyperlink r:id="rId21" w:history="1">
                        <w:r w:rsidRPr="0016441E">
                          <w:rPr>
                            <w:rStyle w:val="Hyperlink"/>
                            <w:rFonts w:cs="Arial"/>
                            <w:sz w:val="16"/>
                            <w:szCs w:val="16"/>
                          </w:rPr>
                          <w:t>Dislike</w:t>
                        </w:r>
                      </w:hyperlink>
                      <w:bookmarkStart w:id="1" w:name="_GoBack"/>
                      <w:bookmarkEnd w:id="1"/>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B47E12" w:rsidRPr="0016441E" w:rsidRDefault="00B47E12"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2" w:history="1">
                        <w:r w:rsidRPr="0016441E">
                          <w:rPr>
                            <w:rStyle w:val="Hyperlink"/>
                            <w:rFonts w:cs="Arial"/>
                            <w:sz w:val="16"/>
                            <w:szCs w:val="16"/>
                          </w:rPr>
                          <w:t>www.ocr.org.uk/expression-of-interest</w:t>
                        </w:r>
                      </w:hyperlink>
                    </w:p>
                    <w:p w14:paraId="27A1D8C5" w14:textId="77777777" w:rsidR="00B47E12" w:rsidRPr="0016441E" w:rsidRDefault="00B47E12"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B47E12" w:rsidRPr="00FB63C2" w:rsidRDefault="00B47E12"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8363A9" w:rsidRPr="00FF5219" w:rsidSect="00FF5219">
      <w:headerReference w:type="default" r:id="rId23"/>
      <w:footerReference w:type="default" r:id="rId24"/>
      <w:pgSz w:w="11906" w:h="16838"/>
      <w:pgMar w:top="158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38B20" w14:textId="77777777" w:rsidR="00626D8B" w:rsidRDefault="00626D8B" w:rsidP="00D21C92">
      <w:r>
        <w:separator/>
      </w:r>
    </w:p>
  </w:endnote>
  <w:endnote w:type="continuationSeparator" w:id="0">
    <w:p w14:paraId="60F40495" w14:textId="77777777" w:rsidR="00626D8B" w:rsidRDefault="00626D8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F1EE" w14:textId="5D2AD4A3" w:rsidR="00933DB7" w:rsidRPr="00933DB7" w:rsidRDefault="002A0002" w:rsidP="00933DB7">
    <w:pPr>
      <w:pStyle w:val="Footer"/>
      <w:tabs>
        <w:tab w:val="clear" w:pos="9026"/>
      </w:tabs>
      <w:rPr>
        <w:noProof/>
        <w:sz w:val="16"/>
        <w:szCs w:val="16"/>
      </w:rPr>
    </w:pPr>
    <w:r>
      <w:rPr>
        <w:noProof/>
        <w:sz w:val="16"/>
        <w:szCs w:val="16"/>
        <w:lang w:eastAsia="en-GB"/>
      </w:rPr>
      <mc:AlternateContent>
        <mc:Choice Requires="wpg">
          <w:drawing>
            <wp:anchor distT="0" distB="0" distL="114300" distR="114300" simplePos="0" relativeHeight="251693568" behindDoc="0" locked="0" layoutInCell="1" allowOverlap="1" wp14:anchorId="4F2C4AAE" wp14:editId="63745C0A">
              <wp:simplePos x="0" y="0"/>
              <wp:positionH relativeFrom="column">
                <wp:posOffset>13335</wp:posOffset>
              </wp:positionH>
              <wp:positionV relativeFrom="paragraph">
                <wp:posOffset>-1014568</wp:posOffset>
              </wp:positionV>
              <wp:extent cx="6281420" cy="931545"/>
              <wp:effectExtent l="0" t="0" r="0" b="1905"/>
              <wp:wrapNone/>
              <wp:docPr id="4" name="Group 4"/>
              <wp:cNvGraphicFramePr/>
              <a:graphic xmlns:a="http://schemas.openxmlformats.org/drawingml/2006/main">
                <a:graphicData uri="http://schemas.microsoft.com/office/word/2010/wordprocessingGroup">
                  <wpg:wgp>
                    <wpg:cNvGrpSpPr/>
                    <wpg:grpSpPr>
                      <a:xfrm>
                        <a:off x="0" y="0"/>
                        <a:ext cx="6281420" cy="931545"/>
                        <a:chOff x="0" y="0"/>
                        <a:chExt cx="6281420" cy="931545"/>
                      </a:xfrm>
                    </wpg:grpSpPr>
                    <wps:wsp>
                      <wps:cNvPr id="2" name="Text Box 2"/>
                      <wps:cNvSpPr txBox="1">
                        <a:spLocks noChangeArrowheads="1"/>
                      </wps:cNvSpPr>
                      <wps:spPr bwMode="auto">
                        <a:xfrm>
                          <a:off x="0" y="19050"/>
                          <a:ext cx="6281420" cy="912495"/>
                        </a:xfrm>
                        <a:prstGeom prst="rect">
                          <a:avLst/>
                        </a:prstGeom>
                        <a:noFill/>
                        <a:ln w="9525">
                          <a:noFill/>
                          <a:miter lim="800000"/>
                          <a:headEnd/>
                          <a:tailEnd/>
                        </a:ln>
                      </wps:spPr>
                      <wps:txbx>
                        <w:txbxContent>
                          <w:p w14:paraId="7BDC7ACF" w14:textId="77777777" w:rsidR="002A0002" w:rsidRDefault="002A0002" w:rsidP="002A0002">
                            <w:pPr>
                              <w:spacing w:after="80"/>
                              <w:rPr>
                                <w:rFonts w:cs="Arial"/>
                                <w:b/>
                                <w:i/>
                                <w:sz w:val="18"/>
                                <w:szCs w:val="18"/>
                              </w:rPr>
                            </w:pPr>
                            <w:r>
                              <w:rPr>
                                <w:rFonts w:cs="Arial"/>
                                <w:b/>
                                <w:i/>
                                <w:sz w:val="18"/>
                                <w:szCs w:val="18"/>
                              </w:rPr>
                              <w:t>DISCLAIMER</w:t>
                            </w:r>
                          </w:p>
                          <w:p w14:paraId="5460615E" w14:textId="77777777" w:rsidR="002A0002" w:rsidRPr="00064B8C" w:rsidRDefault="002A0002" w:rsidP="002A0002">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 w:history="1">
                              <w:r w:rsidRPr="0032241B">
                                <w:rPr>
                                  <w:rStyle w:val="Hyperlink"/>
                                  <w:rFonts w:cs="Arial"/>
                                  <w:sz w:val="18"/>
                                  <w:szCs w:val="18"/>
                                </w:rPr>
                                <w:t>resources.feedback@ocr.org.uk</w:t>
                              </w:r>
                            </w:hyperlink>
                          </w:p>
                        </w:txbxContent>
                      </wps:txbx>
                      <wps:bodyPr rot="0" vert="horz" wrap="square" lIns="91440" tIns="45720" rIns="91440" bIns="45720" anchor="t" anchorCtr="0">
                        <a:noAutofit/>
                      </wps:bodyPr>
                    </wps:wsp>
                    <wps:wsp>
                      <wps:cNvPr id="8" name="Straight Connector 8"/>
                      <wps:cNvCnPr/>
                      <wps:spPr>
                        <a:xfrm>
                          <a:off x="0" y="0"/>
                          <a:ext cx="6064250"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id="Group 4" o:spid="_x0000_s1029" style="position:absolute;margin-left:1.05pt;margin-top:-79.9pt;width:494.6pt;height:73.35pt;z-index:251693568" coordsize="62814,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">
              <v:shapetype id="_x0000_t202" coordsize="21600,21600" o:spt="202" path="m,l,21600r21600,l21600,xe">
                <v:stroke joinstyle="miter"/>
                <v:path gradientshapeok="t" o:connecttype="rect"/>
              </v:shapetype>
              <v:shape id="_x0000_s1030" type="#_x0000_t202" style="position:absolute;top:190;width:62814;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7BDC7ACF" w14:textId="77777777" w:rsidR="002A0002" w:rsidRDefault="002A0002" w:rsidP="002A0002">
                      <w:pPr>
                        <w:spacing w:after="80"/>
                        <w:rPr>
                          <w:rFonts w:cs="Arial"/>
                          <w:b/>
                          <w:i/>
                          <w:sz w:val="18"/>
                          <w:szCs w:val="18"/>
                        </w:rPr>
                      </w:pPr>
                      <w:r>
                        <w:rPr>
                          <w:rFonts w:cs="Arial"/>
                          <w:b/>
                          <w:i/>
                          <w:sz w:val="18"/>
                          <w:szCs w:val="18"/>
                        </w:rPr>
                        <w:t>DISCLAIMER</w:t>
                      </w:r>
                    </w:p>
                    <w:p w14:paraId="5460615E" w14:textId="77777777" w:rsidR="002A0002" w:rsidRPr="00064B8C" w:rsidRDefault="002A0002" w:rsidP="002A0002">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txbxContent>
                </v:textbox>
              </v:shape>
              <v:line id="Straight Connector 8" o:spid="_x0000_s1031" style="position:absolute;visibility:visible;mso-wrap-style:square" from="0,0" to="60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group>
          </w:pict>
        </mc:Fallback>
      </mc:AlternateContent>
    </w:r>
    <w:r w:rsidR="00933DB7">
      <w:rPr>
        <w:sz w:val="16"/>
        <w:szCs w:val="16"/>
      </w:rPr>
      <w:t>Version 1</w:t>
    </w:r>
    <w:r w:rsidR="00933DB7" w:rsidRPr="00937FF3">
      <w:rPr>
        <w:sz w:val="16"/>
        <w:szCs w:val="16"/>
      </w:rPr>
      <w:tab/>
    </w:r>
    <w:r w:rsidR="00933DB7" w:rsidRPr="00937FF3">
      <w:rPr>
        <w:sz w:val="16"/>
        <w:szCs w:val="16"/>
      </w:rPr>
      <w:fldChar w:fldCharType="begin"/>
    </w:r>
    <w:r w:rsidR="00933DB7" w:rsidRPr="00937FF3">
      <w:rPr>
        <w:sz w:val="16"/>
        <w:szCs w:val="16"/>
      </w:rPr>
      <w:instrText xml:space="preserve"> PAGE   \* MERGEFORMAT </w:instrText>
    </w:r>
    <w:r w:rsidR="00933DB7" w:rsidRPr="00937FF3">
      <w:rPr>
        <w:sz w:val="16"/>
        <w:szCs w:val="16"/>
      </w:rPr>
      <w:fldChar w:fldCharType="separate"/>
    </w:r>
    <w:r>
      <w:rPr>
        <w:noProof/>
        <w:sz w:val="16"/>
        <w:szCs w:val="16"/>
      </w:rPr>
      <w:t>1</w:t>
    </w:r>
    <w:r w:rsidR="00933DB7" w:rsidRPr="00937FF3">
      <w:rPr>
        <w:noProof/>
        <w:sz w:val="16"/>
        <w:szCs w:val="16"/>
      </w:rPr>
      <w:fldChar w:fldCharType="end"/>
    </w:r>
    <w:r w:rsidR="00933DB7">
      <w:rPr>
        <w:noProof/>
        <w:sz w:val="16"/>
        <w:szCs w:val="16"/>
      </w:rPr>
      <w:tab/>
    </w:r>
    <w:r w:rsidR="00933DB7">
      <w:rPr>
        <w:noProof/>
        <w:sz w:val="16"/>
        <w:szCs w:val="16"/>
      </w:rPr>
      <w:tab/>
    </w:r>
    <w:r w:rsidR="00933DB7">
      <w:rPr>
        <w:noProof/>
        <w:sz w:val="16"/>
        <w:szCs w:val="16"/>
      </w:rPr>
      <w:tab/>
    </w:r>
    <w:r w:rsidR="00933DB7">
      <w:rPr>
        <w:noProof/>
        <w:sz w:val="16"/>
        <w:szCs w:val="16"/>
      </w:rPr>
      <w:tab/>
    </w:r>
    <w:r w:rsidR="00933DB7">
      <w:rPr>
        <w:noProof/>
        <w:sz w:val="16"/>
        <w:szCs w:val="16"/>
      </w:rPr>
      <w:tab/>
    </w:r>
    <w:r w:rsidR="00933DB7">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4DCD1" w14:textId="73624682" w:rsidR="002A0002" w:rsidRPr="00933DB7" w:rsidRDefault="002A0002" w:rsidP="00933DB7">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2794D" w14:textId="77777777" w:rsidR="00626D8B" w:rsidRDefault="00626D8B" w:rsidP="00D21C92">
      <w:r>
        <w:separator/>
      </w:r>
    </w:p>
  </w:footnote>
  <w:footnote w:type="continuationSeparator" w:id="0">
    <w:p w14:paraId="5B83E8D1" w14:textId="77777777" w:rsidR="00626D8B" w:rsidRDefault="00626D8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7253C90C" w:rsidR="00B47E12" w:rsidRDefault="00B47E12" w:rsidP="00D21C92">
    <w:pPr>
      <w:pStyle w:val="Header"/>
    </w:pPr>
    <w:r>
      <w:rPr>
        <w:noProof/>
        <w:lang w:eastAsia="en-GB"/>
      </w:rPr>
      <w:drawing>
        <wp:anchor distT="0" distB="0" distL="114300" distR="114300" simplePos="0" relativeHeight="251688448" behindDoc="1" locked="0" layoutInCell="1" allowOverlap="1" wp14:anchorId="1354D529" wp14:editId="0ECDE741">
          <wp:simplePos x="0" y="0"/>
          <wp:positionH relativeFrom="column">
            <wp:posOffset>-719455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301" name="Picture 301" descr="Mathematics A and B (MEI) Further Mathematics A and B&#10;Teacher Guide&#10;" title="AS and 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0814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0F5A" w14:textId="77777777" w:rsidR="00FF5219" w:rsidRDefault="00FF5219" w:rsidP="00D21C92">
    <w:pPr>
      <w:pStyle w:val="Header"/>
    </w:pPr>
    <w:r>
      <w:rPr>
        <w:noProof/>
        <w:lang w:eastAsia="en-GB"/>
      </w:rPr>
      <w:drawing>
        <wp:anchor distT="0" distB="0" distL="114300" distR="114300" simplePos="0" relativeHeight="251690496" behindDoc="1" locked="0" layoutInCell="1" allowOverlap="1" wp14:anchorId="0300F3B9" wp14:editId="61183C68">
          <wp:simplePos x="0" y="0"/>
          <wp:positionH relativeFrom="column">
            <wp:posOffset>-720090</wp:posOffset>
          </wp:positionH>
          <wp:positionV relativeFrom="paragraph">
            <wp:posOffset>-450215</wp:posOffset>
          </wp:positionV>
          <wp:extent cx="7557135" cy="1080770"/>
          <wp:effectExtent l="0" t="0" r="5715" b="5080"/>
          <wp:wrapTight wrapText="bothSides">
            <wp:wrapPolygon edited="0">
              <wp:start x="0" y="0"/>
              <wp:lineTo x="0" y="21321"/>
              <wp:lineTo x="21562" y="21321"/>
              <wp:lineTo x="21562" y="0"/>
              <wp:lineTo x="0" y="0"/>
            </wp:wrapPolygon>
          </wp:wrapTight>
          <wp:docPr id="7" name="Picture 7" descr="Mathematics A and B (MEI) Further Mathematics A and B&#10;Teacher Guide&#10;" title="AS and 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0520E816"/>
    <w:lvl w:ilvl="0" w:tplc="3A760BA4">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B466616">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26692E"/>
    <w:multiLevelType w:val="hybridMultilevel"/>
    <w:tmpl w:val="A99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36A36"/>
    <w:multiLevelType w:val="hybridMultilevel"/>
    <w:tmpl w:val="AF88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1C5DD5"/>
    <w:multiLevelType w:val="hybridMultilevel"/>
    <w:tmpl w:val="ED3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F410FF"/>
    <w:multiLevelType w:val="hybridMultilevel"/>
    <w:tmpl w:val="4DE8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6"/>
  </w:num>
  <w:num w:numId="5">
    <w:abstractNumId w:val="11"/>
  </w:num>
  <w:num w:numId="6">
    <w:abstractNumId w:val="9"/>
  </w:num>
  <w:num w:numId="7">
    <w:abstractNumId w:val="0"/>
  </w:num>
  <w:num w:numId="8">
    <w:abstractNumId w:val="12"/>
  </w:num>
  <w:num w:numId="9">
    <w:abstractNumId w:val="7"/>
  </w:num>
  <w:num w:numId="10">
    <w:abstractNumId w:val="16"/>
  </w:num>
  <w:num w:numId="11">
    <w:abstractNumId w:val="15"/>
  </w:num>
  <w:num w:numId="12">
    <w:abstractNumId w:val="13"/>
  </w:num>
  <w:num w:numId="13">
    <w:abstractNumId w:val="10"/>
  </w:num>
  <w:num w:numId="14">
    <w:abstractNumId w:val="18"/>
  </w:num>
  <w:num w:numId="15">
    <w:abstractNumId w:val="2"/>
  </w:num>
  <w:num w:numId="16">
    <w:abstractNumId w:val="3"/>
  </w:num>
  <w:num w:numId="17">
    <w:abstractNumId w:val="1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0C91"/>
    <w:rsid w:val="00034F42"/>
    <w:rsid w:val="00064CD4"/>
    <w:rsid w:val="0008581F"/>
    <w:rsid w:val="00086259"/>
    <w:rsid w:val="00096E2E"/>
    <w:rsid w:val="000E1DD1"/>
    <w:rsid w:val="000E5BA5"/>
    <w:rsid w:val="000F1ADA"/>
    <w:rsid w:val="00100046"/>
    <w:rsid w:val="00103BFC"/>
    <w:rsid w:val="00122252"/>
    <w:rsid w:val="00161697"/>
    <w:rsid w:val="001662BF"/>
    <w:rsid w:val="0016654B"/>
    <w:rsid w:val="001B2783"/>
    <w:rsid w:val="001B2B28"/>
    <w:rsid w:val="001B6387"/>
    <w:rsid w:val="001C331F"/>
    <w:rsid w:val="001C3787"/>
    <w:rsid w:val="00204D4D"/>
    <w:rsid w:val="00212C4F"/>
    <w:rsid w:val="00245993"/>
    <w:rsid w:val="00265900"/>
    <w:rsid w:val="00274672"/>
    <w:rsid w:val="00276E0B"/>
    <w:rsid w:val="002804A7"/>
    <w:rsid w:val="00284D2B"/>
    <w:rsid w:val="00290833"/>
    <w:rsid w:val="002922F4"/>
    <w:rsid w:val="002A0002"/>
    <w:rsid w:val="002A3DB1"/>
    <w:rsid w:val="002B5830"/>
    <w:rsid w:val="002D6A1F"/>
    <w:rsid w:val="002E3AAD"/>
    <w:rsid w:val="002E61F9"/>
    <w:rsid w:val="002F075B"/>
    <w:rsid w:val="002F2940"/>
    <w:rsid w:val="002F2E8A"/>
    <w:rsid w:val="002F73D4"/>
    <w:rsid w:val="00301D79"/>
    <w:rsid w:val="00331B63"/>
    <w:rsid w:val="00332731"/>
    <w:rsid w:val="00345055"/>
    <w:rsid w:val="00374F08"/>
    <w:rsid w:val="00377E80"/>
    <w:rsid w:val="00384833"/>
    <w:rsid w:val="003A3BE9"/>
    <w:rsid w:val="003A5D46"/>
    <w:rsid w:val="003B430C"/>
    <w:rsid w:val="003C7C68"/>
    <w:rsid w:val="00404CFC"/>
    <w:rsid w:val="00405867"/>
    <w:rsid w:val="004146E3"/>
    <w:rsid w:val="00415930"/>
    <w:rsid w:val="00415FB8"/>
    <w:rsid w:val="00423638"/>
    <w:rsid w:val="004274F1"/>
    <w:rsid w:val="00457C3F"/>
    <w:rsid w:val="00461B34"/>
    <w:rsid w:val="00463032"/>
    <w:rsid w:val="00471222"/>
    <w:rsid w:val="004734C1"/>
    <w:rsid w:val="004923ED"/>
    <w:rsid w:val="004A6DE1"/>
    <w:rsid w:val="004D63C7"/>
    <w:rsid w:val="004D6FE0"/>
    <w:rsid w:val="004F27E0"/>
    <w:rsid w:val="00507D0B"/>
    <w:rsid w:val="00513A44"/>
    <w:rsid w:val="005222C8"/>
    <w:rsid w:val="00523E6B"/>
    <w:rsid w:val="00525DB8"/>
    <w:rsid w:val="005310B9"/>
    <w:rsid w:val="0054628A"/>
    <w:rsid w:val="00551083"/>
    <w:rsid w:val="005571B8"/>
    <w:rsid w:val="00561181"/>
    <w:rsid w:val="00570737"/>
    <w:rsid w:val="0057335F"/>
    <w:rsid w:val="00580EDF"/>
    <w:rsid w:val="0058629A"/>
    <w:rsid w:val="00586791"/>
    <w:rsid w:val="005A34C3"/>
    <w:rsid w:val="005C020E"/>
    <w:rsid w:val="005C3189"/>
    <w:rsid w:val="005C7532"/>
    <w:rsid w:val="005D0EF9"/>
    <w:rsid w:val="00602E9D"/>
    <w:rsid w:val="006147BE"/>
    <w:rsid w:val="006230AE"/>
    <w:rsid w:val="00626D8B"/>
    <w:rsid w:val="00651168"/>
    <w:rsid w:val="00691208"/>
    <w:rsid w:val="006B143C"/>
    <w:rsid w:val="006B5A48"/>
    <w:rsid w:val="006C0ABF"/>
    <w:rsid w:val="006C3B23"/>
    <w:rsid w:val="006D1D6F"/>
    <w:rsid w:val="006D4F80"/>
    <w:rsid w:val="00705379"/>
    <w:rsid w:val="007073CC"/>
    <w:rsid w:val="007120A8"/>
    <w:rsid w:val="00717966"/>
    <w:rsid w:val="00737C6A"/>
    <w:rsid w:val="00755F84"/>
    <w:rsid w:val="007618F8"/>
    <w:rsid w:val="00767ACA"/>
    <w:rsid w:val="00780C9A"/>
    <w:rsid w:val="007953E7"/>
    <w:rsid w:val="007A1D91"/>
    <w:rsid w:val="007B4A65"/>
    <w:rsid w:val="007B5519"/>
    <w:rsid w:val="007B78A2"/>
    <w:rsid w:val="007D7A0F"/>
    <w:rsid w:val="007E3681"/>
    <w:rsid w:val="008004EB"/>
    <w:rsid w:val="00802070"/>
    <w:rsid w:val="008064FC"/>
    <w:rsid w:val="00814051"/>
    <w:rsid w:val="008310FF"/>
    <w:rsid w:val="008324A5"/>
    <w:rsid w:val="0083305A"/>
    <w:rsid w:val="008342B5"/>
    <w:rsid w:val="008363A9"/>
    <w:rsid w:val="0084029E"/>
    <w:rsid w:val="008622F2"/>
    <w:rsid w:val="00863C0D"/>
    <w:rsid w:val="0087336A"/>
    <w:rsid w:val="00876CD1"/>
    <w:rsid w:val="00882C19"/>
    <w:rsid w:val="00885425"/>
    <w:rsid w:val="00886842"/>
    <w:rsid w:val="00892204"/>
    <w:rsid w:val="00893111"/>
    <w:rsid w:val="008A1151"/>
    <w:rsid w:val="008A3D17"/>
    <w:rsid w:val="008B0981"/>
    <w:rsid w:val="008C27BA"/>
    <w:rsid w:val="008C7C59"/>
    <w:rsid w:val="008D59DF"/>
    <w:rsid w:val="008E6607"/>
    <w:rsid w:val="00906EBD"/>
    <w:rsid w:val="00914464"/>
    <w:rsid w:val="0091627B"/>
    <w:rsid w:val="00924634"/>
    <w:rsid w:val="0093181A"/>
    <w:rsid w:val="00933DB7"/>
    <w:rsid w:val="00946221"/>
    <w:rsid w:val="0095139A"/>
    <w:rsid w:val="00953919"/>
    <w:rsid w:val="00961371"/>
    <w:rsid w:val="00997385"/>
    <w:rsid w:val="009A334A"/>
    <w:rsid w:val="009A5976"/>
    <w:rsid w:val="009C3D9B"/>
    <w:rsid w:val="009D271C"/>
    <w:rsid w:val="009D5B6E"/>
    <w:rsid w:val="009D741B"/>
    <w:rsid w:val="00A11336"/>
    <w:rsid w:val="00A11E8A"/>
    <w:rsid w:val="00A25E82"/>
    <w:rsid w:val="00A414D2"/>
    <w:rsid w:val="00A422E6"/>
    <w:rsid w:val="00A67535"/>
    <w:rsid w:val="00A75819"/>
    <w:rsid w:val="00A80E9B"/>
    <w:rsid w:val="00A830E9"/>
    <w:rsid w:val="00AA73FA"/>
    <w:rsid w:val="00AB7712"/>
    <w:rsid w:val="00AB7BDE"/>
    <w:rsid w:val="00AC7C72"/>
    <w:rsid w:val="00AD45F0"/>
    <w:rsid w:val="00AE7A53"/>
    <w:rsid w:val="00B35382"/>
    <w:rsid w:val="00B47E12"/>
    <w:rsid w:val="00B51EFC"/>
    <w:rsid w:val="00B86716"/>
    <w:rsid w:val="00B94752"/>
    <w:rsid w:val="00BB3F1E"/>
    <w:rsid w:val="00BC41B8"/>
    <w:rsid w:val="00BD226F"/>
    <w:rsid w:val="00BD2641"/>
    <w:rsid w:val="00BE0156"/>
    <w:rsid w:val="00BF1ED8"/>
    <w:rsid w:val="00C05B64"/>
    <w:rsid w:val="00C21181"/>
    <w:rsid w:val="00C27919"/>
    <w:rsid w:val="00C30313"/>
    <w:rsid w:val="00C53DA6"/>
    <w:rsid w:val="00C82552"/>
    <w:rsid w:val="00C8619C"/>
    <w:rsid w:val="00CA4837"/>
    <w:rsid w:val="00CA6BB9"/>
    <w:rsid w:val="00CC453B"/>
    <w:rsid w:val="00CD0A46"/>
    <w:rsid w:val="00CF0C81"/>
    <w:rsid w:val="00CF2404"/>
    <w:rsid w:val="00D04336"/>
    <w:rsid w:val="00D16144"/>
    <w:rsid w:val="00D21C92"/>
    <w:rsid w:val="00D22A40"/>
    <w:rsid w:val="00D23BDB"/>
    <w:rsid w:val="00D346C9"/>
    <w:rsid w:val="00D47C51"/>
    <w:rsid w:val="00D569F6"/>
    <w:rsid w:val="00D74F53"/>
    <w:rsid w:val="00D86B3E"/>
    <w:rsid w:val="00D90C7D"/>
    <w:rsid w:val="00DC18AB"/>
    <w:rsid w:val="00DD30EE"/>
    <w:rsid w:val="00DD3A47"/>
    <w:rsid w:val="00DD53FC"/>
    <w:rsid w:val="00DD7245"/>
    <w:rsid w:val="00DD79BB"/>
    <w:rsid w:val="00DE1DAD"/>
    <w:rsid w:val="00E76102"/>
    <w:rsid w:val="00E91BB8"/>
    <w:rsid w:val="00E92C4F"/>
    <w:rsid w:val="00EA4272"/>
    <w:rsid w:val="00EB3B84"/>
    <w:rsid w:val="00EC35D0"/>
    <w:rsid w:val="00EC6584"/>
    <w:rsid w:val="00EE7B0E"/>
    <w:rsid w:val="00EF671E"/>
    <w:rsid w:val="00F07AFB"/>
    <w:rsid w:val="00F447AA"/>
    <w:rsid w:val="00F5016F"/>
    <w:rsid w:val="00F53ED3"/>
    <w:rsid w:val="00F565E6"/>
    <w:rsid w:val="00F70601"/>
    <w:rsid w:val="00F77F98"/>
    <w:rsid w:val="00F82094"/>
    <w:rsid w:val="00FA4A4C"/>
    <w:rsid w:val="00FA5B94"/>
    <w:rsid w:val="00FD239A"/>
    <w:rsid w:val="00FE2503"/>
    <w:rsid w:val="00FF2095"/>
    <w:rsid w:val="00FF5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nhideWhenUsed/>
    <w:rsid w:val="00103BFC"/>
    <w:rPr>
      <w:sz w:val="16"/>
      <w:szCs w:val="16"/>
    </w:rPr>
  </w:style>
  <w:style w:type="paragraph" w:styleId="CommentText">
    <w:name w:val="annotation text"/>
    <w:basedOn w:val="Normal"/>
    <w:link w:val="CommentTextChar"/>
    <w:unhideWhenUsed/>
    <w:rsid w:val="00103BFC"/>
    <w:rPr>
      <w:sz w:val="20"/>
      <w:szCs w:val="20"/>
    </w:rPr>
  </w:style>
  <w:style w:type="character" w:customStyle="1" w:styleId="CommentTextChar">
    <w:name w:val="Comment Text Char"/>
    <w:link w:val="CommentText"/>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nhideWhenUsed/>
    <w:rsid w:val="00103BFC"/>
    <w:rPr>
      <w:sz w:val="16"/>
      <w:szCs w:val="16"/>
    </w:rPr>
  </w:style>
  <w:style w:type="paragraph" w:styleId="CommentText">
    <w:name w:val="annotation text"/>
    <w:basedOn w:val="Normal"/>
    <w:link w:val="CommentTextChar"/>
    <w:unhideWhenUsed/>
    <w:rsid w:val="00103BFC"/>
    <w:rPr>
      <w:sz w:val="20"/>
      <w:szCs w:val="20"/>
    </w:rPr>
  </w:style>
  <w:style w:type="character" w:customStyle="1" w:styleId="CommentTextChar">
    <w:name w:val="Comment Text Char"/>
    <w:link w:val="CommentText"/>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mailto:resources.feedback@ocr.org.uk?subject=I%20disliked%20the%20AS%20and%20A%20Level%20Maths%20A%20and%20B%20and%20Further%20Maths%20A%20and%20B%20Check%20Ins%20Teacher%20Gui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subject=I%20disliked%20the%20AS%20and%20A%20Level%20Maths%20A%20and%20B%20and%20Further%20Maths%20A%20and%20B%20Check%20Ins%20Teacher%20Guide" TargetMode="External"/><Relationship Id="rId7" Type="http://schemas.openxmlformats.org/officeDocument/2006/relationships/footnotes" Target="footnotes.xml"/><Relationship Id="rId17" Type="http://schemas.openxmlformats.org/officeDocument/2006/relationships/hyperlink" Target="mailto:resources.feedback@ocr.org.uk?subject=I%20liked%20the%20AS%20and%20A%20Level%20Maths%20A%20and%20B%20and%20Further%20Maths%20A%20and%20B%20Check%20Ins%20Teacher%20Gu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liked%20the%20AS%20and%20A%20Level%20Maths%20A%20and%20B%20and%20Further%20Maths%20A%20and%20B%20Check%20Ins%20Teacher%20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22" Type="http://schemas.openxmlformats.org/officeDocument/2006/relationships/hyperlink" Target="http://www.ocr.org.uk/expression-of-intere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F186-0029-4453-B8D9-75070CDC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 and A Level Mathematics A and B and Further Mathematics A and B Section Check Ins Teacher Guide</vt:lpstr>
    </vt:vector>
  </TitlesOfParts>
  <Company>Cambridge Assessment</Company>
  <LinksUpToDate>false</LinksUpToDate>
  <CharactersWithSpaces>3903</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and B and Further Mathematics A and B Section Check Ins Teacher Guide</dc:title>
  <dc:creator>OCR</dc:creator>
  <cp:keywords>AS and A Level; Mathematics A; and B and; Further Mathematics A and B; Section; Check Ins Teacher Guide</cp:keywords>
  <cp:lastModifiedBy>Suzette Green</cp:lastModifiedBy>
  <cp:revision>2</cp:revision>
  <dcterms:created xsi:type="dcterms:W3CDTF">2017-12-01T10:49:00Z</dcterms:created>
  <dcterms:modified xsi:type="dcterms:W3CDTF">2017-12-01T10:49:00Z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Spec content TNR 12.eqp</vt:lpwstr>
  </property>
  <property fmtid="{D5CDD505-2E9C-101B-9397-08002B2CF9AE}" pid="7" name="MTWinEqns">
    <vt:bool>true</vt:bool>
  </property>
</Properties>
</file>