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D67AC" w14:textId="77777777" w:rsidR="00E63087" w:rsidRPr="001E542B" w:rsidRDefault="00E63087" w:rsidP="001E542B">
      <w:pPr>
        <w:pStyle w:val="Heading1"/>
        <w:spacing w:before="0" w:after="240" w:line="240" w:lineRule="auto"/>
        <w:rPr>
          <w:sz w:val="36"/>
        </w:rPr>
      </w:pPr>
      <w:r w:rsidRPr="001E542B">
        <w:rPr>
          <w:sz w:val="36"/>
        </w:rPr>
        <w:t>Chemistry PAG 7: Production of salts</w:t>
      </w:r>
    </w:p>
    <w:p w14:paraId="207F288C" w14:textId="77777777" w:rsidR="00E63087" w:rsidRPr="001E542B" w:rsidRDefault="00E63087" w:rsidP="001E542B">
      <w:pPr>
        <w:pStyle w:val="Heading1"/>
        <w:spacing w:before="0" w:after="240" w:line="240" w:lineRule="auto"/>
        <w:rPr>
          <w:sz w:val="36"/>
          <w:szCs w:val="40"/>
        </w:rPr>
      </w:pPr>
      <w:r w:rsidRPr="001E542B">
        <w:rPr>
          <w:sz w:val="36"/>
          <w:szCs w:val="40"/>
        </w:rPr>
        <w:t>Combined Science PAG C4: Production of salts</w:t>
      </w:r>
    </w:p>
    <w:p w14:paraId="49434E76" w14:textId="77777777" w:rsidR="00E63087" w:rsidRPr="001E542B" w:rsidRDefault="00E63087" w:rsidP="001E542B">
      <w:pPr>
        <w:pStyle w:val="Heading1"/>
        <w:spacing w:before="0" w:after="240" w:line="240" w:lineRule="auto"/>
        <w:rPr>
          <w:sz w:val="36"/>
        </w:rPr>
      </w:pPr>
      <w:r w:rsidRPr="001E542B">
        <w:rPr>
          <w:sz w:val="36"/>
        </w:rPr>
        <w:t xml:space="preserve">Suggested Activity 2: Microscale copper </w:t>
      </w:r>
      <w:proofErr w:type="spellStart"/>
      <w:r w:rsidRPr="001E542B">
        <w:rPr>
          <w:sz w:val="36"/>
        </w:rPr>
        <w:t>sulfate</w:t>
      </w:r>
      <w:proofErr w:type="spellEnd"/>
      <w:r w:rsidRPr="001E542B">
        <w:rPr>
          <w:sz w:val="36"/>
        </w:rPr>
        <w:t xml:space="preserve"> synthesis</w:t>
      </w:r>
    </w:p>
    <w:p w14:paraId="3625E946" w14:textId="77777777" w:rsidR="00946300" w:rsidRPr="001E542B" w:rsidRDefault="00946300" w:rsidP="001E542B">
      <w:pPr>
        <w:pStyle w:val="Heading2"/>
        <w:spacing w:before="0" w:after="240" w:line="240" w:lineRule="auto"/>
        <w:rPr>
          <w:sz w:val="36"/>
        </w:rPr>
      </w:pPr>
      <w:r w:rsidRPr="001E542B">
        <w:rPr>
          <w:sz w:val="36"/>
        </w:rPr>
        <w:t>Instructions and answers for teachers</w:t>
      </w:r>
      <w:r w:rsidR="000A5542" w:rsidRPr="001E542B">
        <w:rPr>
          <w:sz w:val="36"/>
        </w:rPr>
        <w:t xml:space="preserve"> </w:t>
      </w:r>
      <w:r w:rsidR="00C318A7" w:rsidRPr="001E542B">
        <w:rPr>
          <w:sz w:val="36"/>
        </w:rPr>
        <w:br/>
        <w:t>and</w:t>
      </w:r>
      <w:r w:rsidR="000A5542" w:rsidRPr="001E542B">
        <w:rPr>
          <w:sz w:val="36"/>
        </w:rPr>
        <w:t xml:space="preserve"> technicians</w:t>
      </w:r>
    </w:p>
    <w:p w14:paraId="6772E530" w14:textId="77777777" w:rsidR="00946300" w:rsidRPr="00946300" w:rsidRDefault="00946300" w:rsidP="001E542B">
      <w:pPr>
        <w:spacing w:before="240"/>
        <w:rPr>
          <w:rFonts w:cs="Arial"/>
        </w:rPr>
      </w:pPr>
      <w:r w:rsidRPr="00946300">
        <w:t xml:space="preserve">These instructions cover the </w:t>
      </w:r>
      <w:r w:rsidR="000A3710">
        <w:t>learner</w:t>
      </w:r>
      <w:r w:rsidRPr="00946300">
        <w:t xml:space="preserve"> activity section which can be found on </w:t>
      </w:r>
      <w:hyperlink w:anchor="_PAG_7:_Production" w:history="1">
        <w:r w:rsidR="007F5823">
          <w:rPr>
            <w:rStyle w:val="Hyperlink"/>
          </w:rPr>
          <w:t>page 10</w:t>
        </w:r>
      </w:hyperlink>
      <w:r w:rsidR="00FF75EB">
        <w:rPr>
          <w:rFonts w:cs="Arial"/>
        </w:rPr>
        <w:t xml:space="preserve">. </w:t>
      </w:r>
      <w:r w:rsidRPr="00946300">
        <w:rPr>
          <w:rFonts w:cs="Arial"/>
        </w:rPr>
        <w:t>This Practical activity supports OCR GCSE Chemistry</w:t>
      </w:r>
      <w:r w:rsidR="0058380B">
        <w:rPr>
          <w:rFonts w:cs="Arial"/>
        </w:rPr>
        <w:t xml:space="preserve"> and Combined Science</w:t>
      </w:r>
      <w:r w:rsidRPr="00946300">
        <w:rPr>
          <w:rFonts w:cs="Arial"/>
        </w:rPr>
        <w:t>.</w:t>
      </w:r>
    </w:p>
    <w:p w14:paraId="3DCF5C92" w14:textId="77777777" w:rsidR="002E1053" w:rsidRDefault="00946300" w:rsidP="00946300">
      <w:pPr>
        <w:rPr>
          <w:b/>
        </w:rPr>
      </w:pPr>
      <w:r w:rsidRPr="00946300">
        <w:rPr>
          <w:b/>
        </w:rPr>
        <w:t xml:space="preserve">When distributing the activity section to the </w:t>
      </w:r>
      <w:r w:rsidR="000A3710">
        <w:rPr>
          <w:b/>
        </w:rPr>
        <w:t>learner</w:t>
      </w:r>
      <w:r w:rsidRPr="00946300">
        <w:rPr>
          <w:b/>
        </w:rPr>
        <w:t>s</w:t>
      </w:r>
      <w:r w:rsidR="00FF75EB">
        <w:rPr>
          <w:b/>
        </w:rPr>
        <w:t>,</w:t>
      </w:r>
      <w:r w:rsidRPr="00946300">
        <w:rPr>
          <w:b/>
        </w:rPr>
        <w:t xml:space="preserve"> either as a printed copy or as a Word file</w:t>
      </w:r>
      <w:r w:rsidR="00FF75EB">
        <w:rPr>
          <w:b/>
        </w:rPr>
        <w:t>,</w:t>
      </w:r>
      <w:r w:rsidRPr="00946300">
        <w:rPr>
          <w:b/>
        </w:rPr>
        <w:t xml:space="preserve"> you will need to remove the teacher instructions section.</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464"/>
      </w:tblGrid>
      <w:tr w:rsidR="00E63087" w14:paraId="29E78B6A" w14:textId="77777777" w:rsidTr="0000074B">
        <w:tc>
          <w:tcPr>
            <w:tcW w:w="9464" w:type="dxa"/>
            <w:shd w:val="clear" w:color="auto" w:fill="F6D3B4"/>
          </w:tcPr>
          <w:p w14:paraId="571F29B9" w14:textId="77777777" w:rsidR="00E63087" w:rsidRPr="0004271C" w:rsidRDefault="00E63087" w:rsidP="0091652D">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6190927E" w14:textId="77777777" w:rsidR="00E63087" w:rsidRPr="0004271C" w:rsidRDefault="00E63087" w:rsidP="0091652D">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0250E862" w14:textId="77777777" w:rsidR="00E63087" w:rsidRPr="00A2067E" w:rsidRDefault="00E63087" w:rsidP="0091652D">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74EFADB2" w14:textId="77777777" w:rsidR="00E63087" w:rsidRPr="0004271C" w:rsidRDefault="00E63087" w:rsidP="0091652D">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32DC34C1" w14:textId="77777777" w:rsidR="00E63087" w:rsidRPr="00946300" w:rsidRDefault="00E63087" w:rsidP="00E63087">
      <w:pPr>
        <w:spacing w:before="240"/>
        <w:rPr>
          <w:b/>
        </w:rPr>
      </w:pPr>
      <w:r w:rsidRPr="00946300">
        <w:rPr>
          <w:b/>
        </w:rPr>
        <w:t>OCR recommendations:</w:t>
      </w:r>
    </w:p>
    <w:p w14:paraId="44E0A262" w14:textId="77777777" w:rsidR="00E63087" w:rsidRPr="00946300" w:rsidRDefault="00E63087" w:rsidP="00E63087">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w:t>
      </w:r>
      <w:proofErr w:type="gramStart"/>
      <w:r w:rsidRPr="00946300">
        <w:rPr>
          <w:b/>
        </w:rPr>
        <w:t>particular circumstances</w:t>
      </w:r>
      <w:proofErr w:type="gramEnd"/>
      <w:r w:rsidRPr="00946300">
        <w:rPr>
          <w:b/>
        </w:rPr>
        <w:t xml:space="preserve">. Any local rules or restrictions issued by the employer must always be followed.  </w:t>
      </w:r>
    </w:p>
    <w:p w14:paraId="78C2745F" w14:textId="77777777" w:rsidR="00E63087" w:rsidRPr="00946300" w:rsidRDefault="00E63087" w:rsidP="00E63087">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56F75A7E" w14:textId="77777777" w:rsidR="00E63087" w:rsidRPr="00946300" w:rsidRDefault="00E63087" w:rsidP="00E63087">
      <w:pPr>
        <w:rPr>
          <w:b/>
        </w:r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6A5788E2" w14:textId="77777777" w:rsidR="00320001" w:rsidRDefault="00320001" w:rsidP="00320001">
      <w:pPr>
        <w:rPr>
          <w:b/>
        </w:rPr>
      </w:pPr>
    </w:p>
    <w:p w14:paraId="3B2B42A2" w14:textId="77777777" w:rsidR="00320001" w:rsidRPr="00320001" w:rsidRDefault="00320001" w:rsidP="00320001">
      <w:pPr>
        <w:rPr>
          <w:b/>
        </w:rPr>
        <w:sectPr w:rsidR="00320001" w:rsidRPr="00320001" w:rsidSect="007454B7">
          <w:headerReference w:type="default" r:id="rId16"/>
          <w:footerReference w:type="default" r:id="rId17"/>
          <w:pgSz w:w="11906" w:h="16838" w:code="9"/>
          <w:pgMar w:top="1701" w:right="1134" w:bottom="851" w:left="1134" w:header="709" w:footer="352" w:gutter="0"/>
          <w:cols w:space="708"/>
          <w:docGrid w:linePitch="360"/>
        </w:sectPr>
      </w:pPr>
    </w:p>
    <w:p w14:paraId="05A81659" w14:textId="77777777" w:rsidR="00946300" w:rsidRPr="00085224" w:rsidRDefault="00946300" w:rsidP="00946300">
      <w:pPr>
        <w:pStyle w:val="Heading3"/>
      </w:pPr>
      <w:r w:rsidRPr="00085224">
        <w:lastRenderedPageBreak/>
        <w:t>Introduction</w:t>
      </w:r>
    </w:p>
    <w:p w14:paraId="1C6E117A" w14:textId="77777777" w:rsidR="00BC20D3" w:rsidRPr="00F248B2" w:rsidRDefault="007E50AB" w:rsidP="00BC20D3">
      <w:pPr>
        <w:rPr>
          <w:b/>
        </w:rPr>
      </w:pPr>
      <w:r>
        <w:t xml:space="preserve">In this activity, learners will synthesis </w:t>
      </w:r>
      <w:proofErr w:type="gramStart"/>
      <w:r>
        <w:t>copper(</w:t>
      </w:r>
      <w:proofErr w:type="gramEnd"/>
      <w:r w:rsidR="008B2A33" w:rsidRPr="008B2A33">
        <w:rPr>
          <w:rFonts w:ascii="Times New Roman" w:hAnsi="Times New Roman"/>
          <w:lang w:eastAsia="en-GB"/>
        </w:rPr>
        <w:t>II</w:t>
      </w:r>
      <w:r>
        <w:t xml:space="preserve">) </w:t>
      </w:r>
      <w:proofErr w:type="spellStart"/>
      <w:r>
        <w:t>sulfate</w:t>
      </w:r>
      <w:proofErr w:type="spellEnd"/>
      <w:r>
        <w:t>(</w:t>
      </w:r>
      <w:r w:rsidRPr="001F1B54">
        <w:rPr>
          <w:rFonts w:ascii="Times New Roman" w:hAnsi="Times New Roman"/>
        </w:rPr>
        <w:t>VI</w:t>
      </w:r>
      <w:r>
        <w:t>) by a microscale method, minimising the amounts of substance used and the potentially hazardous heating of large volumes sulfuric acid. The activity can also be completed within a lesson from reaction to crystal formation, allowing better continuity of learning.</w:t>
      </w:r>
    </w:p>
    <w:p w14:paraId="45A13130" w14:textId="77777777" w:rsidR="00BC20D3" w:rsidRDefault="00BC20D3" w:rsidP="00BC20D3">
      <w:pPr>
        <w:rPr>
          <w:rFonts w:cs="Arial"/>
        </w:rPr>
      </w:pPr>
      <w:r w:rsidRPr="00843797">
        <w:rPr>
          <w:rFonts w:cs="Arial"/>
        </w:rPr>
        <w:t>This method is b</w:t>
      </w:r>
      <w:r>
        <w:rPr>
          <w:rFonts w:cs="Arial"/>
        </w:rPr>
        <w:t xml:space="preserve">ased on the CLEAPSS activity </w:t>
      </w:r>
      <w:hyperlink r:id="rId18" w:history="1">
        <w:r w:rsidR="00872B6F" w:rsidRPr="00DB7D74">
          <w:rPr>
            <w:rStyle w:val="Hyperlink"/>
            <w:rFonts w:cs="Arial"/>
          </w:rPr>
          <w:t>http://science.cleapss.org.uk/Resource-Info/Hydrated-copper-sulfate-preparation-Microscale-method.aspx</w:t>
        </w:r>
      </w:hyperlink>
      <w:r w:rsidR="00872B6F">
        <w:rPr>
          <w:rFonts w:cs="Arial"/>
        </w:rPr>
        <w:t xml:space="preserve">. A standard scale synthesis is available at </w:t>
      </w:r>
      <w:hyperlink r:id="rId19" w:history="1">
        <w:r w:rsidR="00872B6F" w:rsidRPr="00DB7D74">
          <w:rPr>
            <w:rStyle w:val="Hyperlink"/>
            <w:rFonts w:cs="Arial"/>
          </w:rPr>
          <w:t>http://science.cleapss.org.uk/Resource-Info/PP027-Making-copper-sulfate-crystals.aspx</w:t>
        </w:r>
      </w:hyperlink>
      <w:r w:rsidR="00872B6F">
        <w:rPr>
          <w:rFonts w:cs="Arial"/>
        </w:rPr>
        <w:t xml:space="preserve"> with associated video.</w:t>
      </w:r>
    </w:p>
    <w:p w14:paraId="53E8DD4C" w14:textId="77777777" w:rsidR="00C2653C" w:rsidRDefault="00C2653C" w:rsidP="00BC20D3">
      <w:r>
        <w:t>A</w:t>
      </w:r>
      <w:r w:rsidR="00872B6F">
        <w:t>nother</w:t>
      </w:r>
      <w:r>
        <w:t xml:space="preserve"> standard-scale synthesis is</w:t>
      </w:r>
      <w:r w:rsidR="00872B6F">
        <w:t xml:space="preserve"> also</w:t>
      </w:r>
      <w:r>
        <w:t xml:space="preserve"> available from the Royal Society of Chemistry/Nuffield Foundation Practical Chemistry project </w:t>
      </w:r>
      <w:hyperlink r:id="rId20" w:history="1">
        <w:r w:rsidRPr="00DB7D74">
          <w:rPr>
            <w:rStyle w:val="Hyperlink"/>
          </w:rPr>
          <w:t>http://www.rsc.org/learn-chemistry/resource/res00001917/reacting-copper-ii-oxide-with-sulfuric-acid</w:t>
        </w:r>
      </w:hyperlink>
      <w:r>
        <w:t>.</w:t>
      </w:r>
    </w:p>
    <w:p w14:paraId="277E84CD" w14:textId="77777777" w:rsidR="00946300" w:rsidRPr="003406DA" w:rsidRDefault="00946300" w:rsidP="003406DA">
      <w:pPr>
        <w:pStyle w:val="Heading3"/>
      </w:pPr>
      <w:r w:rsidRPr="003406DA">
        <w:t>DfE Apparatus and Techniques covered</w:t>
      </w:r>
    </w:p>
    <w:p w14:paraId="3BB97E4C" w14:textId="31F4FC54" w:rsidR="00E63087" w:rsidRDefault="00E63087" w:rsidP="00E63087">
      <w:r>
        <w:t>The codes used below match the OCR Practical Activity Learner Record Sheet (</w:t>
      </w:r>
      <w:hyperlink r:id="rId21" w:history="1">
        <w:r w:rsidRPr="006F0158">
          <w:rPr>
            <w:rStyle w:val="Hyperlink"/>
            <w:b/>
          </w:rPr>
          <w:t>Chemistry</w:t>
        </w:r>
      </w:hyperlink>
      <w:r>
        <w:t xml:space="preserve"> / </w:t>
      </w:r>
      <w:hyperlink r:id="rId22" w:history="1">
        <w:r w:rsidRPr="00576F3A">
          <w:rPr>
            <w:rStyle w:val="Hyperlink"/>
            <w:i/>
          </w:rPr>
          <w:t>Combined Science</w:t>
        </w:r>
      </w:hyperlink>
      <w:r>
        <w:t>) and Trackers (</w:t>
      </w:r>
      <w:hyperlink r:id="rId23" w:history="1">
        <w:r w:rsidRPr="006F0158">
          <w:rPr>
            <w:rStyle w:val="Hyperlink"/>
            <w:b/>
          </w:rPr>
          <w:t>Chemistry</w:t>
        </w:r>
      </w:hyperlink>
      <w:r>
        <w:t xml:space="preserve"> / </w:t>
      </w:r>
      <w:hyperlink r:id="rId24" w:history="1">
        <w:r w:rsidRPr="00576F3A">
          <w:rPr>
            <w:rStyle w:val="Hyperlink"/>
            <w:i/>
          </w:rPr>
          <w:t>Combined Science</w:t>
        </w:r>
      </w:hyperlink>
      <w:r>
        <w:t xml:space="preserve">) available online. </w:t>
      </w:r>
      <w:r w:rsidRPr="006F0158">
        <w:rPr>
          <w:b/>
        </w:rPr>
        <w:t>There is no requirement to use these resources.</w:t>
      </w:r>
    </w:p>
    <w:p w14:paraId="562EEA92" w14:textId="77777777" w:rsidR="00B80F2B" w:rsidRDefault="00B80F2B" w:rsidP="00517199">
      <w:r>
        <w:t>By doing this experiment, learners have an opportunity to develop the following skills:</w:t>
      </w:r>
    </w:p>
    <w:p w14:paraId="60E9CF62" w14:textId="77777777" w:rsidR="00CB4D62" w:rsidRPr="008E5EE6" w:rsidRDefault="00CB4D62" w:rsidP="00CB4D62">
      <w:r w:rsidRPr="007A2059">
        <w:rPr>
          <w:b/>
        </w:rPr>
        <w:t>1</w:t>
      </w:r>
      <w:r>
        <w:t xml:space="preserve"> [</w:t>
      </w:r>
      <w:r w:rsidRPr="007A2059">
        <w:rPr>
          <w:i/>
        </w:rPr>
        <w:t>1</w:t>
      </w:r>
      <w:r>
        <w:t>]</w:t>
      </w:r>
      <w:r w:rsidRPr="00C1473B">
        <w:t>: Use of appropriate apparatus to make and record a range of measurements accurately, including:</w:t>
      </w:r>
      <w:r>
        <w:t xml:space="preserve"> </w:t>
      </w:r>
      <w:r w:rsidRPr="007A2059">
        <w:rPr>
          <w:b/>
        </w:rPr>
        <w:t>i</w:t>
      </w:r>
      <w:r>
        <w:t xml:space="preserve"> [</w:t>
      </w:r>
      <w:r w:rsidRPr="007A2059">
        <w:rPr>
          <w:i/>
        </w:rPr>
        <w:t>iii</w:t>
      </w:r>
      <w:r>
        <w:t xml:space="preserve">]) </w:t>
      </w:r>
      <w:r w:rsidRPr="00C1473B">
        <w:t>mass</w:t>
      </w:r>
      <w:r>
        <w:t xml:space="preserve">; </w:t>
      </w:r>
      <w:r w:rsidRPr="007A2059">
        <w:rPr>
          <w:b/>
        </w:rPr>
        <w:t>ii</w:t>
      </w:r>
      <w:r>
        <w:t xml:space="preserve"> [</w:t>
      </w:r>
      <w:r w:rsidRPr="007A2059">
        <w:rPr>
          <w:i/>
        </w:rPr>
        <w:t>iv</w:t>
      </w:r>
      <w:r>
        <w:t xml:space="preserve">]) time; </w:t>
      </w:r>
      <w:r w:rsidRPr="007A2059">
        <w:rPr>
          <w:b/>
        </w:rPr>
        <w:t>iv</w:t>
      </w:r>
      <w:r>
        <w:t xml:space="preserve"> [</w:t>
      </w:r>
      <w:r w:rsidRPr="007A2059">
        <w:rPr>
          <w:i/>
        </w:rPr>
        <w:t>vi</w:t>
      </w:r>
      <w:r>
        <w:t>]) volume of liquids</w:t>
      </w:r>
      <w:r w:rsidR="008E5EE6">
        <w:t xml:space="preserve">; </w:t>
      </w:r>
      <w:r w:rsidR="008E5EE6">
        <w:rPr>
          <w:i/>
        </w:rPr>
        <w:t>[ix]</w:t>
      </w:r>
      <w:r w:rsidR="008E5EE6">
        <w:t xml:space="preserve"> pH</w:t>
      </w:r>
    </w:p>
    <w:p w14:paraId="04C5D578" w14:textId="77777777" w:rsidR="00CB4D62" w:rsidRDefault="00CB4D62" w:rsidP="00CB4D62">
      <w:r w:rsidRPr="007A2059">
        <w:rPr>
          <w:b/>
        </w:rPr>
        <w:t>2</w:t>
      </w:r>
      <w:r>
        <w:t xml:space="preserve"> [</w:t>
      </w:r>
      <w:r w:rsidRPr="007A2059">
        <w:rPr>
          <w:i/>
        </w:rPr>
        <w:t>2</w:t>
      </w:r>
      <w:r>
        <w:t>]: Safe use of appropriate heating devices and techniques including use of: ii) a water bath OR an electric heater</w:t>
      </w:r>
    </w:p>
    <w:p w14:paraId="349B2187" w14:textId="77777777" w:rsidR="00CB4D62" w:rsidRDefault="00CB4D62" w:rsidP="00CB4D62">
      <w:r w:rsidRPr="007A2059">
        <w:rPr>
          <w:b/>
        </w:rPr>
        <w:t>3</w:t>
      </w:r>
      <w:r>
        <w:t xml:space="preserve"> [</w:t>
      </w:r>
      <w:r w:rsidRPr="007A2059">
        <w:rPr>
          <w:i/>
        </w:rPr>
        <w:t>8</w:t>
      </w:r>
      <w:r>
        <w:t>]: Use of appropriate apparatus and techniques for: i) conducting and monitoring chemical reactions;</w:t>
      </w:r>
      <w:r w:rsidR="008C4898">
        <w:t xml:space="preserve"> </w:t>
      </w:r>
      <w:r w:rsidR="008C4898" w:rsidRPr="00883245">
        <w:rPr>
          <w:rFonts w:cs="Arial"/>
        </w:rPr>
        <w:t>ii) conducting and monitoring chemical reactions, including appropriate reagents and/or techniques for the measurement of pH in different situations</w:t>
      </w:r>
    </w:p>
    <w:p w14:paraId="3E621614" w14:textId="77777777" w:rsidR="00CB4D62" w:rsidRDefault="00CB4D62" w:rsidP="00CB4D62">
      <w:r w:rsidRPr="007A2059">
        <w:rPr>
          <w:b/>
        </w:rPr>
        <w:t>4</w:t>
      </w:r>
      <w:r>
        <w:t xml:space="preserve"> [</w:t>
      </w:r>
      <w:r w:rsidRPr="007A2059">
        <w:rPr>
          <w:i/>
        </w:rPr>
        <w:t>9</w:t>
      </w:r>
      <w:r>
        <w:t>]: Safe use of a range of equipment to purify and/or separate chemical mixtures including: i) evaporation; ii) filtration; iii) crystallisation</w:t>
      </w:r>
    </w:p>
    <w:p w14:paraId="53F5D588" w14:textId="77777777" w:rsidR="00CB4D62" w:rsidRDefault="00CB4D62" w:rsidP="00CB4D62">
      <w:r w:rsidRPr="007A2059">
        <w:rPr>
          <w:b/>
        </w:rPr>
        <w:t>6</w:t>
      </w:r>
      <w:r>
        <w:t xml:space="preserve"> [</w:t>
      </w:r>
      <w:r w:rsidRPr="007A2059">
        <w:rPr>
          <w:i/>
        </w:rPr>
        <w:t>11</w:t>
      </w:r>
      <w:r>
        <w:t>]: Safe use and careful handling of gases, liquids and solids, including: i) careful mixing of reagents under controlled conditions; ii) using appropriate apparatus to explore chemical changes and/or products</w:t>
      </w:r>
    </w:p>
    <w:p w14:paraId="190D9B33" w14:textId="77777777" w:rsidR="00946300" w:rsidRDefault="00946300" w:rsidP="003406DA">
      <w:pPr>
        <w:pStyle w:val="Heading3"/>
      </w:pPr>
      <w:r>
        <w:t>Aims</w:t>
      </w:r>
    </w:p>
    <w:p w14:paraId="3A07B05F" w14:textId="77777777" w:rsidR="00872B6F" w:rsidRPr="00872B6F" w:rsidRDefault="00872B6F" w:rsidP="00872B6F">
      <w:r>
        <w:t xml:space="preserve">To synthesis and crystallise hydrated </w:t>
      </w:r>
      <w:proofErr w:type="gramStart"/>
      <w:r>
        <w:t>copper(</w:t>
      </w:r>
      <w:proofErr w:type="gramEnd"/>
      <w:r w:rsidR="008B2A33" w:rsidRPr="008B2A33">
        <w:rPr>
          <w:rFonts w:ascii="Times New Roman" w:hAnsi="Times New Roman"/>
          <w:lang w:eastAsia="en-GB"/>
        </w:rPr>
        <w:t>II</w:t>
      </w:r>
      <w:r>
        <w:t xml:space="preserve">) </w:t>
      </w:r>
      <w:proofErr w:type="spellStart"/>
      <w:r>
        <w:t>sulfate</w:t>
      </w:r>
      <w:proofErr w:type="spellEnd"/>
      <w:r>
        <w:t>(</w:t>
      </w:r>
      <w:r w:rsidRPr="001F1B54">
        <w:rPr>
          <w:rFonts w:ascii="Times New Roman" w:hAnsi="Times New Roman"/>
        </w:rPr>
        <w:t>VI</w:t>
      </w:r>
      <w:r>
        <w:t>).</w:t>
      </w:r>
    </w:p>
    <w:p w14:paraId="5405F2DE" w14:textId="77777777" w:rsidR="00946300" w:rsidRDefault="00946300" w:rsidP="00946300">
      <w:pPr>
        <w:pStyle w:val="Heading3"/>
      </w:pPr>
      <w:r>
        <w:t>Intended class time</w:t>
      </w:r>
    </w:p>
    <w:p w14:paraId="03431DFF" w14:textId="77777777" w:rsidR="00872B6F" w:rsidRPr="00D40FE8" w:rsidRDefault="003B1CAC" w:rsidP="00872B6F">
      <w:r>
        <w:t>3</w:t>
      </w:r>
      <w:r w:rsidR="00872B6F" w:rsidRPr="003B1CAC">
        <w:t>0</w:t>
      </w:r>
      <w:r>
        <w:t>–4</w:t>
      </w:r>
      <w:r w:rsidR="00872B6F" w:rsidRPr="003B1CAC">
        <w:t>0</w:t>
      </w:r>
      <w:r w:rsidR="00872B6F">
        <w:t xml:space="preserve"> minutes</w:t>
      </w:r>
    </w:p>
    <w:p w14:paraId="40E26FF7" w14:textId="77777777" w:rsidR="00946300" w:rsidRPr="000C13F6" w:rsidRDefault="00946300" w:rsidP="00946300">
      <w:pPr>
        <w:pStyle w:val="Heading3"/>
        <w:spacing w:before="120"/>
      </w:pPr>
      <w:r w:rsidRPr="000C13F6">
        <w:lastRenderedPageBreak/>
        <w:t>Links to Specifications</w:t>
      </w:r>
      <w:r>
        <w:t xml:space="preserve">: </w:t>
      </w:r>
    </w:p>
    <w:p w14:paraId="49EE36A4" w14:textId="77777777" w:rsidR="00946300" w:rsidRPr="000C13F6" w:rsidRDefault="00946300" w:rsidP="00946300">
      <w:pPr>
        <w:pStyle w:val="Heading3"/>
      </w:pPr>
      <w:r>
        <w:t>Gateway Science (Suite A) – including Working Scientifically (WS)</w:t>
      </w:r>
    </w:p>
    <w:p w14:paraId="52B30F3D" w14:textId="77777777" w:rsidR="002E1053" w:rsidRDefault="002E1053" w:rsidP="006A4B99">
      <w:r>
        <w:t>CM2.1ii provide answers to an appropriate number of significant figures</w:t>
      </w:r>
    </w:p>
    <w:p w14:paraId="3A5C72F3" w14:textId="77777777" w:rsidR="006A4B99" w:rsidRDefault="006A4B99" w:rsidP="006A4B99">
      <w:r>
        <w:t xml:space="preserve">C2.1f describe, explain and exemplify the processes of filtration, crystallisation, simple distillation and fractional distillation [to </w:t>
      </w:r>
      <w:proofErr w:type="gramStart"/>
      <w:r>
        <w:t>include:</w:t>
      </w:r>
      <w:proofErr w:type="gramEnd"/>
      <w:r>
        <w:t xml:space="preserve"> knowledge of the techniques]</w:t>
      </w:r>
    </w:p>
    <w:p w14:paraId="07B29B50" w14:textId="77777777" w:rsidR="001436D3" w:rsidRDefault="001436D3" w:rsidP="006A4B99">
      <w:r>
        <w:t>C3.3k describe techniques and apparatus used to measure pH</w:t>
      </w:r>
    </w:p>
    <w:p w14:paraId="69FD0707" w14:textId="77777777" w:rsidR="006A4B99" w:rsidRDefault="006A4B99" w:rsidP="006A4B99">
      <w:r>
        <w:t>C4.1c recall the general properties of transition metals and their compounds and exemplify these by reference to a small number of transition metals [to include melting point, density, reactivity, formation of coloured ions with different charges and uses as catalysts]</w:t>
      </w:r>
    </w:p>
    <w:p w14:paraId="2B0395E0" w14:textId="77777777" w:rsidR="006A4B99" w:rsidRPr="00E65B54" w:rsidRDefault="006A4B99" w:rsidP="006A4B99">
      <w:r w:rsidRPr="00E65B54">
        <w:t>WS1.3a presenting observations and other data using appropriate methods</w:t>
      </w:r>
    </w:p>
    <w:p w14:paraId="43996F4B" w14:textId="77777777" w:rsidR="006A4B99" w:rsidRPr="00E65B54" w:rsidRDefault="006A4B99" w:rsidP="006A4B99">
      <w:r w:rsidRPr="00E65B54">
        <w:t>WS1.4a use scientific vocabulary, terminology and definitions</w:t>
      </w:r>
    </w:p>
    <w:p w14:paraId="704F5D92" w14:textId="77777777" w:rsidR="006A4B99" w:rsidRPr="00E65B54" w:rsidRDefault="006A4B99" w:rsidP="006A4B99">
      <w:r w:rsidRPr="00E65B54">
        <w:t>WS1.4c use SI units and IUPAC chemical nomenclature unless inappropriate</w:t>
      </w:r>
    </w:p>
    <w:p w14:paraId="2FC59543" w14:textId="77777777" w:rsidR="006A4B99" w:rsidRPr="00E65B54" w:rsidRDefault="006A4B99" w:rsidP="006A4B99">
      <w:r w:rsidRPr="00E65B54">
        <w:t>WS1.4d use prefixes and powers of ten for orders of magnitude</w:t>
      </w:r>
    </w:p>
    <w:p w14:paraId="49FC027B" w14:textId="77777777" w:rsidR="006A4B99" w:rsidRPr="00E65B54" w:rsidRDefault="006A4B99" w:rsidP="006A4B99">
      <w:r w:rsidRPr="00E65B54">
        <w:t>WS2a carry out experiments</w:t>
      </w:r>
    </w:p>
    <w:p w14:paraId="63F80C09" w14:textId="77777777" w:rsidR="006A4B99" w:rsidRPr="00E65B54" w:rsidRDefault="006A4B99" w:rsidP="006A4B99">
      <w:r w:rsidRPr="00E65B54">
        <w:t>WS2b make and record observations and measurements using a range of apparatus and methods</w:t>
      </w:r>
    </w:p>
    <w:p w14:paraId="3DF2AFED" w14:textId="77777777" w:rsidR="006A4B99" w:rsidRPr="00E65B54" w:rsidRDefault="006A4B99" w:rsidP="006A4B99">
      <w:r w:rsidRPr="00E65B54">
        <w:t>WS2c presenting observations using appropriate methods to include descriptive, tabular diagrammatic and graphically</w:t>
      </w:r>
    </w:p>
    <w:p w14:paraId="2253FE33" w14:textId="77777777" w:rsidR="00946300" w:rsidRPr="003406DA" w:rsidRDefault="00946300" w:rsidP="003406DA">
      <w:pPr>
        <w:pStyle w:val="Heading3"/>
      </w:pPr>
      <w:r w:rsidRPr="003406DA">
        <w:t>Twenty First Century Science (Suite B) – including Ideas about Science (</w:t>
      </w:r>
      <w:proofErr w:type="spellStart"/>
      <w:r w:rsidRPr="003406DA">
        <w:t>IaS</w:t>
      </w:r>
      <w:proofErr w:type="spellEnd"/>
      <w:r w:rsidRPr="003406DA">
        <w:t>)</w:t>
      </w:r>
    </w:p>
    <w:p w14:paraId="0B4BC1F9" w14:textId="77777777" w:rsidR="006A4B99" w:rsidRDefault="006A4B99" w:rsidP="006A4B99">
      <w:r>
        <w:t>C2.5.1 recall the general properties of transition metals (melting point, density, reactivity, formation of coloured ions with different charges and uses as catalysts) and exemplify these by reference to copper, iron, chromium, silver and gold</w:t>
      </w:r>
    </w:p>
    <w:p w14:paraId="745D1FF5" w14:textId="77777777" w:rsidR="006A4B99" w:rsidRDefault="006A4B99" w:rsidP="006A4B99">
      <w:r>
        <w:t>C5.1.7 describe, explain and exemplify the processes of filtration, crystallisation, simple distillation and fractional distillation.</w:t>
      </w:r>
    </w:p>
    <w:p w14:paraId="339FE42E" w14:textId="77777777" w:rsidR="001436D3" w:rsidRDefault="001436D3" w:rsidP="001436D3">
      <w:r>
        <w:t>C6.1.4 recall that relative acidity and alkalinity are measured by pH including the use of universal indicator and pH meters</w:t>
      </w:r>
    </w:p>
    <w:p w14:paraId="18017B06" w14:textId="77777777" w:rsidR="006A4B99" w:rsidRPr="000856AE" w:rsidRDefault="006A4B99" w:rsidP="006A4B99">
      <w:pPr>
        <w:rPr>
          <w:rFonts w:cs="Arial"/>
        </w:rPr>
      </w:pPr>
      <w:r w:rsidRPr="000856AE">
        <w:t>IaS1.</w:t>
      </w:r>
      <w:r>
        <w:rPr>
          <w:rFonts w:cs="Arial"/>
        </w:rPr>
        <w:t>6</w:t>
      </w:r>
      <w:r w:rsidRPr="000856AE">
        <w:rPr>
          <w:rFonts w:cs="Arial"/>
        </w:rPr>
        <w:t xml:space="preserve"> plan experiments or devise procedures by constructing clear and logically sequenced strategies to: i) make observations, ii) produce or characterise a substance, iii) test hypotheses, iv) collect and check data, v) explore phenomena</w:t>
      </w:r>
    </w:p>
    <w:p w14:paraId="0BD96582" w14:textId="77777777" w:rsidR="006A4B99" w:rsidRPr="000856AE" w:rsidRDefault="006A4B99" w:rsidP="006A4B99">
      <w:pPr>
        <w:rPr>
          <w:rFonts w:cs="Arial"/>
          <w:color w:val="000000"/>
        </w:rPr>
      </w:pPr>
      <w:r w:rsidRPr="000856AE">
        <w:t>IaS1.</w:t>
      </w:r>
      <w:r>
        <w:rPr>
          <w:rFonts w:cs="Arial"/>
          <w:color w:val="000000"/>
        </w:rPr>
        <w:t>8</w:t>
      </w:r>
      <w:r w:rsidRPr="000856AE">
        <w:rPr>
          <w:rFonts w:cs="Arial"/>
          <w:color w:val="000000"/>
        </w:rPr>
        <w:t xml:space="preserve"> use appropriate scientific vocabulary, terminology and definitions to communicate the rationale for an investigation and the methods used using diagrammatic, graphical, numerical and symbolic forms </w:t>
      </w:r>
    </w:p>
    <w:p w14:paraId="2E17D4EA" w14:textId="77777777" w:rsidR="006A4B99" w:rsidRPr="000856AE" w:rsidRDefault="006A4B99" w:rsidP="006A4B99">
      <w:pPr>
        <w:rPr>
          <w:rFonts w:cs="Arial"/>
        </w:rPr>
      </w:pPr>
      <w:r>
        <w:rPr>
          <w:rFonts w:cs="Arial"/>
        </w:rPr>
        <w:lastRenderedPageBreak/>
        <w:t>IaS2.1</w:t>
      </w:r>
      <w:r w:rsidRPr="000856AE">
        <w:rPr>
          <w:rFonts w:cs="Arial"/>
        </w:rPr>
        <w:t xml:space="preserve"> present observations and other data using appropriate formats</w:t>
      </w:r>
    </w:p>
    <w:p w14:paraId="634FE0AF" w14:textId="77777777" w:rsidR="00946300" w:rsidRPr="000C13F6" w:rsidRDefault="00946300" w:rsidP="003406DA">
      <w:pPr>
        <w:pStyle w:val="Heading3"/>
      </w:pPr>
      <w:r>
        <w:t>Mathematical Skills covered</w:t>
      </w:r>
    </w:p>
    <w:p w14:paraId="0A6B84F3" w14:textId="77777777" w:rsidR="008B2A33" w:rsidRPr="003C6D0F" w:rsidRDefault="008B2A33" w:rsidP="008B2A33">
      <w:r>
        <w:t>M1</w:t>
      </w:r>
      <w:r w:rsidRPr="003C6D0F">
        <w:t xml:space="preserve">a Recognise and use expressions in decimal form </w:t>
      </w:r>
    </w:p>
    <w:p w14:paraId="59D81CEB" w14:textId="77777777" w:rsidR="008B2A33" w:rsidRPr="003C6D0F" w:rsidRDefault="008B2A33" w:rsidP="008B2A33">
      <w:r>
        <w:t>M1</w:t>
      </w:r>
      <w:r w:rsidRPr="003C6D0F">
        <w:t>b Recognise and use expressions in standard form</w:t>
      </w:r>
    </w:p>
    <w:p w14:paraId="52DA3784" w14:textId="77777777" w:rsidR="008B2A33" w:rsidRPr="003C6D0F" w:rsidRDefault="008B2A33" w:rsidP="008B2A33">
      <w:r>
        <w:t>M1</w:t>
      </w:r>
      <w:r w:rsidRPr="003C6D0F">
        <w:t>c Use ratios, fractions and percentages</w:t>
      </w:r>
    </w:p>
    <w:p w14:paraId="18909C1F" w14:textId="77777777" w:rsidR="008B2A33" w:rsidRPr="003C6D0F" w:rsidRDefault="008B2A33" w:rsidP="008B2A33">
      <w:r>
        <w:t>M2</w:t>
      </w:r>
      <w:r w:rsidRPr="003C6D0F">
        <w:t>a Use an appropriate number of significant figures</w:t>
      </w:r>
    </w:p>
    <w:p w14:paraId="7EC20A94" w14:textId="77777777" w:rsidR="008B2A33" w:rsidRPr="003C6D0F" w:rsidRDefault="008B2A33" w:rsidP="008B2A33">
      <w:r>
        <w:t>M3</w:t>
      </w:r>
      <w:r w:rsidRPr="003C6D0F">
        <w:t>a Understand and use the</w:t>
      </w:r>
      <w:r>
        <w:t xml:space="preserve"> symbols: =, &lt;, &lt;&lt;, &gt;&gt;, &gt;, </w:t>
      </w:r>
      <w:r>
        <w:sym w:font="Symbol" w:char="F0B5"/>
      </w:r>
      <w:r>
        <w:t>, ~</w:t>
      </w:r>
    </w:p>
    <w:p w14:paraId="751CCE3E" w14:textId="77777777" w:rsidR="008B2A33" w:rsidRPr="003C6D0F" w:rsidRDefault="008B2A33" w:rsidP="008B2A33">
      <w:r>
        <w:t>M3</w:t>
      </w:r>
      <w:r w:rsidRPr="003C6D0F">
        <w:t>b Change the subject of an equation</w:t>
      </w:r>
    </w:p>
    <w:p w14:paraId="6D2111BD" w14:textId="77777777" w:rsidR="008B2A33" w:rsidRPr="003C6D0F" w:rsidRDefault="008B2A33" w:rsidP="008B2A33">
      <w:r>
        <w:t>M3</w:t>
      </w:r>
      <w:r w:rsidRPr="003C6D0F">
        <w:t>c Substitute numerical values into algebraic equati</w:t>
      </w:r>
      <w:r>
        <w:t xml:space="preserve">ons using appropriate units for </w:t>
      </w:r>
      <w:r w:rsidRPr="003C6D0F">
        <w:t>physical quantities</w:t>
      </w:r>
    </w:p>
    <w:p w14:paraId="28B26B2F" w14:textId="77777777" w:rsidR="00707B1E" w:rsidRDefault="008B2A33" w:rsidP="003406DA">
      <w:r>
        <w:t>M3</w:t>
      </w:r>
      <w:r w:rsidRPr="003C6D0F">
        <w:t>d Solve simple algebraic equations</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833"/>
      </w:tblGrid>
      <w:tr w:rsidR="00B80F2B" w14:paraId="41EAEF89" w14:textId="77777777" w:rsidTr="0000074B">
        <w:tc>
          <w:tcPr>
            <w:tcW w:w="9833" w:type="dxa"/>
            <w:shd w:val="clear" w:color="auto" w:fill="F6D3B4"/>
          </w:tcPr>
          <w:p w14:paraId="5FC6B6B9" w14:textId="77777777" w:rsidR="00B80F2B" w:rsidRDefault="00B80F2B" w:rsidP="00B80F2B">
            <w:pPr>
              <w:pStyle w:val="Heading3"/>
            </w:pPr>
            <w:r>
              <w:lastRenderedPageBreak/>
              <w:t>Technical Requirements</w:t>
            </w:r>
            <w:r w:rsidR="00381BFB">
              <w:t xml:space="preserve"> – </w:t>
            </w:r>
            <w:r w:rsidR="00894B2F">
              <w:t>PER GROUP</w:t>
            </w:r>
          </w:p>
          <w:p w14:paraId="655CD070" w14:textId="77777777" w:rsidR="00B80F2B" w:rsidRDefault="00B80F2B" w:rsidP="00B80F2B">
            <w:pPr>
              <w:pStyle w:val="Heading3"/>
            </w:pPr>
            <w:r w:rsidRPr="003406DA">
              <w:t>Chemicals</w:t>
            </w:r>
          </w:p>
          <w:tbl>
            <w:tblPr>
              <w:tblW w:w="9521" w:type="dxa"/>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122"/>
              <w:gridCol w:w="1701"/>
              <w:gridCol w:w="1103"/>
              <w:gridCol w:w="2866"/>
              <w:gridCol w:w="1729"/>
            </w:tblGrid>
            <w:tr w:rsidR="00B50328" w:rsidRPr="0077624F" w14:paraId="27B82EEA" w14:textId="77777777" w:rsidTr="0000074B">
              <w:trPr>
                <w:cantSplit/>
                <w:trHeight w:val="1246"/>
                <w:tblHeader/>
                <w:jc w:val="center"/>
              </w:trPr>
              <w:tc>
                <w:tcPr>
                  <w:tcW w:w="2122" w:type="dxa"/>
                  <w:vAlign w:val="center"/>
                </w:tcPr>
                <w:p w14:paraId="34B554D8" w14:textId="77777777" w:rsidR="00B50328" w:rsidRPr="0077624F" w:rsidRDefault="00B50328" w:rsidP="00D06F49">
                  <w:pPr>
                    <w:spacing w:after="0" w:line="240" w:lineRule="auto"/>
                    <w:jc w:val="center"/>
                    <w:rPr>
                      <w:rFonts w:cs="Arial"/>
                      <w:b/>
                    </w:rPr>
                  </w:pPr>
                  <w:r w:rsidRPr="0077624F">
                    <w:rPr>
                      <w:rFonts w:cs="Arial"/>
                      <w:b/>
                    </w:rPr>
                    <w:t>Identity</w:t>
                  </w:r>
                </w:p>
              </w:tc>
              <w:tc>
                <w:tcPr>
                  <w:tcW w:w="1701" w:type="dxa"/>
                  <w:vAlign w:val="center"/>
                </w:tcPr>
                <w:p w14:paraId="2B84BB7C" w14:textId="77777777" w:rsidR="00B50328" w:rsidRPr="0077624F" w:rsidRDefault="00B50328" w:rsidP="00D06F49">
                  <w:pPr>
                    <w:spacing w:after="0" w:line="240" w:lineRule="auto"/>
                    <w:jc w:val="center"/>
                    <w:rPr>
                      <w:rFonts w:cs="Arial"/>
                      <w:b/>
                    </w:rPr>
                  </w:pPr>
                  <w:r w:rsidRPr="0077624F">
                    <w:rPr>
                      <w:rFonts w:cs="Arial"/>
                      <w:b/>
                    </w:rPr>
                    <w:t>Approximate quantity required or produced PER GROUP</w:t>
                  </w:r>
                </w:p>
              </w:tc>
              <w:tc>
                <w:tcPr>
                  <w:tcW w:w="3969" w:type="dxa"/>
                  <w:gridSpan w:val="2"/>
                  <w:vAlign w:val="center"/>
                </w:tcPr>
                <w:p w14:paraId="1E1955CC" w14:textId="77777777" w:rsidR="00B50328" w:rsidRPr="0077624F" w:rsidRDefault="00B50328" w:rsidP="00D06F49">
                  <w:pPr>
                    <w:spacing w:after="0" w:line="240" w:lineRule="auto"/>
                    <w:jc w:val="center"/>
                    <w:rPr>
                      <w:rFonts w:cs="Arial"/>
                      <w:b/>
                    </w:rPr>
                  </w:pPr>
                  <w:r w:rsidRPr="0077624F">
                    <w:rPr>
                      <w:rFonts w:cs="Arial"/>
                      <w:b/>
                    </w:rPr>
                    <w:t>Hazard information</w:t>
                  </w:r>
                </w:p>
              </w:tc>
              <w:tc>
                <w:tcPr>
                  <w:tcW w:w="1729" w:type="dxa"/>
                  <w:vAlign w:val="center"/>
                </w:tcPr>
                <w:p w14:paraId="4CFD2D1A" w14:textId="77777777" w:rsidR="00B50328" w:rsidRPr="0077624F" w:rsidRDefault="00B50328" w:rsidP="00D06F49">
                  <w:pPr>
                    <w:spacing w:after="0" w:line="240" w:lineRule="auto"/>
                    <w:jc w:val="center"/>
                    <w:rPr>
                      <w:rFonts w:cs="Arial"/>
                      <w:b/>
                    </w:rPr>
                  </w:pPr>
                  <w:r w:rsidRPr="0077624F">
                    <w:rPr>
                      <w:rFonts w:cs="Arial"/>
                      <w:b/>
                    </w:rPr>
                    <w:t>Risk information</w:t>
                  </w:r>
                </w:p>
              </w:tc>
            </w:tr>
            <w:tr w:rsidR="00B50328" w:rsidRPr="00647371" w14:paraId="4347B947" w14:textId="77777777" w:rsidTr="0000074B">
              <w:trPr>
                <w:cantSplit/>
                <w:trHeight w:val="728"/>
                <w:jc w:val="center"/>
              </w:trPr>
              <w:tc>
                <w:tcPr>
                  <w:tcW w:w="2122" w:type="dxa"/>
                  <w:vAlign w:val="center"/>
                </w:tcPr>
                <w:p w14:paraId="5FEC9322" w14:textId="77777777" w:rsidR="00B50328" w:rsidRPr="00647371" w:rsidRDefault="00B50328" w:rsidP="00D06F49">
                  <w:pPr>
                    <w:pStyle w:val="Body0"/>
                    <w:spacing w:after="0" w:line="240" w:lineRule="auto"/>
                    <w:rPr>
                      <w:rFonts w:ascii="Arial" w:hAnsi="Arial" w:cs="Arial"/>
                      <w:sz w:val="22"/>
                    </w:rPr>
                  </w:pPr>
                  <w:r>
                    <w:rPr>
                      <w:rFonts w:ascii="Arial" w:hAnsi="Arial" w:cs="Arial"/>
                      <w:sz w:val="22"/>
                      <w:lang w:eastAsia="en-GB"/>
                    </w:rPr>
                    <w:t>copper(</w:t>
                  </w:r>
                  <w:r w:rsidRPr="008B2A33">
                    <w:rPr>
                      <w:rFonts w:ascii="Times New Roman" w:hAnsi="Times New Roman"/>
                      <w:sz w:val="22"/>
                      <w:lang w:eastAsia="en-GB"/>
                    </w:rPr>
                    <w:t>II</w:t>
                  </w:r>
                  <w:r>
                    <w:rPr>
                      <w:rFonts w:ascii="Arial" w:hAnsi="Arial" w:cs="Arial"/>
                      <w:sz w:val="22"/>
                      <w:lang w:eastAsia="en-GB"/>
                    </w:rPr>
                    <w:t xml:space="preserve">) oxide, </w:t>
                  </w:r>
                  <w:proofErr w:type="spellStart"/>
                  <w:r>
                    <w:rPr>
                      <w:rFonts w:ascii="Arial" w:hAnsi="Arial" w:cs="Arial"/>
                      <w:sz w:val="22"/>
                      <w:lang w:eastAsia="en-GB"/>
                    </w:rPr>
                    <w:t>CuO</w:t>
                  </w:r>
                  <w:proofErr w:type="spellEnd"/>
                  <w:r>
                    <w:rPr>
                      <w:rFonts w:ascii="Arial" w:hAnsi="Arial" w:cs="Arial"/>
                      <w:sz w:val="22"/>
                      <w:lang w:eastAsia="en-GB"/>
                    </w:rPr>
                    <w:t>(s)</w:t>
                  </w:r>
                </w:p>
              </w:tc>
              <w:tc>
                <w:tcPr>
                  <w:tcW w:w="1701" w:type="dxa"/>
                  <w:vAlign w:val="center"/>
                </w:tcPr>
                <w:p w14:paraId="11D56E2C" w14:textId="77777777" w:rsidR="00B50328" w:rsidRPr="00647371" w:rsidRDefault="00B50328" w:rsidP="00D06F49">
                  <w:pPr>
                    <w:spacing w:after="0"/>
                    <w:rPr>
                      <w:rFonts w:cs="Arial"/>
                    </w:rPr>
                  </w:pPr>
                  <w:r>
                    <w:rPr>
                      <w:rFonts w:cs="Arial"/>
                      <w:noProof/>
                      <w:lang w:eastAsia="en-GB"/>
                    </w:rPr>
                    <w:t>c. 0.2 g</w:t>
                  </w:r>
                </w:p>
              </w:tc>
              <w:tc>
                <w:tcPr>
                  <w:tcW w:w="1103" w:type="dxa"/>
                  <w:vAlign w:val="center"/>
                </w:tcPr>
                <w:p w14:paraId="43F05A43" w14:textId="77777777" w:rsidR="00B50328" w:rsidRDefault="00525E18" w:rsidP="00D06F49">
                  <w:pPr>
                    <w:spacing w:after="0"/>
                    <w:rPr>
                      <w:rFonts w:cs="Arial"/>
                    </w:rPr>
                  </w:pPr>
                  <w:r>
                    <w:rPr>
                      <w:rFonts w:cs="Arial"/>
                      <w:noProof/>
                      <w:lang w:eastAsia="en-GB"/>
                    </w:rPr>
                    <w:drawing>
                      <wp:inline distT="0" distB="0" distL="0" distR="0" wp14:anchorId="4EF21FCE" wp14:editId="39BB04F7">
                        <wp:extent cx="542925" cy="542925"/>
                        <wp:effectExtent l="0" t="0" r="0" b="0"/>
                        <wp:docPr id="1" name="Picture 320"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SE warning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76C392BB" w14:textId="77777777" w:rsidR="00B50328" w:rsidRPr="00647371" w:rsidRDefault="00525E18" w:rsidP="00D06F49">
                  <w:pPr>
                    <w:spacing w:after="0"/>
                    <w:rPr>
                      <w:rFonts w:cs="Arial"/>
                    </w:rPr>
                  </w:pPr>
                  <w:r>
                    <w:rPr>
                      <w:rFonts w:cs="Arial"/>
                      <w:noProof/>
                      <w:lang w:eastAsia="en-GB"/>
                    </w:rPr>
                    <w:drawing>
                      <wp:inline distT="0" distB="0" distL="0" distR="0" wp14:anchorId="56BA5D7B" wp14:editId="46A12B26">
                        <wp:extent cx="542925" cy="533400"/>
                        <wp:effectExtent l="0" t="0" r="9525" b="0"/>
                        <wp:docPr id="2" name="Picture 321" title="Hazard warn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c>
                <w:tcPr>
                  <w:tcW w:w="2866" w:type="dxa"/>
                  <w:vAlign w:val="center"/>
                </w:tcPr>
                <w:p w14:paraId="47E0FA55" w14:textId="77777777" w:rsidR="00B50328" w:rsidRDefault="00B50328" w:rsidP="00D06F49">
                  <w:pPr>
                    <w:spacing w:after="0"/>
                    <w:rPr>
                      <w:rFonts w:cs="Arial"/>
                      <w:noProof/>
                      <w:lang w:eastAsia="en-GB"/>
                    </w:rPr>
                  </w:pPr>
                  <w:r>
                    <w:rPr>
                      <w:rFonts w:cs="Arial"/>
                      <w:noProof/>
                      <w:lang w:eastAsia="en-GB"/>
                    </w:rPr>
                    <w:t>WARNING</w:t>
                  </w:r>
                </w:p>
                <w:p w14:paraId="1CF06606" w14:textId="77777777" w:rsidR="00B50328" w:rsidRPr="00647371" w:rsidRDefault="00B50328" w:rsidP="00D06F49">
                  <w:pPr>
                    <w:spacing w:after="0"/>
                    <w:rPr>
                      <w:rFonts w:cs="Arial"/>
                    </w:rPr>
                  </w:pPr>
                  <w:r>
                    <w:rPr>
                      <w:rFonts w:cs="Arial"/>
                      <w:noProof/>
                      <w:lang w:eastAsia="en-GB"/>
                    </w:rPr>
                    <w:t>Harmful if swallowed. Very toxic to aquatic life with long-lasting effects</w:t>
                  </w:r>
                </w:p>
              </w:tc>
              <w:tc>
                <w:tcPr>
                  <w:tcW w:w="1729" w:type="dxa"/>
                  <w:vAlign w:val="center"/>
                </w:tcPr>
                <w:p w14:paraId="4D86B12C" w14:textId="77777777" w:rsidR="00B50328" w:rsidRPr="00647371" w:rsidRDefault="00B50328" w:rsidP="00D06F49">
                  <w:pPr>
                    <w:spacing w:after="0"/>
                    <w:rPr>
                      <w:rFonts w:cs="Arial"/>
                    </w:rPr>
                  </w:pPr>
                  <w:r>
                    <w:rPr>
                      <w:rFonts w:cs="Arial"/>
                    </w:rPr>
                    <w:t xml:space="preserve">Avoid raising dust – see CLEAPSS </w:t>
                  </w:r>
                  <w:proofErr w:type="spellStart"/>
                  <w:r>
                    <w:rPr>
                      <w:rFonts w:cs="Arial"/>
                    </w:rPr>
                    <w:t>Hazcard</w:t>
                  </w:r>
                  <w:proofErr w:type="spellEnd"/>
                  <w:r>
                    <w:rPr>
                      <w:rFonts w:cs="Arial"/>
                    </w:rPr>
                    <w:t xml:space="preserve"> 26 and below.</w:t>
                  </w:r>
                </w:p>
              </w:tc>
            </w:tr>
            <w:tr w:rsidR="00B50328" w:rsidRPr="00647371" w14:paraId="3C826F4B" w14:textId="77777777" w:rsidTr="0000074B">
              <w:trPr>
                <w:cantSplit/>
                <w:trHeight w:val="728"/>
                <w:jc w:val="center"/>
              </w:trPr>
              <w:tc>
                <w:tcPr>
                  <w:tcW w:w="2122" w:type="dxa"/>
                  <w:vAlign w:val="center"/>
                </w:tcPr>
                <w:p w14:paraId="319BBFE5" w14:textId="77777777" w:rsidR="00B50328" w:rsidRPr="009E417C" w:rsidRDefault="00B50328" w:rsidP="00D06F49">
                  <w:pPr>
                    <w:pStyle w:val="Body0"/>
                    <w:spacing w:after="0" w:line="240" w:lineRule="auto"/>
                    <w:rPr>
                      <w:rFonts w:ascii="Arial" w:hAnsi="Arial" w:cs="Arial"/>
                      <w:sz w:val="22"/>
                    </w:rPr>
                  </w:pPr>
                  <w:r>
                    <w:rPr>
                      <w:rFonts w:ascii="Arial" w:hAnsi="Arial" w:cs="Arial"/>
                      <w:sz w:val="22"/>
                      <w:lang w:eastAsia="en-GB"/>
                    </w:rPr>
                    <w:t>1.4 mol/dm</w:t>
                  </w:r>
                  <w:r>
                    <w:rPr>
                      <w:rFonts w:ascii="Arial" w:hAnsi="Arial" w:cs="Arial"/>
                      <w:sz w:val="22"/>
                      <w:vertAlign w:val="superscript"/>
                      <w:lang w:eastAsia="en-GB"/>
                    </w:rPr>
                    <w:t>3</w:t>
                  </w:r>
                  <w:r>
                    <w:rPr>
                      <w:rFonts w:ascii="Arial" w:hAnsi="Arial" w:cs="Arial"/>
                      <w:sz w:val="22"/>
                      <w:lang w:eastAsia="en-GB"/>
                    </w:rPr>
                    <w:t xml:space="preserve"> sulfuric(</w:t>
                  </w:r>
                  <w:r w:rsidRPr="008B2A33">
                    <w:rPr>
                      <w:rFonts w:ascii="Times New Roman" w:hAnsi="Times New Roman"/>
                      <w:sz w:val="22"/>
                      <w:lang w:eastAsia="en-GB"/>
                    </w:rPr>
                    <w:t>VI</w:t>
                  </w:r>
                  <w:r>
                    <w:rPr>
                      <w:rFonts w:ascii="Arial" w:hAnsi="Arial" w:cs="Arial"/>
                      <w:sz w:val="22"/>
                      <w:lang w:eastAsia="en-GB"/>
                    </w:rPr>
                    <w:t>) acid, H</w:t>
                  </w:r>
                  <w:r>
                    <w:rPr>
                      <w:rFonts w:ascii="Arial" w:hAnsi="Arial" w:cs="Arial"/>
                      <w:sz w:val="22"/>
                      <w:vertAlign w:val="subscript"/>
                      <w:lang w:eastAsia="en-GB"/>
                    </w:rPr>
                    <w:t>2</w:t>
                  </w:r>
                  <w:r>
                    <w:rPr>
                      <w:rFonts w:ascii="Arial" w:hAnsi="Arial" w:cs="Arial"/>
                      <w:sz w:val="22"/>
                      <w:lang w:eastAsia="en-GB"/>
                    </w:rPr>
                    <w:t>SO</w:t>
                  </w:r>
                  <w:r>
                    <w:rPr>
                      <w:rFonts w:ascii="Arial" w:hAnsi="Arial" w:cs="Arial"/>
                      <w:sz w:val="22"/>
                      <w:vertAlign w:val="subscript"/>
                      <w:lang w:eastAsia="en-GB"/>
                    </w:rPr>
                    <w:t>4</w:t>
                  </w:r>
                  <w:r>
                    <w:rPr>
                      <w:rFonts w:ascii="Arial" w:hAnsi="Arial" w:cs="Arial"/>
                      <w:sz w:val="22"/>
                      <w:lang w:eastAsia="en-GB"/>
                    </w:rPr>
                    <w:t>(</w:t>
                  </w:r>
                  <w:proofErr w:type="spellStart"/>
                  <w:r>
                    <w:rPr>
                      <w:rFonts w:ascii="Arial" w:hAnsi="Arial" w:cs="Arial"/>
                      <w:sz w:val="22"/>
                      <w:lang w:eastAsia="en-GB"/>
                    </w:rPr>
                    <w:t>aq</w:t>
                  </w:r>
                  <w:proofErr w:type="spellEnd"/>
                  <w:r>
                    <w:rPr>
                      <w:rFonts w:ascii="Arial" w:hAnsi="Arial" w:cs="Arial"/>
                      <w:sz w:val="22"/>
                      <w:lang w:eastAsia="en-GB"/>
                    </w:rPr>
                    <w:t>)</w:t>
                  </w:r>
                </w:p>
              </w:tc>
              <w:tc>
                <w:tcPr>
                  <w:tcW w:w="1701" w:type="dxa"/>
                  <w:vAlign w:val="center"/>
                </w:tcPr>
                <w:p w14:paraId="3F1D8BA2" w14:textId="77777777" w:rsidR="00B50328" w:rsidRPr="009E417C" w:rsidRDefault="00B50328" w:rsidP="00D06F49">
                  <w:pPr>
                    <w:spacing w:after="0"/>
                    <w:rPr>
                      <w:rFonts w:cs="Arial"/>
                    </w:rPr>
                  </w:pPr>
                  <w:r>
                    <w:rPr>
                      <w:rFonts w:cs="Arial"/>
                      <w:noProof/>
                      <w:lang w:eastAsia="en-GB"/>
                    </w:rPr>
                    <w:t>c. 1.5 cm</w:t>
                  </w:r>
                  <w:r>
                    <w:rPr>
                      <w:rFonts w:cs="Arial"/>
                      <w:noProof/>
                      <w:vertAlign w:val="superscript"/>
                      <w:lang w:eastAsia="en-GB"/>
                    </w:rPr>
                    <w:t>3</w:t>
                  </w:r>
                </w:p>
              </w:tc>
              <w:tc>
                <w:tcPr>
                  <w:tcW w:w="1103" w:type="dxa"/>
                  <w:vAlign w:val="center"/>
                </w:tcPr>
                <w:p w14:paraId="6B829EB7" w14:textId="77777777" w:rsidR="00B50328" w:rsidRPr="00647371" w:rsidRDefault="00525E18" w:rsidP="00D06F49">
                  <w:pPr>
                    <w:spacing w:after="0"/>
                    <w:rPr>
                      <w:rFonts w:cs="Arial"/>
                    </w:rPr>
                  </w:pPr>
                  <w:r>
                    <w:rPr>
                      <w:rFonts w:cs="Arial"/>
                      <w:noProof/>
                      <w:lang w:eastAsia="en-GB"/>
                    </w:rPr>
                    <w:drawing>
                      <wp:inline distT="0" distB="0" distL="0" distR="0" wp14:anchorId="30012720" wp14:editId="3746B3B1">
                        <wp:extent cx="542925" cy="542925"/>
                        <wp:effectExtent l="0" t="0" r="0" b="0"/>
                        <wp:docPr id="3" name="Picture 322"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SE warning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2866" w:type="dxa"/>
                  <w:vAlign w:val="center"/>
                </w:tcPr>
                <w:p w14:paraId="0D0FBCA8" w14:textId="77777777" w:rsidR="00B50328" w:rsidRPr="00647371" w:rsidRDefault="00B50328" w:rsidP="00D06F49">
                  <w:pPr>
                    <w:spacing w:after="0"/>
                    <w:rPr>
                      <w:rFonts w:cs="Arial"/>
                    </w:rPr>
                  </w:pPr>
                  <w:r>
                    <w:rPr>
                      <w:rFonts w:cs="Arial"/>
                      <w:noProof/>
                      <w:lang w:eastAsia="en-GB"/>
                    </w:rPr>
                    <w:t>WARNING: Causes skin and serious eye irritation.</w:t>
                  </w:r>
                </w:p>
              </w:tc>
              <w:tc>
                <w:tcPr>
                  <w:tcW w:w="1729" w:type="dxa"/>
                  <w:vAlign w:val="center"/>
                </w:tcPr>
                <w:p w14:paraId="2FC53B58" w14:textId="77777777" w:rsidR="00B50328" w:rsidRPr="00647371" w:rsidRDefault="00B50328" w:rsidP="00D06F49">
                  <w:pPr>
                    <w:spacing w:after="0"/>
                    <w:rPr>
                      <w:rFonts w:cs="Arial"/>
                    </w:rPr>
                  </w:pPr>
                </w:p>
              </w:tc>
            </w:tr>
            <w:tr w:rsidR="00B50328" w:rsidRPr="00647371" w14:paraId="72E6DCE3" w14:textId="77777777" w:rsidTr="0000074B">
              <w:trPr>
                <w:cantSplit/>
                <w:trHeight w:val="728"/>
                <w:jc w:val="center"/>
              </w:trPr>
              <w:tc>
                <w:tcPr>
                  <w:tcW w:w="2122" w:type="dxa"/>
                  <w:vAlign w:val="center"/>
                </w:tcPr>
                <w:p w14:paraId="72F45F4B" w14:textId="77777777" w:rsidR="00B50328" w:rsidRPr="009E417C" w:rsidRDefault="00B50328" w:rsidP="00D06F49">
                  <w:pPr>
                    <w:pStyle w:val="Body0"/>
                    <w:spacing w:after="0" w:line="240" w:lineRule="auto"/>
                    <w:rPr>
                      <w:rFonts w:ascii="Arial" w:hAnsi="Arial" w:cs="Arial"/>
                      <w:b/>
                      <w:sz w:val="22"/>
                    </w:rPr>
                  </w:pPr>
                  <w:r>
                    <w:rPr>
                      <w:rFonts w:ascii="Arial" w:hAnsi="Arial" w:cs="Arial"/>
                      <w:sz w:val="22"/>
                    </w:rPr>
                    <w:t>copper(</w:t>
                  </w:r>
                  <w:r w:rsidR="008B2A33" w:rsidRPr="008B2A33">
                    <w:rPr>
                      <w:rFonts w:ascii="Times New Roman" w:hAnsi="Times New Roman"/>
                      <w:sz w:val="22"/>
                      <w:lang w:eastAsia="en-GB"/>
                    </w:rPr>
                    <w:t>II</w:t>
                  </w:r>
                  <w:r>
                    <w:rPr>
                      <w:rFonts w:ascii="Arial" w:hAnsi="Arial" w:cs="Arial"/>
                      <w:sz w:val="22"/>
                    </w:rPr>
                    <w:t xml:space="preserve">) </w:t>
                  </w:r>
                  <w:proofErr w:type="spellStart"/>
                  <w:r>
                    <w:rPr>
                      <w:rFonts w:ascii="Arial" w:hAnsi="Arial" w:cs="Arial"/>
                      <w:sz w:val="22"/>
                    </w:rPr>
                    <w:t>sulfate</w:t>
                  </w:r>
                  <w:proofErr w:type="spellEnd"/>
                  <w:r>
                    <w:rPr>
                      <w:rFonts w:ascii="Arial" w:hAnsi="Arial" w:cs="Arial"/>
                      <w:sz w:val="22"/>
                    </w:rPr>
                    <w:t>(</w:t>
                  </w:r>
                  <w:r w:rsidR="008B2A33" w:rsidRPr="008B2A33">
                    <w:rPr>
                      <w:rFonts w:ascii="Times New Roman" w:hAnsi="Times New Roman"/>
                      <w:sz w:val="22"/>
                      <w:lang w:eastAsia="en-GB"/>
                    </w:rPr>
                    <w:t>VI</w:t>
                  </w:r>
                  <w:r>
                    <w:rPr>
                      <w:rFonts w:ascii="Arial" w:hAnsi="Arial" w:cs="Arial"/>
                      <w:sz w:val="22"/>
                    </w:rPr>
                    <w:t xml:space="preserve">)-5-water </w:t>
                  </w:r>
                  <w:r>
                    <w:rPr>
                      <w:rFonts w:ascii="Arial" w:hAnsi="Arial" w:cs="Arial"/>
                      <w:b/>
                      <w:sz w:val="22"/>
                    </w:rPr>
                    <w:t>PRODUCED</w:t>
                  </w:r>
                </w:p>
              </w:tc>
              <w:tc>
                <w:tcPr>
                  <w:tcW w:w="1701" w:type="dxa"/>
                  <w:vAlign w:val="center"/>
                </w:tcPr>
                <w:p w14:paraId="23F8B24A" w14:textId="77777777" w:rsidR="00B50328" w:rsidRPr="00647371" w:rsidRDefault="00B50328" w:rsidP="00D06F49">
                  <w:pPr>
                    <w:spacing w:after="0"/>
                    <w:rPr>
                      <w:rFonts w:cs="Arial"/>
                    </w:rPr>
                  </w:pPr>
                  <w:r>
                    <w:rPr>
                      <w:rFonts w:cs="Arial"/>
                      <w:noProof/>
                      <w:lang w:eastAsia="en-GB"/>
                    </w:rPr>
                    <w:t>c. 0.5 g</w:t>
                  </w:r>
                </w:p>
              </w:tc>
              <w:tc>
                <w:tcPr>
                  <w:tcW w:w="1103" w:type="dxa"/>
                  <w:vAlign w:val="center"/>
                </w:tcPr>
                <w:p w14:paraId="16DC860B" w14:textId="77777777" w:rsidR="00B50328" w:rsidRDefault="00525E18" w:rsidP="00D06F49">
                  <w:pPr>
                    <w:spacing w:after="0"/>
                    <w:rPr>
                      <w:rFonts w:cs="Arial"/>
                    </w:rPr>
                  </w:pPr>
                  <w:r>
                    <w:rPr>
                      <w:rFonts w:cs="Arial"/>
                      <w:noProof/>
                      <w:lang w:eastAsia="en-GB"/>
                    </w:rPr>
                    <w:drawing>
                      <wp:inline distT="0" distB="0" distL="0" distR="0" wp14:anchorId="2E686891" wp14:editId="76803F4A">
                        <wp:extent cx="542925" cy="542925"/>
                        <wp:effectExtent l="0" t="0" r="0" b="0"/>
                        <wp:docPr id="4" name="Picture 323"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SE warning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250F2093" w14:textId="77777777" w:rsidR="00B50328" w:rsidRPr="00647371" w:rsidRDefault="00525E18" w:rsidP="00D06F49">
                  <w:pPr>
                    <w:spacing w:after="0"/>
                    <w:rPr>
                      <w:rFonts w:cs="Arial"/>
                    </w:rPr>
                  </w:pPr>
                  <w:r>
                    <w:rPr>
                      <w:rFonts w:cs="Arial"/>
                      <w:noProof/>
                      <w:lang w:eastAsia="en-GB"/>
                    </w:rPr>
                    <w:drawing>
                      <wp:inline distT="0" distB="0" distL="0" distR="0" wp14:anchorId="3108F810" wp14:editId="40215328">
                        <wp:extent cx="542925" cy="533400"/>
                        <wp:effectExtent l="0" t="0" r="9525" b="0"/>
                        <wp:docPr id="5" name="Picture 324" title="Hazard warn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c>
                <w:tcPr>
                  <w:tcW w:w="2866" w:type="dxa"/>
                  <w:vAlign w:val="center"/>
                </w:tcPr>
                <w:p w14:paraId="5061734E" w14:textId="77777777" w:rsidR="00B50328" w:rsidRPr="00647371" w:rsidRDefault="00B50328" w:rsidP="00D06F49">
                  <w:pPr>
                    <w:spacing w:after="0"/>
                    <w:rPr>
                      <w:rFonts w:cs="Arial"/>
                    </w:rPr>
                  </w:pPr>
                  <w:r>
                    <w:rPr>
                      <w:rFonts w:cs="Arial"/>
                      <w:noProof/>
                      <w:lang w:eastAsia="en-GB"/>
                    </w:rPr>
                    <w:t>Harmful if swallowed. Causes skin and serious eye irritation. Very toxic to aquatic life with long lasting effects.</w:t>
                  </w:r>
                </w:p>
              </w:tc>
              <w:tc>
                <w:tcPr>
                  <w:tcW w:w="1729" w:type="dxa"/>
                  <w:vAlign w:val="center"/>
                </w:tcPr>
                <w:p w14:paraId="45915140" w14:textId="77777777" w:rsidR="00B50328" w:rsidRPr="009E417C" w:rsidRDefault="00B50328" w:rsidP="00D06F49">
                  <w:pPr>
                    <w:spacing w:after="0"/>
                    <w:rPr>
                      <w:rFonts w:cs="Arial"/>
                    </w:rPr>
                  </w:pPr>
                  <w:r>
                    <w:rPr>
                      <w:rFonts w:cs="Arial"/>
                    </w:rPr>
                    <w:t>Crystals can be saved for making CuSO</w:t>
                  </w:r>
                  <w:r>
                    <w:rPr>
                      <w:rFonts w:cs="Arial"/>
                      <w:vertAlign w:val="subscript"/>
                    </w:rPr>
                    <w:t>4</w:t>
                  </w:r>
                  <w:r>
                    <w:rPr>
                      <w:rFonts w:cs="Arial"/>
                    </w:rPr>
                    <w:t>(</w:t>
                  </w:r>
                  <w:proofErr w:type="spellStart"/>
                  <w:r>
                    <w:rPr>
                      <w:rFonts w:cs="Arial"/>
                    </w:rPr>
                    <w:t>aq</w:t>
                  </w:r>
                  <w:proofErr w:type="spellEnd"/>
                  <w:r>
                    <w:rPr>
                      <w:rFonts w:cs="Arial"/>
                    </w:rPr>
                    <w:t>)</w:t>
                  </w:r>
                </w:p>
              </w:tc>
            </w:tr>
          </w:tbl>
          <w:p w14:paraId="1DB4EC19" w14:textId="77777777" w:rsidR="00B50328" w:rsidRPr="00B50328" w:rsidRDefault="00B50328" w:rsidP="001F1B54">
            <w:r>
              <w:rPr>
                <w:i/>
              </w:rPr>
              <w:t>Note:</w:t>
            </w:r>
            <w:r w:rsidR="00015B2E">
              <w:rPr>
                <w:i/>
              </w:rPr>
              <w:t xml:space="preserve"> </w:t>
            </w:r>
            <w:proofErr w:type="spellStart"/>
            <w:r w:rsidR="00015B2E">
              <w:rPr>
                <w:i/>
              </w:rPr>
              <w:t>CuO</w:t>
            </w:r>
            <w:proofErr w:type="spellEnd"/>
            <w:r w:rsidR="00015B2E">
              <w:rPr>
                <w:i/>
              </w:rPr>
              <w:t>:</w:t>
            </w:r>
            <w:r>
              <w:rPr>
                <w:i/>
              </w:rPr>
              <w:t xml:space="preserve"> if a fume cupboard is available, copper oxide should be weigh out on a</w:t>
            </w:r>
            <w:r w:rsidR="00FF75EB">
              <w:rPr>
                <w:i/>
              </w:rPr>
              <w:t xml:space="preserve"> mass</w:t>
            </w:r>
            <w:r>
              <w:rPr>
                <w:i/>
              </w:rPr>
              <w:t xml:space="preserve"> balance in fume cupboard with the flow turned off, and the sash partly pulled down.</w:t>
            </w:r>
          </w:p>
          <w:p w14:paraId="40D249D5" w14:textId="77777777" w:rsidR="00B80F2B" w:rsidRDefault="007B60B5" w:rsidP="007B60B5">
            <w:pPr>
              <w:pStyle w:val="Heading3"/>
            </w:pPr>
            <w:r>
              <w:t>Equ</w:t>
            </w:r>
            <w:r w:rsidR="00B80F2B">
              <w:t>ipment</w:t>
            </w:r>
          </w:p>
          <w:p w14:paraId="5E67468B" w14:textId="77777777" w:rsidR="008C4898" w:rsidRDefault="008C4898" w:rsidP="0024533C">
            <w:pPr>
              <w:numPr>
                <w:ilvl w:val="0"/>
                <w:numId w:val="33"/>
              </w:numPr>
              <w:spacing w:after="40" w:line="252" w:lineRule="auto"/>
            </w:pPr>
            <w:r>
              <w:t>universal indicator paper</w:t>
            </w:r>
          </w:p>
          <w:p w14:paraId="3B0A3E5A" w14:textId="77777777" w:rsidR="00B50328" w:rsidRDefault="00B50328" w:rsidP="0024533C">
            <w:pPr>
              <w:numPr>
                <w:ilvl w:val="0"/>
                <w:numId w:val="33"/>
              </w:numPr>
              <w:spacing w:after="40" w:line="252" w:lineRule="auto"/>
            </w:pPr>
            <w:r>
              <w:t>cotton wool</w:t>
            </w:r>
          </w:p>
          <w:p w14:paraId="1306E634" w14:textId="77777777" w:rsidR="00B50328" w:rsidRDefault="00B50328" w:rsidP="0024533C">
            <w:pPr>
              <w:numPr>
                <w:ilvl w:val="0"/>
                <w:numId w:val="33"/>
              </w:numPr>
              <w:spacing w:after="40" w:line="252" w:lineRule="auto"/>
            </w:pPr>
            <w:r>
              <w:t>dropping pipette</w:t>
            </w:r>
          </w:p>
          <w:p w14:paraId="0ABA14C3" w14:textId="77777777" w:rsidR="00B50328" w:rsidRDefault="00B50328" w:rsidP="0024533C">
            <w:pPr>
              <w:numPr>
                <w:ilvl w:val="0"/>
                <w:numId w:val="33"/>
              </w:numPr>
              <w:spacing w:after="40" w:line="252" w:lineRule="auto"/>
            </w:pPr>
            <w:r>
              <w:t>forceps</w:t>
            </w:r>
          </w:p>
          <w:p w14:paraId="1FBB3557" w14:textId="77777777" w:rsidR="00B50328" w:rsidRDefault="00B50328" w:rsidP="0024533C">
            <w:pPr>
              <w:numPr>
                <w:ilvl w:val="0"/>
                <w:numId w:val="33"/>
              </w:numPr>
              <w:spacing w:after="40" w:line="252" w:lineRule="auto"/>
            </w:pPr>
            <w:r>
              <w:t>glass marker pen</w:t>
            </w:r>
          </w:p>
          <w:p w14:paraId="6BF9FC6E" w14:textId="77777777" w:rsidR="00B50328" w:rsidRDefault="00B50328" w:rsidP="0024533C">
            <w:pPr>
              <w:numPr>
                <w:ilvl w:val="0"/>
                <w:numId w:val="33"/>
              </w:numPr>
              <w:spacing w:after="40" w:line="252" w:lineRule="auto"/>
            </w:pPr>
            <w:r>
              <w:t>glass vial (c. 14 cm</w:t>
            </w:r>
            <w:r>
              <w:rPr>
                <w:vertAlign w:val="superscript"/>
              </w:rPr>
              <w:t>3</w:t>
            </w:r>
            <w:r>
              <w:t>)</w:t>
            </w:r>
          </w:p>
          <w:p w14:paraId="70560025" w14:textId="77777777" w:rsidR="00B50328" w:rsidRDefault="00B50328" w:rsidP="0024533C">
            <w:pPr>
              <w:numPr>
                <w:ilvl w:val="0"/>
                <w:numId w:val="33"/>
              </w:numPr>
              <w:spacing w:after="40" w:line="252" w:lineRule="auto"/>
            </w:pPr>
            <w:r>
              <w:t>plastic syringe (2 or 5 cm</w:t>
            </w:r>
            <w:r w:rsidRPr="006A65DE">
              <w:rPr>
                <w:vertAlign w:val="superscript"/>
              </w:rPr>
              <w:t>3</w:t>
            </w:r>
            <w:r>
              <w:t>)</w:t>
            </w:r>
          </w:p>
          <w:p w14:paraId="2E5072C5" w14:textId="77777777" w:rsidR="00B50328" w:rsidRDefault="00B50328" w:rsidP="0024533C">
            <w:pPr>
              <w:numPr>
                <w:ilvl w:val="0"/>
                <w:numId w:val="33"/>
              </w:numPr>
              <w:spacing w:after="40" w:line="252" w:lineRule="auto"/>
            </w:pPr>
            <w:r>
              <w:t>timer</w:t>
            </w:r>
          </w:p>
          <w:p w14:paraId="5F4FB59F" w14:textId="77777777" w:rsidR="00B50328" w:rsidRDefault="00B50328" w:rsidP="0024533C">
            <w:pPr>
              <w:numPr>
                <w:ilvl w:val="0"/>
                <w:numId w:val="33"/>
              </w:numPr>
              <w:spacing w:after="40" w:line="252" w:lineRule="auto"/>
            </w:pPr>
            <w:r>
              <w:t>watch glass (</w:t>
            </w:r>
            <w:r w:rsidR="00A3086E">
              <w:t xml:space="preserve">c. </w:t>
            </w:r>
            <w:r>
              <w:t>5 cm)</w:t>
            </w:r>
          </w:p>
          <w:p w14:paraId="0FF78E99" w14:textId="77777777" w:rsidR="00B50328" w:rsidRDefault="00B50328" w:rsidP="0024533C">
            <w:pPr>
              <w:numPr>
                <w:ilvl w:val="0"/>
                <w:numId w:val="33"/>
              </w:numPr>
              <w:spacing w:after="40" w:line="252" w:lineRule="auto"/>
            </w:pPr>
            <w:r>
              <w:t>weighing boat</w:t>
            </w:r>
          </w:p>
          <w:p w14:paraId="27264466" w14:textId="77777777" w:rsidR="00B50328" w:rsidRDefault="00B50328" w:rsidP="0024533C">
            <w:pPr>
              <w:numPr>
                <w:ilvl w:val="0"/>
                <w:numId w:val="33"/>
              </w:numPr>
              <w:spacing w:after="40" w:line="252" w:lineRule="auto"/>
            </w:pPr>
            <w:r>
              <w:t>white tile</w:t>
            </w:r>
          </w:p>
          <w:p w14:paraId="021AB51B" w14:textId="77777777" w:rsidR="00B50328" w:rsidRDefault="00B50328" w:rsidP="0024533C">
            <w:pPr>
              <w:numPr>
                <w:ilvl w:val="0"/>
                <w:numId w:val="33"/>
              </w:numPr>
              <w:spacing w:after="40" w:line="252" w:lineRule="auto"/>
            </w:pPr>
            <w:r>
              <w:t>access to a camera / smartphone camera (optional)</w:t>
            </w:r>
          </w:p>
          <w:p w14:paraId="55A27B30" w14:textId="77777777" w:rsidR="00B50328" w:rsidRDefault="00B50328" w:rsidP="0024533C">
            <w:pPr>
              <w:numPr>
                <w:ilvl w:val="0"/>
                <w:numId w:val="33"/>
              </w:numPr>
              <w:spacing w:after="40" w:line="252" w:lineRule="auto"/>
            </w:pPr>
            <w:r>
              <w:t>access to a mass balance (2 decimal places)</w:t>
            </w:r>
          </w:p>
          <w:p w14:paraId="555CCAFD" w14:textId="77777777" w:rsidR="007B60B5" w:rsidRDefault="00B50328" w:rsidP="0024533C">
            <w:pPr>
              <w:numPr>
                <w:ilvl w:val="0"/>
                <w:numId w:val="33"/>
              </w:numPr>
              <w:spacing w:after="40" w:line="252" w:lineRule="auto"/>
            </w:pPr>
            <w:r>
              <w:t>access to a sand bath (baking tray of sand on a hot plate)</w:t>
            </w:r>
          </w:p>
          <w:p w14:paraId="63E421A0" w14:textId="77777777" w:rsidR="00442C46" w:rsidRPr="001F1B54" w:rsidRDefault="00442C46" w:rsidP="0024533C">
            <w:pPr>
              <w:spacing w:line="252" w:lineRule="auto"/>
              <w:rPr>
                <w:i/>
              </w:rPr>
            </w:pPr>
            <w:r w:rsidRPr="00FC6C46">
              <w:rPr>
                <w:i/>
              </w:rPr>
              <w:t>Note: glass vials are available from e</w:t>
            </w:r>
            <w:r w:rsidRPr="00FC6C46">
              <w:rPr>
                <w:b/>
                <w:i/>
              </w:rPr>
              <w:t>.</w:t>
            </w:r>
            <w:r w:rsidRPr="00FC6C46">
              <w:rPr>
                <w:i/>
              </w:rPr>
              <w:t>g</w:t>
            </w:r>
            <w:r w:rsidRPr="00FC6C46">
              <w:rPr>
                <w:b/>
                <w:i/>
              </w:rPr>
              <w:t>.</w:t>
            </w:r>
            <w:r w:rsidRPr="00FC6C46">
              <w:rPr>
                <w:i/>
              </w:rPr>
              <w:t xml:space="preserve"> TIMSTAR (VI6982) and SCICHEM (TVL060030)</w:t>
            </w:r>
          </w:p>
        </w:tc>
      </w:tr>
    </w:tbl>
    <w:p w14:paraId="6CF430A3" w14:textId="77777777" w:rsidR="00946300" w:rsidRPr="00514262" w:rsidRDefault="00946300" w:rsidP="00946300">
      <w:pPr>
        <w:pStyle w:val="Heading3"/>
      </w:pPr>
      <w:r w:rsidRPr="00514262">
        <w:t>Health and Safety</w:t>
      </w:r>
    </w:p>
    <w:p w14:paraId="6EFABD32" w14:textId="77777777" w:rsidR="00B50328" w:rsidRDefault="00946300" w:rsidP="00B50328">
      <w:r>
        <w:lastRenderedPageBreak/>
        <w:t>Eye protecti</w:t>
      </w:r>
      <w:r w:rsidR="00B50328">
        <w:t>on should be worn at all times.</w:t>
      </w:r>
    </w:p>
    <w:p w14:paraId="24391B3B" w14:textId="77777777" w:rsidR="00946300" w:rsidRDefault="00B50328" w:rsidP="003406DA">
      <w:r>
        <w:t>Learners will need to take care not to touch the sand when transferring glassware to and from the sand bath.</w:t>
      </w:r>
    </w:p>
    <w:p w14:paraId="3DD667D9" w14:textId="77777777" w:rsidR="00946300" w:rsidRDefault="00946300" w:rsidP="00946300">
      <w:pPr>
        <w:pStyle w:val="Heading3"/>
      </w:pPr>
      <w:r w:rsidRPr="00514262">
        <w:t xml:space="preserve">Method </w:t>
      </w:r>
    </w:p>
    <w:p w14:paraId="655AB943" w14:textId="77777777" w:rsidR="00946300" w:rsidRDefault="00B50328" w:rsidP="00946300">
      <w:r>
        <w:t>This micro-scale method reduces the amount of substance used, reducing costs and hazards. A</w:t>
      </w:r>
      <w:r w:rsidR="00A3086E">
        <w:t>n</w:t>
      </w:r>
      <w:r>
        <w:t xml:space="preserve"> additional advantage is that learners can go from the dull black powder of copper oxide to the shiny blue crystals of hydrated copper </w:t>
      </w:r>
      <w:proofErr w:type="spellStart"/>
      <w:r>
        <w:t>sulfate</w:t>
      </w:r>
      <w:proofErr w:type="spellEnd"/>
      <w:r>
        <w:t xml:space="preserve"> within a lesson, allowing for a better flow of learning.</w:t>
      </w:r>
    </w:p>
    <w:p w14:paraId="6482197A" w14:textId="77777777" w:rsidR="00B50328" w:rsidRDefault="00B50328" w:rsidP="00946300">
      <w:r>
        <w:t xml:space="preserve">The method also allows the learners to experience techniques </w:t>
      </w:r>
      <w:r w:rsidR="00A3086E">
        <w:t xml:space="preserve">different to those </w:t>
      </w:r>
      <w:r>
        <w:t>likely used in their Key Stage 3 lessons, and those that will help develop their fine motor skills.</w:t>
      </w:r>
    </w:p>
    <w:p w14:paraId="6E184ADD" w14:textId="77777777" w:rsidR="008B3ADF" w:rsidRDefault="008B3ADF" w:rsidP="00946300">
      <w:r>
        <w:t xml:space="preserve">Measuring pH using universal indicator paper shows an increase in pH due to the neutralisation of the acid by the copper oxide. Note that the resultant copper </w:t>
      </w:r>
      <w:proofErr w:type="spellStart"/>
      <w:r>
        <w:t>sulfate</w:t>
      </w:r>
      <w:proofErr w:type="spellEnd"/>
      <w:r>
        <w:t xml:space="preserve"> solution doesn’t have a pH of 7, as the solution is weakly acidic. This may be a worth discussing with the learners.</w:t>
      </w:r>
    </w:p>
    <w:p w14:paraId="34FCEF8E" w14:textId="77777777" w:rsidR="00B80F2B" w:rsidRDefault="00B80F2B" w:rsidP="00517199">
      <w:pPr>
        <w:pStyle w:val="Heading3"/>
      </w:pPr>
      <w:r>
        <w:t>Images from trials</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9747"/>
      </w:tblGrid>
      <w:tr w:rsidR="00345101" w14:paraId="4F6E821B" w14:textId="77777777" w:rsidTr="0000074B">
        <w:tc>
          <w:tcPr>
            <w:tcW w:w="9747" w:type="dxa"/>
            <w:shd w:val="clear" w:color="auto" w:fill="auto"/>
            <w:vAlign w:val="center"/>
          </w:tcPr>
          <w:p w14:paraId="667EEA62" w14:textId="77777777" w:rsidR="00DD20DB" w:rsidRDefault="00525E18" w:rsidP="00DD20DB">
            <w:pPr>
              <w:jc w:val="center"/>
            </w:pPr>
            <w:r>
              <w:rPr>
                <w:noProof/>
                <w:lang w:eastAsia="en-GB"/>
              </w:rPr>
              <w:drawing>
                <wp:inline distT="0" distB="0" distL="0" distR="0" wp14:anchorId="597FFB19" wp14:editId="1DD0D88F">
                  <wp:extent cx="5943600" cy="3105150"/>
                  <wp:effectExtent l="0" t="0" r="0" b="0"/>
                  <wp:docPr id="6" name="Picture 1" title="Images from the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14:paraId="2DF29C9A" w14:textId="77777777" w:rsidR="00345101" w:rsidRDefault="00AF066B" w:rsidP="00A9629B">
            <w:pPr>
              <w:jc w:val="center"/>
            </w:pPr>
            <w:r>
              <w:t>Figure 1 – Images from the trial</w:t>
            </w:r>
          </w:p>
        </w:tc>
      </w:tr>
    </w:tbl>
    <w:p w14:paraId="5D822E8F" w14:textId="77777777" w:rsidR="00B55F2C" w:rsidRDefault="00100C40" w:rsidP="00B50328">
      <w:pPr>
        <w:pStyle w:val="Heading3"/>
      </w:pPr>
      <w:r>
        <w:br w:type="page"/>
      </w:r>
      <w:r w:rsidR="008C4898">
        <w:lastRenderedPageBreak/>
        <w:t>R</w:t>
      </w:r>
      <w:r w:rsidR="00946300">
        <w:t xml:space="preserve">esults – </w:t>
      </w:r>
      <w:r w:rsidR="0058380B">
        <w:t>Trial results</w:t>
      </w:r>
    </w:p>
    <w:tbl>
      <w:tblPr>
        <w:tblW w:w="9606" w:type="dxa"/>
        <w:tblLayout w:type="fixed"/>
        <w:tblLook w:val="04A0" w:firstRow="1" w:lastRow="0" w:firstColumn="1" w:lastColumn="0" w:noHBand="0" w:noVBand="1"/>
      </w:tblPr>
      <w:tblGrid>
        <w:gridCol w:w="675"/>
        <w:gridCol w:w="8364"/>
        <w:gridCol w:w="567"/>
      </w:tblGrid>
      <w:tr w:rsidR="00B50328" w:rsidRPr="007C73CE" w14:paraId="511359A7" w14:textId="77777777" w:rsidTr="0000074B">
        <w:trPr>
          <w:trHeight w:val="305"/>
        </w:trPr>
        <w:tc>
          <w:tcPr>
            <w:tcW w:w="675" w:type="dxa"/>
            <w:shd w:val="clear" w:color="auto" w:fill="auto"/>
          </w:tcPr>
          <w:p w14:paraId="6640FB3D" w14:textId="77777777" w:rsidR="00B50328" w:rsidRPr="007C73CE" w:rsidRDefault="00B50328" w:rsidP="00D06F49">
            <w:pPr>
              <w:spacing w:line="240" w:lineRule="auto"/>
              <w:rPr>
                <w:rFonts w:cs="Arial"/>
                <w:b/>
              </w:rPr>
            </w:pPr>
            <w:r>
              <w:rPr>
                <w:rFonts w:cs="Arial"/>
                <w:b/>
              </w:rPr>
              <w:t>1.</w:t>
            </w:r>
          </w:p>
        </w:tc>
        <w:tc>
          <w:tcPr>
            <w:tcW w:w="8364" w:type="dxa"/>
            <w:tcBorders>
              <w:bottom w:val="single" w:sz="4" w:space="0" w:color="B35F14"/>
            </w:tcBorders>
            <w:shd w:val="clear" w:color="auto" w:fill="auto"/>
            <w:vAlign w:val="bottom"/>
          </w:tcPr>
          <w:p w14:paraId="65F34473" w14:textId="77777777" w:rsidR="00B50328" w:rsidRPr="00517199" w:rsidRDefault="00B50328" w:rsidP="00D06F49">
            <w:r>
              <w:t>Print and stick in a photo of your crystals and/or accurately sketch on</w:t>
            </w:r>
            <w:r w:rsidR="00A3086E">
              <w:t>e</w:t>
            </w:r>
            <w:r>
              <w:t xml:space="preserve"> of the crystals. [</w:t>
            </w:r>
            <w:r w:rsidRPr="009E6B1C">
              <w:rPr>
                <w:b/>
              </w:rPr>
              <w:t>1 mark</w:t>
            </w:r>
            <w:r>
              <w:t>]</w:t>
            </w:r>
          </w:p>
        </w:tc>
        <w:tc>
          <w:tcPr>
            <w:tcW w:w="567" w:type="dxa"/>
            <w:tcBorders>
              <w:bottom w:val="single" w:sz="4" w:space="0" w:color="B35F14"/>
            </w:tcBorders>
            <w:shd w:val="clear" w:color="auto" w:fill="auto"/>
            <w:vAlign w:val="bottom"/>
          </w:tcPr>
          <w:p w14:paraId="4095E231" w14:textId="77777777" w:rsidR="00B50328" w:rsidRPr="007C73CE" w:rsidRDefault="00B50328" w:rsidP="00D06F49">
            <w:pPr>
              <w:spacing w:after="0" w:line="240" w:lineRule="auto"/>
              <w:rPr>
                <w:rFonts w:cs="Arial"/>
                <w:b/>
              </w:rPr>
            </w:pPr>
          </w:p>
        </w:tc>
      </w:tr>
      <w:tr w:rsidR="00B50328" w:rsidRPr="007C73CE" w14:paraId="6F906BB8" w14:textId="77777777" w:rsidTr="0000074B">
        <w:trPr>
          <w:trHeight w:val="1353"/>
        </w:trPr>
        <w:tc>
          <w:tcPr>
            <w:tcW w:w="675" w:type="dxa"/>
            <w:tcBorders>
              <w:right w:val="single" w:sz="4" w:space="0" w:color="B35F14"/>
            </w:tcBorders>
            <w:shd w:val="clear" w:color="auto" w:fill="auto"/>
            <w:vAlign w:val="bottom"/>
          </w:tcPr>
          <w:p w14:paraId="6E632C10" w14:textId="77777777" w:rsidR="00B50328" w:rsidRPr="007C73CE" w:rsidRDefault="00B50328" w:rsidP="00D06F49">
            <w:pPr>
              <w:spacing w:line="240" w:lineRule="auto"/>
              <w:rPr>
                <w:rFonts w:cs="Arial"/>
                <w:b/>
              </w:rPr>
            </w:pPr>
          </w:p>
        </w:tc>
        <w:tc>
          <w:tcPr>
            <w:tcW w:w="8931" w:type="dxa"/>
            <w:gridSpan w:val="2"/>
            <w:tcBorders>
              <w:top w:val="single" w:sz="4" w:space="0" w:color="B35F14"/>
              <w:left w:val="single" w:sz="4" w:space="0" w:color="B35F14"/>
              <w:bottom w:val="single" w:sz="4" w:space="0" w:color="B35F14"/>
              <w:right w:val="single" w:sz="4" w:space="0" w:color="B35F14"/>
            </w:tcBorders>
            <w:shd w:val="clear" w:color="auto" w:fill="auto"/>
          </w:tcPr>
          <w:p w14:paraId="6D9E5E31" w14:textId="77777777" w:rsidR="00B50328" w:rsidRPr="007C73CE" w:rsidRDefault="00B50328" w:rsidP="001A7350">
            <w:pPr>
              <w:spacing w:after="0" w:line="240" w:lineRule="auto"/>
              <w:rPr>
                <w:rFonts w:cs="Arial"/>
                <w:b/>
              </w:rPr>
            </w:pPr>
            <w:r>
              <w:rPr>
                <w:noProof/>
                <w:lang w:eastAsia="en-GB"/>
              </w:rPr>
              <w:t xml:space="preserve"> </w:t>
            </w:r>
            <w:r w:rsidR="00525E18">
              <w:rPr>
                <w:noProof/>
                <w:lang w:eastAsia="en-GB"/>
              </w:rPr>
              <w:drawing>
                <wp:inline distT="0" distB="0" distL="0" distR="0" wp14:anchorId="70109DB1" wp14:editId="487E94E6">
                  <wp:extent cx="1114425" cy="1047750"/>
                  <wp:effectExtent l="0" t="0" r="9525" b="0"/>
                  <wp:docPr id="7" name="Picture 1" title="crys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lum bright="20000" contrast="20000"/>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tc>
      </w:tr>
    </w:tbl>
    <w:p w14:paraId="12815DAB" w14:textId="77777777" w:rsidR="008C4898" w:rsidRDefault="008C4898" w:rsidP="00B55F2C">
      <w:pPr>
        <w:spacing w:line="240" w:lineRule="auto"/>
      </w:pPr>
    </w:p>
    <w:tbl>
      <w:tblPr>
        <w:tblW w:w="9606" w:type="dxa"/>
        <w:tblLayout w:type="fixed"/>
        <w:tblLook w:val="04A0" w:firstRow="1" w:lastRow="0" w:firstColumn="1" w:lastColumn="0" w:noHBand="0" w:noVBand="1"/>
      </w:tblPr>
      <w:tblGrid>
        <w:gridCol w:w="675"/>
        <w:gridCol w:w="4323"/>
        <w:gridCol w:w="4324"/>
        <w:gridCol w:w="284"/>
      </w:tblGrid>
      <w:tr w:rsidR="008C4898" w:rsidRPr="007C73CE" w14:paraId="30CCBA55" w14:textId="77777777" w:rsidTr="0000074B">
        <w:trPr>
          <w:trHeight w:val="305"/>
        </w:trPr>
        <w:tc>
          <w:tcPr>
            <w:tcW w:w="675" w:type="dxa"/>
            <w:shd w:val="clear" w:color="auto" w:fill="auto"/>
          </w:tcPr>
          <w:p w14:paraId="07F32B49" w14:textId="77777777" w:rsidR="008C4898" w:rsidRPr="007C73CE" w:rsidRDefault="008C4898" w:rsidP="00EC3E33">
            <w:pPr>
              <w:spacing w:line="240" w:lineRule="auto"/>
              <w:rPr>
                <w:rFonts w:cs="Arial"/>
                <w:b/>
              </w:rPr>
            </w:pPr>
            <w:r>
              <w:rPr>
                <w:rFonts w:cs="Arial"/>
                <w:b/>
              </w:rPr>
              <w:t>2.</w:t>
            </w:r>
          </w:p>
        </w:tc>
        <w:tc>
          <w:tcPr>
            <w:tcW w:w="8647" w:type="dxa"/>
            <w:gridSpan w:val="2"/>
            <w:tcBorders>
              <w:bottom w:val="single" w:sz="4" w:space="0" w:color="B35F14"/>
            </w:tcBorders>
            <w:shd w:val="clear" w:color="auto" w:fill="auto"/>
            <w:vAlign w:val="bottom"/>
          </w:tcPr>
          <w:p w14:paraId="16D051E9" w14:textId="77777777" w:rsidR="008C4898" w:rsidRPr="00517199" w:rsidRDefault="008C4898" w:rsidP="00EC3E33">
            <w:r>
              <w:t xml:space="preserve">pH measurements </w:t>
            </w:r>
          </w:p>
        </w:tc>
        <w:tc>
          <w:tcPr>
            <w:tcW w:w="284" w:type="dxa"/>
            <w:shd w:val="clear" w:color="auto" w:fill="auto"/>
            <w:vAlign w:val="bottom"/>
          </w:tcPr>
          <w:p w14:paraId="50E30892" w14:textId="77777777" w:rsidR="008C4898" w:rsidRPr="007C73CE" w:rsidRDefault="008C4898" w:rsidP="00EC3E33">
            <w:pPr>
              <w:spacing w:after="0" w:line="240" w:lineRule="auto"/>
              <w:rPr>
                <w:rFonts w:cs="Arial"/>
                <w:b/>
              </w:rPr>
            </w:pPr>
          </w:p>
        </w:tc>
      </w:tr>
      <w:tr w:rsidR="008C4898" w:rsidRPr="007C73CE" w14:paraId="2D64A8F8" w14:textId="77777777" w:rsidTr="0000074B">
        <w:trPr>
          <w:trHeight w:val="70"/>
        </w:trPr>
        <w:tc>
          <w:tcPr>
            <w:tcW w:w="675" w:type="dxa"/>
            <w:tcBorders>
              <w:right w:val="single" w:sz="4" w:space="0" w:color="B35F14"/>
            </w:tcBorders>
            <w:shd w:val="clear" w:color="auto" w:fill="auto"/>
            <w:vAlign w:val="center"/>
          </w:tcPr>
          <w:p w14:paraId="39151AEF" w14:textId="77777777" w:rsidR="008C4898" w:rsidRPr="007C73CE" w:rsidRDefault="008C4898" w:rsidP="00EC3E33">
            <w:pPr>
              <w:spacing w:line="240" w:lineRule="auto"/>
              <w:rPr>
                <w:rFonts w:cs="Arial"/>
                <w:b/>
              </w:rPr>
            </w:pPr>
          </w:p>
        </w:tc>
        <w:tc>
          <w:tcPr>
            <w:tcW w:w="4323" w:type="dxa"/>
            <w:tcBorders>
              <w:top w:val="single" w:sz="4" w:space="0" w:color="B35F14"/>
              <w:left w:val="single" w:sz="4" w:space="0" w:color="B35F14"/>
              <w:bottom w:val="single" w:sz="4" w:space="0" w:color="B35F14"/>
              <w:right w:val="single" w:sz="4" w:space="0" w:color="B35F14"/>
            </w:tcBorders>
            <w:shd w:val="clear" w:color="auto" w:fill="auto"/>
            <w:vAlign w:val="center"/>
          </w:tcPr>
          <w:p w14:paraId="79B7044F" w14:textId="77777777" w:rsidR="008C4898" w:rsidRPr="007C73CE" w:rsidRDefault="008C4898" w:rsidP="00EC3E33">
            <w:pPr>
              <w:spacing w:after="0" w:line="240" w:lineRule="auto"/>
              <w:rPr>
                <w:rFonts w:cs="Arial"/>
              </w:rPr>
            </w:pPr>
            <w:r>
              <w:rPr>
                <w:rFonts w:cs="Arial"/>
              </w:rPr>
              <w:t>before reaction: pH 1</w:t>
            </w:r>
            <w:r w:rsidR="001436D3">
              <w:rPr>
                <w:rFonts w:cs="Arial"/>
              </w:rPr>
              <w:t>-2</w:t>
            </w:r>
          </w:p>
        </w:tc>
        <w:tc>
          <w:tcPr>
            <w:tcW w:w="4324" w:type="dxa"/>
            <w:tcBorders>
              <w:top w:val="single" w:sz="4" w:space="0" w:color="B35F14"/>
              <w:left w:val="single" w:sz="4" w:space="0" w:color="B35F14"/>
              <w:bottom w:val="single" w:sz="4" w:space="0" w:color="B35F14"/>
              <w:right w:val="single" w:sz="4" w:space="0" w:color="B35F14"/>
            </w:tcBorders>
            <w:shd w:val="clear" w:color="auto" w:fill="auto"/>
            <w:vAlign w:val="center"/>
          </w:tcPr>
          <w:p w14:paraId="7D2D4175" w14:textId="77777777" w:rsidR="008C4898" w:rsidRPr="007C73CE" w:rsidRDefault="008C4898" w:rsidP="00EC3E33">
            <w:pPr>
              <w:spacing w:after="0" w:line="240" w:lineRule="auto"/>
              <w:rPr>
                <w:rFonts w:cs="Arial"/>
              </w:rPr>
            </w:pPr>
            <w:r>
              <w:rPr>
                <w:rFonts w:cs="Arial"/>
              </w:rPr>
              <w:t>after reaction: 4-5</w:t>
            </w:r>
          </w:p>
        </w:tc>
        <w:tc>
          <w:tcPr>
            <w:tcW w:w="284" w:type="dxa"/>
            <w:tcBorders>
              <w:left w:val="single" w:sz="4" w:space="0" w:color="B35F14"/>
            </w:tcBorders>
            <w:shd w:val="clear" w:color="auto" w:fill="auto"/>
            <w:vAlign w:val="center"/>
          </w:tcPr>
          <w:p w14:paraId="4C3521F6" w14:textId="77777777" w:rsidR="008C4898" w:rsidRPr="007C73CE" w:rsidRDefault="008C4898" w:rsidP="00EC3E33">
            <w:pPr>
              <w:spacing w:after="0" w:line="240" w:lineRule="auto"/>
              <w:rPr>
                <w:rFonts w:cs="Arial"/>
                <w:b/>
              </w:rPr>
            </w:pPr>
          </w:p>
        </w:tc>
      </w:tr>
    </w:tbl>
    <w:p w14:paraId="09B2FA54" w14:textId="77777777" w:rsidR="00B55F2C" w:rsidRDefault="00B55F2C" w:rsidP="00B55F2C">
      <w:pPr>
        <w:spacing w:line="240" w:lineRule="auto"/>
      </w:pPr>
    </w:p>
    <w:p w14:paraId="323A1FE4" w14:textId="77777777" w:rsidR="00DC69DB" w:rsidRDefault="00B55F2C" w:rsidP="00DC69DB">
      <w:pPr>
        <w:pStyle w:val="Heading3"/>
        <w:spacing w:before="0"/>
      </w:pPr>
      <w:r>
        <w:t>Extension opportunities</w:t>
      </w:r>
    </w:p>
    <w:tbl>
      <w:tblPr>
        <w:tblW w:w="9606" w:type="dxa"/>
        <w:tblLayout w:type="fixed"/>
        <w:tblLook w:val="04A0" w:firstRow="1" w:lastRow="0" w:firstColumn="1" w:lastColumn="0" w:noHBand="0" w:noVBand="1"/>
      </w:tblPr>
      <w:tblGrid>
        <w:gridCol w:w="675"/>
        <w:gridCol w:w="8364"/>
        <w:gridCol w:w="567"/>
      </w:tblGrid>
      <w:tr w:rsidR="00DC69DB" w:rsidRPr="007C73CE" w14:paraId="3169480D" w14:textId="77777777" w:rsidTr="0000074B">
        <w:trPr>
          <w:trHeight w:val="305"/>
        </w:trPr>
        <w:tc>
          <w:tcPr>
            <w:tcW w:w="675" w:type="dxa"/>
            <w:shd w:val="clear" w:color="auto" w:fill="auto"/>
          </w:tcPr>
          <w:p w14:paraId="7AE62A38" w14:textId="77777777" w:rsidR="00DC69DB" w:rsidRPr="007C73CE" w:rsidRDefault="00DC69DB" w:rsidP="00D06F49">
            <w:pPr>
              <w:spacing w:line="240" w:lineRule="auto"/>
              <w:rPr>
                <w:rFonts w:cs="Arial"/>
                <w:b/>
              </w:rPr>
            </w:pPr>
            <w:r>
              <w:rPr>
                <w:rFonts w:cs="Arial"/>
                <w:b/>
              </w:rPr>
              <w:t>1.</w:t>
            </w:r>
          </w:p>
        </w:tc>
        <w:tc>
          <w:tcPr>
            <w:tcW w:w="8364" w:type="dxa"/>
            <w:tcBorders>
              <w:bottom w:val="single" w:sz="4" w:space="0" w:color="B35F14"/>
            </w:tcBorders>
            <w:shd w:val="clear" w:color="auto" w:fill="auto"/>
            <w:vAlign w:val="bottom"/>
          </w:tcPr>
          <w:p w14:paraId="6AEE8F9E" w14:textId="77777777" w:rsidR="008C4898" w:rsidRDefault="00DC69DB" w:rsidP="0024533C">
            <w:pPr>
              <w:spacing w:after="0"/>
            </w:pPr>
            <w:r>
              <w:t>Write the word equation, symbol equation and ionic equation for the reaction between copper oxide and sulfuric acid. Name the type of reaction occurring.</w:t>
            </w:r>
          </w:p>
          <w:p w14:paraId="5D08822E" w14:textId="77777777" w:rsidR="00DC69DB" w:rsidRPr="00517199" w:rsidRDefault="00DC69DB" w:rsidP="00D06F49">
            <w:r>
              <w:t>[</w:t>
            </w:r>
            <w:r w:rsidR="008C4898">
              <w:rPr>
                <w:b/>
              </w:rPr>
              <w:t>5</w:t>
            </w:r>
            <w:r w:rsidRPr="009E6B1C">
              <w:rPr>
                <w:b/>
              </w:rPr>
              <w:t xml:space="preserve"> mark</w:t>
            </w:r>
            <w:r w:rsidR="008C4898">
              <w:rPr>
                <w:b/>
              </w:rPr>
              <w:t>s</w:t>
            </w:r>
            <w:r>
              <w:t>]</w:t>
            </w:r>
          </w:p>
        </w:tc>
        <w:tc>
          <w:tcPr>
            <w:tcW w:w="567" w:type="dxa"/>
            <w:tcBorders>
              <w:bottom w:val="single" w:sz="4" w:space="0" w:color="B35F14"/>
            </w:tcBorders>
            <w:shd w:val="clear" w:color="auto" w:fill="auto"/>
            <w:vAlign w:val="bottom"/>
          </w:tcPr>
          <w:p w14:paraId="2A76FA33" w14:textId="77777777" w:rsidR="00DC69DB" w:rsidRPr="007C73CE" w:rsidRDefault="00DC69DB" w:rsidP="00D06F49">
            <w:pPr>
              <w:spacing w:after="0" w:line="240" w:lineRule="auto"/>
              <w:rPr>
                <w:rFonts w:cs="Arial"/>
                <w:b/>
              </w:rPr>
            </w:pPr>
          </w:p>
        </w:tc>
      </w:tr>
      <w:tr w:rsidR="00DC69DB" w:rsidRPr="007C73CE" w14:paraId="1894D828" w14:textId="77777777" w:rsidTr="0000074B">
        <w:trPr>
          <w:trHeight w:val="1353"/>
        </w:trPr>
        <w:tc>
          <w:tcPr>
            <w:tcW w:w="675" w:type="dxa"/>
            <w:tcBorders>
              <w:right w:val="single" w:sz="4" w:space="0" w:color="B35F14"/>
            </w:tcBorders>
            <w:shd w:val="clear" w:color="auto" w:fill="auto"/>
            <w:vAlign w:val="bottom"/>
          </w:tcPr>
          <w:p w14:paraId="2EFDE62D" w14:textId="77777777" w:rsidR="00DC69DB" w:rsidRPr="007C73CE" w:rsidRDefault="00DC69DB" w:rsidP="00D06F49">
            <w:pPr>
              <w:spacing w:line="240" w:lineRule="auto"/>
              <w:rPr>
                <w:rFonts w:cs="Arial"/>
                <w:b/>
              </w:rPr>
            </w:pPr>
          </w:p>
        </w:tc>
        <w:tc>
          <w:tcPr>
            <w:tcW w:w="8931" w:type="dxa"/>
            <w:gridSpan w:val="2"/>
            <w:tcBorders>
              <w:top w:val="single" w:sz="4" w:space="0" w:color="B35F14"/>
              <w:left w:val="single" w:sz="4" w:space="0" w:color="B35F14"/>
              <w:bottom w:val="single" w:sz="4" w:space="0" w:color="B35F14"/>
              <w:right w:val="single" w:sz="4" w:space="0" w:color="B35F14"/>
            </w:tcBorders>
            <w:shd w:val="clear" w:color="auto" w:fill="auto"/>
          </w:tcPr>
          <w:p w14:paraId="5D7422D0" w14:textId="77777777" w:rsidR="00DC69DB" w:rsidRDefault="00DC69DB" w:rsidP="00DC69DB">
            <w:pPr>
              <w:tabs>
                <w:tab w:val="left" w:pos="8355"/>
              </w:tabs>
              <w:spacing w:line="240" w:lineRule="auto"/>
            </w:pPr>
            <w:r>
              <w:rPr>
                <w:rFonts w:cs="Arial"/>
              </w:rPr>
              <w:t xml:space="preserve">copper oxide + sulfuric acid </w:t>
            </w:r>
            <w:r>
              <w:rPr>
                <w:rFonts w:cs="Arial"/>
              </w:rPr>
              <w:sym w:font="Symbol" w:char="F0AE"/>
            </w:r>
            <w:r>
              <w:rPr>
                <w:rFonts w:cs="Arial"/>
              </w:rPr>
              <w:t xml:space="preserve"> copper </w:t>
            </w:r>
            <w:proofErr w:type="spellStart"/>
            <w:r>
              <w:rPr>
                <w:rFonts w:cs="Arial"/>
              </w:rPr>
              <w:t>sulfate</w:t>
            </w:r>
            <w:proofErr w:type="spellEnd"/>
            <w:r>
              <w:rPr>
                <w:rFonts w:cs="Arial"/>
              </w:rPr>
              <w:t xml:space="preserve"> + water</w:t>
            </w:r>
            <w:r>
              <w:tab/>
            </w:r>
            <w:r>
              <w:sym w:font="Wingdings" w:char="F0FC"/>
            </w:r>
          </w:p>
          <w:p w14:paraId="4B6876EE" w14:textId="77777777" w:rsidR="00DC69DB" w:rsidRDefault="00DC69DB" w:rsidP="00DC69DB">
            <w:pPr>
              <w:tabs>
                <w:tab w:val="left" w:pos="8355"/>
              </w:tabs>
              <w:spacing w:line="240" w:lineRule="auto"/>
            </w:pPr>
            <w:proofErr w:type="spellStart"/>
            <w:r>
              <w:t>CuO</w:t>
            </w:r>
            <w:proofErr w:type="spellEnd"/>
            <w:r>
              <w:t>(s) + H</w:t>
            </w:r>
            <w:r>
              <w:rPr>
                <w:vertAlign w:val="subscript"/>
              </w:rPr>
              <w:t>2</w:t>
            </w:r>
            <w:r>
              <w:t>SO</w:t>
            </w:r>
            <w:r>
              <w:rPr>
                <w:vertAlign w:val="subscript"/>
              </w:rPr>
              <w:t>4</w:t>
            </w:r>
            <w:r>
              <w:t>(</w:t>
            </w:r>
            <w:proofErr w:type="spellStart"/>
            <w:r>
              <w:t>aq</w:t>
            </w:r>
            <w:proofErr w:type="spellEnd"/>
            <w:r>
              <w:t xml:space="preserve">) </w:t>
            </w:r>
            <w:r>
              <w:sym w:font="Symbol" w:char="F0AE"/>
            </w:r>
            <w:r>
              <w:t xml:space="preserve"> CuSO</w:t>
            </w:r>
            <w:r>
              <w:rPr>
                <w:vertAlign w:val="subscript"/>
              </w:rPr>
              <w:t>4</w:t>
            </w:r>
            <w:r>
              <w:t>(</w:t>
            </w:r>
            <w:proofErr w:type="spellStart"/>
            <w:r>
              <w:t>aq</w:t>
            </w:r>
            <w:proofErr w:type="spellEnd"/>
            <w:r>
              <w:t>) + H</w:t>
            </w:r>
            <w:r>
              <w:rPr>
                <w:vertAlign w:val="subscript"/>
              </w:rPr>
              <w:t>2</w:t>
            </w:r>
            <w:r>
              <w:t xml:space="preserve">O(l) </w:t>
            </w:r>
            <w:r>
              <w:tab/>
            </w:r>
            <w:r>
              <w:sym w:font="Wingdings" w:char="F0FC"/>
            </w:r>
          </w:p>
          <w:p w14:paraId="01A75B7C" w14:textId="77777777" w:rsidR="00DC69DB" w:rsidRDefault="00DC69DB" w:rsidP="00DC69DB">
            <w:pPr>
              <w:tabs>
                <w:tab w:val="left" w:pos="8355"/>
              </w:tabs>
              <w:spacing w:line="240" w:lineRule="auto"/>
            </w:pPr>
            <w:proofErr w:type="spellStart"/>
            <w:r>
              <w:t>CuO</w:t>
            </w:r>
            <w:proofErr w:type="spellEnd"/>
            <w:r>
              <w:t>(s) + 2H</w:t>
            </w:r>
            <w:r>
              <w:rPr>
                <w:vertAlign w:val="superscript"/>
              </w:rPr>
              <w:t>+</w:t>
            </w:r>
            <w:r>
              <w:t>(</w:t>
            </w:r>
            <w:proofErr w:type="spellStart"/>
            <w:r>
              <w:t>aq</w:t>
            </w:r>
            <w:proofErr w:type="spellEnd"/>
            <w:r>
              <w:t xml:space="preserve">) </w:t>
            </w:r>
            <w:r>
              <w:sym w:font="Symbol" w:char="F0AE"/>
            </w:r>
            <w:r>
              <w:t xml:space="preserve"> Cu</w:t>
            </w:r>
            <w:r>
              <w:rPr>
                <w:vertAlign w:val="superscript"/>
              </w:rPr>
              <w:t>2+</w:t>
            </w:r>
            <w:r>
              <w:t>(</w:t>
            </w:r>
            <w:proofErr w:type="spellStart"/>
            <w:r>
              <w:t>aq</w:t>
            </w:r>
            <w:proofErr w:type="spellEnd"/>
            <w:r>
              <w:t>) + H</w:t>
            </w:r>
            <w:r>
              <w:rPr>
                <w:vertAlign w:val="subscript"/>
              </w:rPr>
              <w:t>2</w:t>
            </w:r>
            <w:r>
              <w:t xml:space="preserve">O(l) </w:t>
            </w:r>
            <w:r>
              <w:tab/>
            </w:r>
            <w:r>
              <w:sym w:font="Wingdings" w:char="F0FC"/>
            </w:r>
          </w:p>
          <w:p w14:paraId="0C6D616B" w14:textId="77777777" w:rsidR="008C4898" w:rsidRDefault="00A3086E" w:rsidP="00DC69DB">
            <w:pPr>
              <w:tabs>
                <w:tab w:val="left" w:pos="8355"/>
              </w:tabs>
              <w:spacing w:line="240" w:lineRule="auto"/>
            </w:pPr>
            <w:r>
              <w:t>neutralisation</w:t>
            </w:r>
            <w:r w:rsidR="00442C46">
              <w:t xml:space="preserve"> reaction</w:t>
            </w:r>
            <w:r w:rsidR="008C4898">
              <w:tab/>
            </w:r>
            <w:r w:rsidR="008C4898">
              <w:sym w:font="Wingdings" w:char="F0FC"/>
            </w:r>
          </w:p>
          <w:p w14:paraId="5B3EF048" w14:textId="77777777" w:rsidR="00DC69DB" w:rsidRPr="00DC69DB" w:rsidRDefault="008C4898" w:rsidP="00DC69DB">
            <w:pPr>
              <w:tabs>
                <w:tab w:val="left" w:pos="8355"/>
              </w:tabs>
              <w:spacing w:line="240" w:lineRule="auto"/>
            </w:pPr>
            <w:r>
              <w:t>the pH of the solution increased as the acid was neutralised by reaction with the copper oxide</w:t>
            </w:r>
            <w:r w:rsidR="00DC69DB">
              <w:tab/>
            </w:r>
            <w:r w:rsidR="00DC69DB">
              <w:sym w:font="Wingdings" w:char="F0FC"/>
            </w:r>
          </w:p>
        </w:tc>
      </w:tr>
    </w:tbl>
    <w:p w14:paraId="2135382C" w14:textId="77777777" w:rsidR="00DC69DB" w:rsidRDefault="00DC69DB" w:rsidP="00DC69DB">
      <w:pPr>
        <w:spacing w:line="240" w:lineRule="auto"/>
      </w:pPr>
    </w:p>
    <w:tbl>
      <w:tblPr>
        <w:tblW w:w="9606" w:type="dxa"/>
        <w:tblLayout w:type="fixed"/>
        <w:tblLook w:val="04A0" w:firstRow="1" w:lastRow="0" w:firstColumn="1" w:lastColumn="0" w:noHBand="0" w:noVBand="1"/>
      </w:tblPr>
      <w:tblGrid>
        <w:gridCol w:w="675"/>
        <w:gridCol w:w="8364"/>
        <w:gridCol w:w="567"/>
      </w:tblGrid>
      <w:tr w:rsidR="00DC69DB" w:rsidRPr="007C73CE" w14:paraId="76A16925" w14:textId="77777777" w:rsidTr="0000074B">
        <w:trPr>
          <w:trHeight w:val="1057"/>
        </w:trPr>
        <w:tc>
          <w:tcPr>
            <w:tcW w:w="675" w:type="dxa"/>
            <w:shd w:val="clear" w:color="auto" w:fill="auto"/>
          </w:tcPr>
          <w:p w14:paraId="11B8A7F5" w14:textId="77777777" w:rsidR="00DC69DB" w:rsidRPr="007C73CE" w:rsidRDefault="00DC69DB" w:rsidP="00D06F49">
            <w:pPr>
              <w:spacing w:line="240" w:lineRule="auto"/>
              <w:rPr>
                <w:rFonts w:cs="Arial"/>
                <w:b/>
              </w:rPr>
            </w:pPr>
            <w:r>
              <w:rPr>
                <w:rFonts w:cs="Arial"/>
                <w:b/>
              </w:rPr>
              <w:t>2.</w:t>
            </w:r>
          </w:p>
        </w:tc>
        <w:tc>
          <w:tcPr>
            <w:tcW w:w="8364" w:type="dxa"/>
            <w:tcBorders>
              <w:bottom w:val="single" w:sz="4" w:space="0" w:color="B35F14"/>
            </w:tcBorders>
            <w:shd w:val="clear" w:color="auto" w:fill="auto"/>
            <w:vAlign w:val="bottom"/>
          </w:tcPr>
          <w:p w14:paraId="74102FC7" w14:textId="77777777" w:rsidR="00DC69DB" w:rsidRPr="00517199" w:rsidRDefault="00DC69DB" w:rsidP="00D06F49">
            <w:r>
              <w:t>Using amount of substance calculations, show that copper oxide was in excess. Explain why this is preferable to having sulfuric acid in excess [</w:t>
            </w:r>
            <w:r w:rsidR="000B15BD">
              <w:rPr>
                <w:b/>
              </w:rPr>
              <w:t>6</w:t>
            </w:r>
            <w:r w:rsidRPr="009E6B1C">
              <w:rPr>
                <w:b/>
              </w:rPr>
              <w:t xml:space="preserve"> mark</w:t>
            </w:r>
            <w:r w:rsidR="008C4898">
              <w:rPr>
                <w:b/>
              </w:rPr>
              <w:t>s</w:t>
            </w:r>
            <w:r>
              <w:t>]</w:t>
            </w:r>
          </w:p>
        </w:tc>
        <w:tc>
          <w:tcPr>
            <w:tcW w:w="567" w:type="dxa"/>
            <w:tcBorders>
              <w:bottom w:val="single" w:sz="4" w:space="0" w:color="B35F14"/>
            </w:tcBorders>
            <w:shd w:val="clear" w:color="auto" w:fill="auto"/>
            <w:vAlign w:val="bottom"/>
          </w:tcPr>
          <w:p w14:paraId="2C05D3F7" w14:textId="77777777" w:rsidR="00DC69DB" w:rsidRPr="007C73CE" w:rsidRDefault="00DC69DB" w:rsidP="00D06F49">
            <w:pPr>
              <w:spacing w:after="0" w:line="240" w:lineRule="auto"/>
              <w:rPr>
                <w:rFonts w:cs="Arial"/>
                <w:b/>
              </w:rPr>
            </w:pPr>
          </w:p>
        </w:tc>
      </w:tr>
      <w:tr w:rsidR="00DC69DB" w:rsidRPr="007C73CE" w14:paraId="47AFE19A" w14:textId="77777777" w:rsidTr="0000074B">
        <w:trPr>
          <w:trHeight w:val="1887"/>
        </w:trPr>
        <w:tc>
          <w:tcPr>
            <w:tcW w:w="675" w:type="dxa"/>
            <w:tcBorders>
              <w:right w:val="single" w:sz="4" w:space="0" w:color="B35F14"/>
            </w:tcBorders>
            <w:shd w:val="clear" w:color="auto" w:fill="auto"/>
            <w:vAlign w:val="bottom"/>
          </w:tcPr>
          <w:p w14:paraId="294B960C" w14:textId="77777777" w:rsidR="00DC69DB" w:rsidRPr="007C73CE" w:rsidRDefault="00DC69DB" w:rsidP="00D06F49">
            <w:pPr>
              <w:spacing w:line="240" w:lineRule="auto"/>
              <w:rPr>
                <w:rFonts w:cs="Arial"/>
                <w:b/>
              </w:rPr>
            </w:pPr>
          </w:p>
        </w:tc>
        <w:tc>
          <w:tcPr>
            <w:tcW w:w="8931" w:type="dxa"/>
            <w:gridSpan w:val="2"/>
            <w:tcBorders>
              <w:top w:val="single" w:sz="4" w:space="0" w:color="B35F14"/>
              <w:left w:val="single" w:sz="4" w:space="0" w:color="B35F14"/>
              <w:bottom w:val="single" w:sz="4" w:space="0" w:color="B35F14"/>
              <w:right w:val="single" w:sz="4" w:space="0" w:color="B35F14"/>
            </w:tcBorders>
            <w:shd w:val="clear" w:color="auto" w:fill="auto"/>
          </w:tcPr>
          <w:p w14:paraId="53C80986" w14:textId="77777777" w:rsidR="00DC69DB" w:rsidRDefault="000B15BD" w:rsidP="00D06F49">
            <w:pPr>
              <w:tabs>
                <w:tab w:val="left" w:pos="8355"/>
              </w:tabs>
              <w:spacing w:line="240" w:lineRule="auto"/>
            </w:pPr>
            <w:r>
              <w:t xml:space="preserve">amount of </w:t>
            </w:r>
            <w:proofErr w:type="spellStart"/>
            <w:r>
              <w:t>CuO</w:t>
            </w:r>
            <w:proofErr w:type="spellEnd"/>
            <w:r>
              <w:t xml:space="preserve">: </w:t>
            </w:r>
            <w:r w:rsidR="00DC69DB" w:rsidRPr="001F1B54">
              <w:rPr>
                <w:i/>
              </w:rPr>
              <w:t>n</w:t>
            </w:r>
            <w:r w:rsidR="00DC69DB">
              <w:t xml:space="preserve"> = </w:t>
            </w:r>
            <w:r w:rsidR="00DC69DB" w:rsidRPr="001F1B54">
              <w:rPr>
                <w:i/>
              </w:rPr>
              <w:t>m</w:t>
            </w:r>
            <w:r w:rsidR="00DC69DB">
              <w:t xml:space="preserve"> </w:t>
            </w:r>
            <w:r>
              <w:rPr>
                <w:rFonts w:cs="Arial"/>
              </w:rPr>
              <w:t>/</w:t>
            </w:r>
            <w:r w:rsidR="00DC69DB">
              <w:t xml:space="preserve"> </w:t>
            </w:r>
            <w:r w:rsidR="00DC69DB" w:rsidRPr="001F1B54">
              <w:rPr>
                <w:i/>
              </w:rPr>
              <w:t>M</w:t>
            </w:r>
            <w:r w:rsidR="00DC69DB">
              <w:rPr>
                <w:vertAlign w:val="subscript"/>
              </w:rPr>
              <w:t>r</w:t>
            </w:r>
            <w:r w:rsidR="00DC69DB">
              <w:t xml:space="preserve"> = 0.20 </w:t>
            </w:r>
            <w:r>
              <w:rPr>
                <w:rFonts w:cs="Arial"/>
              </w:rPr>
              <w:t>/</w:t>
            </w:r>
            <w:r w:rsidR="00DC69DB">
              <w:t xml:space="preserve"> </w:t>
            </w:r>
            <w:r>
              <w:t>79.5</w:t>
            </w:r>
            <w:r w:rsidR="00DC69DB">
              <w:t xml:space="preserve"> </w:t>
            </w:r>
            <w:r>
              <w:sym w:font="Wingdings" w:char="F0FC"/>
            </w:r>
            <w:r>
              <w:t xml:space="preserve"> </w:t>
            </w:r>
            <w:r w:rsidR="00DC69DB">
              <w:t xml:space="preserve">= </w:t>
            </w:r>
            <w:r>
              <w:t xml:space="preserve">2.5 </w:t>
            </w:r>
            <w:r>
              <w:rPr>
                <w:rFonts w:cs="Arial"/>
              </w:rPr>
              <w:t>×</w:t>
            </w:r>
            <w:r>
              <w:t xml:space="preserve"> 10</w:t>
            </w:r>
            <w:r>
              <w:rPr>
                <w:vertAlign w:val="superscript"/>
              </w:rPr>
              <w:t xml:space="preserve">–3 </w:t>
            </w:r>
            <w:r>
              <w:t xml:space="preserve">mol </w:t>
            </w:r>
            <w:r>
              <w:sym w:font="Wingdings" w:char="F0FC"/>
            </w:r>
          </w:p>
          <w:p w14:paraId="3C22383D" w14:textId="77777777" w:rsidR="000B15BD" w:rsidRDefault="000B15BD" w:rsidP="00D06F49">
            <w:pPr>
              <w:tabs>
                <w:tab w:val="left" w:pos="8355"/>
              </w:tabs>
              <w:spacing w:line="240" w:lineRule="auto"/>
            </w:pPr>
            <w:r>
              <w:t>amount of H</w:t>
            </w:r>
            <w:r>
              <w:rPr>
                <w:vertAlign w:val="subscript"/>
              </w:rPr>
              <w:t>2</w:t>
            </w:r>
            <w:r>
              <w:t>SO</w:t>
            </w:r>
            <w:r>
              <w:rPr>
                <w:vertAlign w:val="subscript"/>
              </w:rPr>
              <w:t>4</w:t>
            </w:r>
            <w:r>
              <w:t xml:space="preserve"> : </w:t>
            </w:r>
            <w:r w:rsidRPr="001F1B54">
              <w:rPr>
                <w:i/>
              </w:rPr>
              <w:t>n</w:t>
            </w:r>
            <w:r>
              <w:t xml:space="preserve"> = </w:t>
            </w:r>
            <w:r w:rsidRPr="001F1B54">
              <w:rPr>
                <w:i/>
              </w:rPr>
              <w:t>c</w:t>
            </w:r>
            <w:r>
              <w:t xml:space="preserve"> </w:t>
            </w:r>
            <w:r>
              <w:rPr>
                <w:rFonts w:cs="Arial"/>
              </w:rPr>
              <w:t>×</w:t>
            </w:r>
            <w:r>
              <w:t xml:space="preserve"> </w:t>
            </w:r>
            <w:r w:rsidRPr="001F1B54">
              <w:rPr>
                <w:i/>
              </w:rPr>
              <w:t xml:space="preserve">V </w:t>
            </w:r>
            <w:r>
              <w:t xml:space="preserve">= 1.4 </w:t>
            </w:r>
            <w:r>
              <w:rPr>
                <w:rFonts w:cs="Arial"/>
              </w:rPr>
              <w:t>×</w:t>
            </w:r>
            <w:r>
              <w:t xml:space="preserve"> (1.5 / 1000) </w:t>
            </w:r>
            <w:r>
              <w:sym w:font="Wingdings" w:char="F0FC"/>
            </w:r>
            <w:r>
              <w:t xml:space="preserve"> = 2.1 x 10</w:t>
            </w:r>
            <w:r>
              <w:rPr>
                <w:vertAlign w:val="superscript"/>
              </w:rPr>
              <w:t>–3</w:t>
            </w:r>
            <w:r>
              <w:t xml:space="preserve"> mol </w:t>
            </w:r>
            <w:r>
              <w:sym w:font="Wingdings" w:char="F0FC"/>
            </w:r>
          </w:p>
          <w:p w14:paraId="07D45ED8" w14:textId="77777777" w:rsidR="000B15BD" w:rsidRDefault="000B15BD" w:rsidP="00D06F49">
            <w:pPr>
              <w:tabs>
                <w:tab w:val="left" w:pos="8355"/>
              </w:tabs>
              <w:spacing w:line="240" w:lineRule="auto"/>
            </w:pPr>
            <w:r>
              <w:t xml:space="preserve">reaction stoichiometry is 1 : 1 </w:t>
            </w:r>
            <w:r>
              <w:sym w:font="Wingdings" w:char="F0FC"/>
            </w:r>
          </w:p>
          <w:p w14:paraId="79474069" w14:textId="77777777" w:rsidR="000B15BD" w:rsidRPr="000B15BD" w:rsidRDefault="000B15BD" w:rsidP="0024533C">
            <w:pPr>
              <w:tabs>
                <w:tab w:val="left" w:pos="8355"/>
              </w:tabs>
              <w:spacing w:after="0" w:line="240" w:lineRule="auto"/>
            </w:pPr>
            <w:r>
              <w:t xml:space="preserve">therefore </w:t>
            </w:r>
            <w:proofErr w:type="spellStart"/>
            <w:r>
              <w:t>CuO</w:t>
            </w:r>
            <w:proofErr w:type="spellEnd"/>
            <w:r>
              <w:t xml:space="preserve"> is in (molar) excess </w:t>
            </w:r>
            <w:r>
              <w:sym w:font="Wingdings" w:char="F0FC"/>
            </w:r>
          </w:p>
          <w:p w14:paraId="3D7EE1F9" w14:textId="77777777" w:rsidR="00DC69DB" w:rsidRPr="00DC69DB" w:rsidRDefault="00DC69DB" w:rsidP="00D06F49">
            <w:pPr>
              <w:tabs>
                <w:tab w:val="left" w:pos="8355"/>
                <w:tab w:val="left" w:pos="8415"/>
              </w:tabs>
              <w:spacing w:after="0" w:line="240" w:lineRule="auto"/>
              <w:rPr>
                <w:rFonts w:cs="Arial"/>
              </w:rPr>
            </w:pPr>
          </w:p>
        </w:tc>
      </w:tr>
    </w:tbl>
    <w:p w14:paraId="416EAA1C" w14:textId="3DE3CD8B" w:rsidR="00DC69DB" w:rsidRDefault="00DC69DB" w:rsidP="00D80750"/>
    <w:p w14:paraId="67512469" w14:textId="77777777" w:rsidR="007701F9" w:rsidRDefault="007701F9" w:rsidP="00D80750"/>
    <w:tbl>
      <w:tblPr>
        <w:tblW w:w="9606" w:type="dxa"/>
        <w:tblLayout w:type="fixed"/>
        <w:tblLook w:val="04A0" w:firstRow="1" w:lastRow="0" w:firstColumn="1" w:lastColumn="0" w:noHBand="0" w:noVBand="1"/>
      </w:tblPr>
      <w:tblGrid>
        <w:gridCol w:w="675"/>
        <w:gridCol w:w="8364"/>
        <w:gridCol w:w="567"/>
      </w:tblGrid>
      <w:tr w:rsidR="00DC69DB" w:rsidRPr="007C73CE" w14:paraId="6C5D0979" w14:textId="77777777" w:rsidTr="0000074B">
        <w:trPr>
          <w:trHeight w:val="305"/>
        </w:trPr>
        <w:tc>
          <w:tcPr>
            <w:tcW w:w="675" w:type="dxa"/>
            <w:shd w:val="clear" w:color="auto" w:fill="auto"/>
          </w:tcPr>
          <w:p w14:paraId="4D80D3DB" w14:textId="77777777" w:rsidR="00DC69DB" w:rsidRPr="007C73CE" w:rsidRDefault="00DC69DB" w:rsidP="00D06F49">
            <w:pPr>
              <w:spacing w:line="240" w:lineRule="auto"/>
              <w:rPr>
                <w:rFonts w:cs="Arial"/>
                <w:b/>
              </w:rPr>
            </w:pPr>
            <w:r>
              <w:rPr>
                <w:rFonts w:cs="Arial"/>
                <w:b/>
              </w:rPr>
              <w:lastRenderedPageBreak/>
              <w:t>3.</w:t>
            </w:r>
          </w:p>
        </w:tc>
        <w:tc>
          <w:tcPr>
            <w:tcW w:w="8364" w:type="dxa"/>
            <w:tcBorders>
              <w:bottom w:val="single" w:sz="4" w:space="0" w:color="B35F14"/>
            </w:tcBorders>
            <w:shd w:val="clear" w:color="auto" w:fill="auto"/>
            <w:vAlign w:val="bottom"/>
          </w:tcPr>
          <w:p w14:paraId="624C50AC" w14:textId="77777777" w:rsidR="00DC69DB" w:rsidRPr="00D80750" w:rsidRDefault="00DC69DB" w:rsidP="00D06F49">
            <w:pPr>
              <w:rPr>
                <w:b/>
              </w:rPr>
            </w:pPr>
            <w:r>
              <w:t xml:space="preserve">A student made 1.5 g of hydrated copper </w:t>
            </w:r>
            <w:proofErr w:type="spellStart"/>
            <w:r>
              <w:t>sulfate</w:t>
            </w:r>
            <w:proofErr w:type="spellEnd"/>
            <w:r>
              <w:t xml:space="preserve"> crystals (CuSO</w:t>
            </w:r>
            <w:r>
              <w:rPr>
                <w:vertAlign w:val="subscript"/>
              </w:rPr>
              <w:t>4</w:t>
            </w:r>
            <w:r>
              <w:sym w:font="Symbol" w:char="F0D7"/>
            </w:r>
            <w:r>
              <w:t>5H</w:t>
            </w:r>
            <w:r>
              <w:rPr>
                <w:vertAlign w:val="subscript"/>
              </w:rPr>
              <w:t>2</w:t>
            </w:r>
            <w:r>
              <w:t>O). Calculate the percentage by mass of copper in this substance, and hence the mass of copper present in the sample</w:t>
            </w:r>
            <w:r w:rsidR="00D80750">
              <w:t xml:space="preserve"> </w:t>
            </w:r>
            <w:r w:rsidR="00D80750">
              <w:rPr>
                <w:b/>
              </w:rPr>
              <w:t>[4 marks]</w:t>
            </w:r>
          </w:p>
        </w:tc>
        <w:tc>
          <w:tcPr>
            <w:tcW w:w="567" w:type="dxa"/>
            <w:tcBorders>
              <w:bottom w:val="single" w:sz="4" w:space="0" w:color="B35F14"/>
            </w:tcBorders>
            <w:shd w:val="clear" w:color="auto" w:fill="auto"/>
            <w:vAlign w:val="bottom"/>
          </w:tcPr>
          <w:p w14:paraId="24BFC7B4" w14:textId="77777777" w:rsidR="00DC69DB" w:rsidRPr="007C73CE" w:rsidRDefault="00DC69DB" w:rsidP="00D06F49">
            <w:pPr>
              <w:spacing w:after="0" w:line="240" w:lineRule="auto"/>
              <w:rPr>
                <w:rFonts w:cs="Arial"/>
                <w:b/>
              </w:rPr>
            </w:pPr>
          </w:p>
        </w:tc>
      </w:tr>
      <w:tr w:rsidR="00DC69DB" w:rsidRPr="007C73CE" w14:paraId="7B4ED897" w14:textId="77777777" w:rsidTr="0000074B">
        <w:trPr>
          <w:trHeight w:val="1739"/>
        </w:trPr>
        <w:tc>
          <w:tcPr>
            <w:tcW w:w="675" w:type="dxa"/>
            <w:tcBorders>
              <w:right w:val="single" w:sz="4" w:space="0" w:color="B35F14"/>
            </w:tcBorders>
            <w:shd w:val="clear" w:color="auto" w:fill="auto"/>
            <w:vAlign w:val="bottom"/>
          </w:tcPr>
          <w:p w14:paraId="484152EE" w14:textId="77777777" w:rsidR="00DC69DB" w:rsidRPr="007C73CE" w:rsidRDefault="00DC69DB" w:rsidP="00D06F49">
            <w:pPr>
              <w:spacing w:line="240" w:lineRule="auto"/>
              <w:rPr>
                <w:rFonts w:cs="Arial"/>
                <w:b/>
              </w:rPr>
            </w:pPr>
          </w:p>
        </w:tc>
        <w:tc>
          <w:tcPr>
            <w:tcW w:w="8931" w:type="dxa"/>
            <w:gridSpan w:val="2"/>
            <w:tcBorders>
              <w:top w:val="single" w:sz="4" w:space="0" w:color="B35F14"/>
              <w:left w:val="single" w:sz="4" w:space="0" w:color="B35F14"/>
              <w:bottom w:val="single" w:sz="4" w:space="0" w:color="B35F14"/>
              <w:right w:val="single" w:sz="4" w:space="0" w:color="B35F14"/>
            </w:tcBorders>
            <w:shd w:val="clear" w:color="auto" w:fill="auto"/>
          </w:tcPr>
          <w:p w14:paraId="0D174490" w14:textId="77777777" w:rsidR="00D80750" w:rsidRDefault="00D80750" w:rsidP="00D06F49">
            <w:pPr>
              <w:tabs>
                <w:tab w:val="left" w:pos="8355"/>
              </w:tabs>
              <w:spacing w:line="240" w:lineRule="auto"/>
              <w:rPr>
                <w:rFonts w:cs="Arial"/>
              </w:rPr>
            </w:pPr>
            <w:r>
              <w:rPr>
                <w:rFonts w:cs="Arial"/>
              </w:rPr>
              <w:t>M</w:t>
            </w:r>
            <w:r>
              <w:rPr>
                <w:rFonts w:cs="Arial"/>
                <w:vertAlign w:val="subscript"/>
              </w:rPr>
              <w:t>r</w:t>
            </w:r>
            <w:r>
              <w:rPr>
                <w:rFonts w:cs="Arial"/>
              </w:rPr>
              <w:t>(CuSO</w:t>
            </w:r>
            <w:r>
              <w:rPr>
                <w:rFonts w:cs="Arial"/>
                <w:vertAlign w:val="subscript"/>
              </w:rPr>
              <w:t>4</w:t>
            </w:r>
            <w:r>
              <w:rPr>
                <w:rFonts w:cs="Arial"/>
              </w:rPr>
              <w:sym w:font="Symbol" w:char="F0D7"/>
            </w:r>
            <w:r>
              <w:rPr>
                <w:rFonts w:cs="Arial"/>
              </w:rPr>
              <w:t>5H</w:t>
            </w:r>
            <w:r>
              <w:rPr>
                <w:rFonts w:cs="Arial"/>
                <w:vertAlign w:val="subscript"/>
              </w:rPr>
              <w:t>2</w:t>
            </w:r>
            <w:r>
              <w:rPr>
                <w:rFonts w:cs="Arial"/>
              </w:rPr>
              <w:t>O) = 249.</w:t>
            </w:r>
            <w:r w:rsidR="00A3086E">
              <w:rPr>
                <w:rFonts w:cs="Arial"/>
              </w:rPr>
              <w:t>6</w:t>
            </w:r>
            <w:r>
              <w:rPr>
                <w:rFonts w:cs="Arial"/>
              </w:rPr>
              <w:t xml:space="preserve"> </w:t>
            </w:r>
            <w:r>
              <w:rPr>
                <w:rFonts w:cs="Arial"/>
              </w:rPr>
              <w:sym w:font="Wingdings" w:char="F0FC"/>
            </w:r>
          </w:p>
          <w:p w14:paraId="50AE0275" w14:textId="77777777" w:rsidR="00D80750" w:rsidRDefault="00D80750" w:rsidP="00D06F49">
            <w:pPr>
              <w:tabs>
                <w:tab w:val="left" w:pos="8355"/>
              </w:tabs>
              <w:spacing w:line="240" w:lineRule="auto"/>
              <w:rPr>
                <w:rFonts w:cs="Arial"/>
              </w:rPr>
            </w:pPr>
            <w:r>
              <w:rPr>
                <w:rFonts w:cs="Arial"/>
              </w:rPr>
              <w:t>%(Cu in CuSO</w:t>
            </w:r>
            <w:r>
              <w:rPr>
                <w:rFonts w:cs="Arial"/>
                <w:vertAlign w:val="subscript"/>
              </w:rPr>
              <w:t>4</w:t>
            </w:r>
            <w:r>
              <w:rPr>
                <w:rFonts w:cs="Arial"/>
              </w:rPr>
              <w:sym w:font="Symbol" w:char="F0D7"/>
            </w:r>
            <w:r>
              <w:rPr>
                <w:rFonts w:cs="Arial"/>
              </w:rPr>
              <w:t>5H</w:t>
            </w:r>
            <w:r>
              <w:rPr>
                <w:rFonts w:cs="Arial"/>
                <w:vertAlign w:val="subscript"/>
              </w:rPr>
              <w:t>2</w:t>
            </w:r>
            <w:r>
              <w:rPr>
                <w:rFonts w:cs="Arial"/>
              </w:rPr>
              <w:t>O) = (63.5 / 249.</w:t>
            </w:r>
            <w:r w:rsidR="00A3086E">
              <w:rPr>
                <w:rFonts w:cs="Arial"/>
              </w:rPr>
              <w:t>6</w:t>
            </w:r>
            <w:r>
              <w:rPr>
                <w:rFonts w:cs="Arial"/>
              </w:rPr>
              <w:t xml:space="preserve">) × 100 </w:t>
            </w:r>
            <w:r>
              <w:rPr>
                <w:rFonts w:cs="Arial"/>
              </w:rPr>
              <w:sym w:font="Wingdings" w:char="F0FC"/>
            </w:r>
            <w:r>
              <w:rPr>
                <w:rFonts w:cs="Arial"/>
              </w:rPr>
              <w:t xml:space="preserve"> = 25.4% </w:t>
            </w:r>
            <w:r>
              <w:rPr>
                <w:rFonts w:cs="Arial"/>
              </w:rPr>
              <w:sym w:font="Wingdings" w:char="F0FC"/>
            </w:r>
          </w:p>
          <w:p w14:paraId="3EA11A8C" w14:textId="77777777" w:rsidR="00DC69DB" w:rsidRDefault="00D80750" w:rsidP="00D06F49">
            <w:pPr>
              <w:tabs>
                <w:tab w:val="left" w:pos="8355"/>
              </w:tabs>
              <w:spacing w:line="240" w:lineRule="auto"/>
            </w:pPr>
            <w:r>
              <w:rPr>
                <w:rFonts w:cs="Arial"/>
              </w:rPr>
              <w:t>mass of copper in 1.5</w:t>
            </w:r>
            <w:r w:rsidR="003B1CAC">
              <w:rPr>
                <w:rFonts w:cs="Arial"/>
              </w:rPr>
              <w:t xml:space="preserve"> </w:t>
            </w:r>
            <w:r>
              <w:rPr>
                <w:rFonts w:cs="Arial"/>
              </w:rPr>
              <w:t xml:space="preserve">g = 1.5 × 25.4% = 0.38 g </w:t>
            </w:r>
            <w:r>
              <w:rPr>
                <w:rFonts w:cs="Arial"/>
              </w:rPr>
              <w:sym w:font="Wingdings" w:char="F0FC"/>
            </w:r>
            <w:r w:rsidR="00DC69DB">
              <w:tab/>
            </w:r>
          </w:p>
          <w:p w14:paraId="458430BF" w14:textId="77777777" w:rsidR="00DC69DB" w:rsidRPr="00DC69DB" w:rsidRDefault="00DC69DB" w:rsidP="00D06F49">
            <w:pPr>
              <w:tabs>
                <w:tab w:val="left" w:pos="8355"/>
                <w:tab w:val="left" w:pos="8415"/>
              </w:tabs>
              <w:spacing w:after="0" w:line="240" w:lineRule="auto"/>
              <w:rPr>
                <w:rFonts w:cs="Arial"/>
              </w:rPr>
            </w:pPr>
          </w:p>
        </w:tc>
      </w:tr>
      <w:tr w:rsidR="00DC69DB" w:rsidRPr="007C73CE" w14:paraId="005C4949" w14:textId="77777777" w:rsidTr="0000074B">
        <w:trPr>
          <w:trHeight w:val="305"/>
        </w:trPr>
        <w:tc>
          <w:tcPr>
            <w:tcW w:w="675" w:type="dxa"/>
            <w:shd w:val="clear" w:color="auto" w:fill="auto"/>
          </w:tcPr>
          <w:p w14:paraId="1AD80475" w14:textId="77777777" w:rsidR="00DC69DB" w:rsidRPr="007C73CE" w:rsidRDefault="00DC69DB" w:rsidP="00D06F49">
            <w:pPr>
              <w:spacing w:line="240" w:lineRule="auto"/>
              <w:rPr>
                <w:rFonts w:cs="Arial"/>
                <w:b/>
              </w:rPr>
            </w:pPr>
          </w:p>
        </w:tc>
        <w:tc>
          <w:tcPr>
            <w:tcW w:w="8364" w:type="dxa"/>
            <w:tcBorders>
              <w:top w:val="single" w:sz="4" w:space="0" w:color="B35F14"/>
            </w:tcBorders>
            <w:shd w:val="clear" w:color="auto" w:fill="auto"/>
            <w:vAlign w:val="bottom"/>
          </w:tcPr>
          <w:p w14:paraId="6C2FA9AF" w14:textId="77777777" w:rsidR="00DC69DB" w:rsidRPr="00884734" w:rsidRDefault="00DC69DB" w:rsidP="00D06F49"/>
        </w:tc>
        <w:tc>
          <w:tcPr>
            <w:tcW w:w="567" w:type="dxa"/>
            <w:tcBorders>
              <w:top w:val="single" w:sz="4" w:space="0" w:color="B35F14"/>
            </w:tcBorders>
            <w:shd w:val="clear" w:color="auto" w:fill="auto"/>
            <w:vAlign w:val="bottom"/>
          </w:tcPr>
          <w:p w14:paraId="7B8D8CB7" w14:textId="77777777" w:rsidR="00DC69DB" w:rsidRPr="007C73CE" w:rsidRDefault="00DC69DB" w:rsidP="00D06F49">
            <w:pPr>
              <w:spacing w:after="0" w:line="240" w:lineRule="auto"/>
              <w:rPr>
                <w:rFonts w:cs="Arial"/>
                <w:b/>
              </w:rPr>
            </w:pPr>
          </w:p>
        </w:tc>
      </w:tr>
      <w:tr w:rsidR="00DC69DB" w:rsidRPr="007C73CE" w14:paraId="1CC500E5" w14:textId="77777777" w:rsidTr="0000074B">
        <w:trPr>
          <w:trHeight w:val="305"/>
        </w:trPr>
        <w:tc>
          <w:tcPr>
            <w:tcW w:w="675" w:type="dxa"/>
            <w:shd w:val="clear" w:color="auto" w:fill="auto"/>
          </w:tcPr>
          <w:p w14:paraId="6F743249" w14:textId="77777777" w:rsidR="00DC69DB" w:rsidRPr="007C73CE" w:rsidRDefault="00DC69DB" w:rsidP="00D06F49">
            <w:pPr>
              <w:spacing w:line="240" w:lineRule="auto"/>
              <w:rPr>
                <w:rFonts w:cs="Arial"/>
                <w:b/>
              </w:rPr>
            </w:pPr>
            <w:r>
              <w:rPr>
                <w:rFonts w:cs="Arial"/>
                <w:b/>
              </w:rPr>
              <w:t>4.</w:t>
            </w:r>
          </w:p>
        </w:tc>
        <w:tc>
          <w:tcPr>
            <w:tcW w:w="8364" w:type="dxa"/>
            <w:tcBorders>
              <w:bottom w:val="single" w:sz="4" w:space="0" w:color="B35F14"/>
            </w:tcBorders>
            <w:shd w:val="clear" w:color="auto" w:fill="auto"/>
            <w:vAlign w:val="bottom"/>
          </w:tcPr>
          <w:p w14:paraId="57BA0046" w14:textId="77777777" w:rsidR="00DC69DB" w:rsidRPr="00517199" w:rsidRDefault="00DC69DB" w:rsidP="00D80750">
            <w:r>
              <w:t xml:space="preserve">Describe </w:t>
            </w:r>
            <w:r w:rsidR="00D80750">
              <w:t>the equipment and</w:t>
            </w:r>
            <w:r>
              <w:t xml:space="preserve"> method</w:t>
            </w:r>
            <w:r w:rsidR="00D80750">
              <w:t>s you would use</w:t>
            </w:r>
            <w:r>
              <w:t xml:space="preserve"> for making</w:t>
            </w:r>
            <w:r w:rsidR="003B1CAC">
              <w:t xml:space="preserve"> pure dry</w:t>
            </w:r>
            <w:r>
              <w:t xml:space="preserve"> hydrated copper </w:t>
            </w:r>
            <w:proofErr w:type="spellStart"/>
            <w:r>
              <w:t>sulfate</w:t>
            </w:r>
            <w:proofErr w:type="spellEnd"/>
            <w:r>
              <w:t xml:space="preserve"> crystals on a larger scale [</w:t>
            </w:r>
            <w:r w:rsidR="00D80750">
              <w:rPr>
                <w:b/>
              </w:rPr>
              <w:t>4</w:t>
            </w:r>
            <w:r w:rsidRPr="009E6B1C">
              <w:rPr>
                <w:b/>
              </w:rPr>
              <w:t xml:space="preserve"> mark</w:t>
            </w:r>
            <w:r w:rsidR="008C4898">
              <w:rPr>
                <w:b/>
              </w:rPr>
              <w:t>s</w:t>
            </w:r>
            <w:r>
              <w:t>]</w:t>
            </w:r>
          </w:p>
        </w:tc>
        <w:tc>
          <w:tcPr>
            <w:tcW w:w="567" w:type="dxa"/>
            <w:tcBorders>
              <w:bottom w:val="single" w:sz="4" w:space="0" w:color="B35F14"/>
            </w:tcBorders>
            <w:shd w:val="clear" w:color="auto" w:fill="auto"/>
            <w:vAlign w:val="bottom"/>
          </w:tcPr>
          <w:p w14:paraId="15A958EC" w14:textId="77777777" w:rsidR="00DC69DB" w:rsidRPr="007C73CE" w:rsidRDefault="00DC69DB" w:rsidP="00D06F49">
            <w:pPr>
              <w:spacing w:after="0" w:line="240" w:lineRule="auto"/>
              <w:rPr>
                <w:rFonts w:cs="Arial"/>
                <w:b/>
              </w:rPr>
            </w:pPr>
          </w:p>
        </w:tc>
      </w:tr>
      <w:tr w:rsidR="00DC69DB" w:rsidRPr="007C73CE" w14:paraId="6A6AA88B" w14:textId="77777777" w:rsidTr="0000074B">
        <w:trPr>
          <w:trHeight w:val="2645"/>
        </w:trPr>
        <w:tc>
          <w:tcPr>
            <w:tcW w:w="675" w:type="dxa"/>
            <w:tcBorders>
              <w:right w:val="single" w:sz="4" w:space="0" w:color="B35F14"/>
            </w:tcBorders>
            <w:shd w:val="clear" w:color="auto" w:fill="auto"/>
            <w:vAlign w:val="bottom"/>
          </w:tcPr>
          <w:p w14:paraId="4CC01CA5" w14:textId="77777777" w:rsidR="00DC69DB" w:rsidRPr="007C73CE" w:rsidRDefault="00DC69DB" w:rsidP="00D06F49">
            <w:pPr>
              <w:spacing w:line="240" w:lineRule="auto"/>
              <w:rPr>
                <w:rFonts w:cs="Arial"/>
                <w:b/>
              </w:rPr>
            </w:pPr>
          </w:p>
        </w:tc>
        <w:tc>
          <w:tcPr>
            <w:tcW w:w="8931" w:type="dxa"/>
            <w:gridSpan w:val="2"/>
            <w:tcBorders>
              <w:top w:val="single" w:sz="4" w:space="0" w:color="B35F14"/>
              <w:left w:val="single" w:sz="4" w:space="0" w:color="B35F14"/>
              <w:bottom w:val="single" w:sz="4" w:space="0" w:color="B35F14"/>
              <w:right w:val="single" w:sz="4" w:space="0" w:color="B35F14"/>
            </w:tcBorders>
            <w:shd w:val="clear" w:color="auto" w:fill="auto"/>
          </w:tcPr>
          <w:p w14:paraId="0117BC6A" w14:textId="77777777" w:rsidR="00D80750" w:rsidRPr="00D80750" w:rsidRDefault="00D80750" w:rsidP="00D06F49">
            <w:pPr>
              <w:tabs>
                <w:tab w:val="left" w:pos="8355"/>
              </w:tabs>
              <w:spacing w:line="240" w:lineRule="auto"/>
              <w:rPr>
                <w:rFonts w:cs="Arial"/>
                <w:i/>
              </w:rPr>
            </w:pPr>
            <w:r>
              <w:rPr>
                <w:rFonts w:cs="Arial"/>
                <w:i/>
              </w:rPr>
              <w:t>Any four suitable and safe steps – for example:</w:t>
            </w:r>
          </w:p>
          <w:p w14:paraId="06A3D327" w14:textId="77777777" w:rsidR="00DC69DB" w:rsidRDefault="00D80750" w:rsidP="00D06F49">
            <w:pPr>
              <w:tabs>
                <w:tab w:val="left" w:pos="8355"/>
              </w:tabs>
              <w:spacing w:line="240" w:lineRule="auto"/>
            </w:pPr>
            <w:r>
              <w:rPr>
                <w:rFonts w:cs="Arial"/>
              </w:rPr>
              <w:t>Calculate the mass of copper oxide and volume of sulfuric acid required</w:t>
            </w:r>
            <w:r w:rsidR="00DC69DB">
              <w:tab/>
            </w:r>
            <w:r w:rsidR="00DC69DB">
              <w:sym w:font="Wingdings" w:char="F0FC"/>
            </w:r>
          </w:p>
          <w:p w14:paraId="55E82BD3" w14:textId="77777777" w:rsidR="00D80750" w:rsidRDefault="00D80750" w:rsidP="00D06F49">
            <w:pPr>
              <w:tabs>
                <w:tab w:val="left" w:pos="8355"/>
              </w:tabs>
              <w:spacing w:line="240" w:lineRule="auto"/>
            </w:pPr>
            <w:r>
              <w:t>Heat the acid in a conical flask in a boiling water bath / with a Bunsen burner / electric heater</w:t>
            </w:r>
            <w:r>
              <w:tab/>
            </w:r>
            <w:r>
              <w:sym w:font="Wingdings" w:char="F0FC"/>
            </w:r>
          </w:p>
          <w:p w14:paraId="46E62CE1" w14:textId="77777777" w:rsidR="00D80750" w:rsidRDefault="00D80750" w:rsidP="00D06F49">
            <w:pPr>
              <w:tabs>
                <w:tab w:val="left" w:pos="8355"/>
              </w:tabs>
              <w:spacing w:line="240" w:lineRule="auto"/>
            </w:pPr>
            <w:r>
              <w:t xml:space="preserve">Add the copper oxide and stir until no further reaction occurs. </w:t>
            </w:r>
            <w:r>
              <w:tab/>
            </w:r>
            <w:r>
              <w:sym w:font="Wingdings" w:char="F0FC"/>
            </w:r>
          </w:p>
          <w:p w14:paraId="07548B8F" w14:textId="77777777" w:rsidR="00D80750" w:rsidRDefault="00D80750" w:rsidP="00D06F49">
            <w:pPr>
              <w:tabs>
                <w:tab w:val="left" w:pos="8355"/>
              </w:tabs>
              <w:spacing w:line="240" w:lineRule="auto"/>
            </w:pPr>
            <w:r>
              <w:t>Filter the mixture through a filter paper in a funnel</w:t>
            </w:r>
            <w:r>
              <w:tab/>
            </w:r>
            <w:r>
              <w:sym w:font="Wingdings" w:char="F0FC"/>
            </w:r>
          </w:p>
          <w:p w14:paraId="517A9BEE" w14:textId="77777777" w:rsidR="00D80750" w:rsidRDefault="00D80750" w:rsidP="00D06F49">
            <w:pPr>
              <w:tabs>
                <w:tab w:val="left" w:pos="8355"/>
              </w:tabs>
              <w:spacing w:line="240" w:lineRule="auto"/>
            </w:pPr>
            <w:r>
              <w:t>Boil the mixture on a Bunsen burner / electric heater for 2-3 minutes</w:t>
            </w:r>
            <w:r>
              <w:tab/>
            </w:r>
            <w:r>
              <w:sym w:font="Wingdings" w:char="F0FC"/>
            </w:r>
          </w:p>
          <w:p w14:paraId="67BCCF07" w14:textId="77777777" w:rsidR="00D80750" w:rsidRDefault="00D80750" w:rsidP="00D06F49">
            <w:pPr>
              <w:tabs>
                <w:tab w:val="left" w:pos="8355"/>
              </w:tabs>
              <w:spacing w:line="240" w:lineRule="auto"/>
            </w:pPr>
            <w:r>
              <w:t>Pour the concentrated solution into a crystallising dish and allow to cool</w:t>
            </w:r>
            <w:r>
              <w:tab/>
            </w:r>
            <w:r>
              <w:sym w:font="Wingdings" w:char="F0FC"/>
            </w:r>
          </w:p>
          <w:p w14:paraId="515F2A04" w14:textId="77777777" w:rsidR="00D80750" w:rsidRDefault="00D80750" w:rsidP="00D06F49">
            <w:pPr>
              <w:tabs>
                <w:tab w:val="left" w:pos="8355"/>
              </w:tabs>
              <w:spacing w:line="240" w:lineRule="auto"/>
            </w:pPr>
            <w:r>
              <w:t>After 24</w:t>
            </w:r>
            <w:r w:rsidR="003B1CAC">
              <w:t>–</w:t>
            </w:r>
            <w:r>
              <w:t>48 hours, decant off any remain</w:t>
            </w:r>
            <w:r w:rsidR="003B1CAC">
              <w:t>in</w:t>
            </w:r>
            <w:r>
              <w:t xml:space="preserve">g liquid and allow the crystals to air dry. </w:t>
            </w:r>
            <w:r>
              <w:tab/>
            </w:r>
            <w:r>
              <w:sym w:font="Wingdings" w:char="F0FC"/>
            </w:r>
          </w:p>
          <w:p w14:paraId="4ADBB990" w14:textId="77777777" w:rsidR="00DC69DB" w:rsidRPr="00DC69DB" w:rsidRDefault="00DC69DB" w:rsidP="00D06F49">
            <w:pPr>
              <w:tabs>
                <w:tab w:val="left" w:pos="8355"/>
                <w:tab w:val="left" w:pos="8415"/>
              </w:tabs>
              <w:spacing w:after="0" w:line="240" w:lineRule="auto"/>
              <w:rPr>
                <w:rFonts w:cs="Arial"/>
              </w:rPr>
            </w:pPr>
          </w:p>
        </w:tc>
      </w:tr>
    </w:tbl>
    <w:p w14:paraId="18D0D788" w14:textId="77777777" w:rsidR="00DC69DB" w:rsidRDefault="00DC69DB" w:rsidP="00DC69DB">
      <w:pPr>
        <w:pStyle w:val="ListParagraph"/>
        <w:spacing w:after="0" w:line="360" w:lineRule="auto"/>
        <w:ind w:left="0"/>
      </w:pPr>
    </w:p>
    <w:p w14:paraId="1EE939A0" w14:textId="77777777" w:rsidR="007F5823" w:rsidRDefault="007F5823">
      <w:pPr>
        <w:spacing w:after="0" w:line="240" w:lineRule="auto"/>
        <w:rPr>
          <w:b/>
        </w:rPr>
      </w:pPr>
      <w:r>
        <w:rPr>
          <w:b/>
        </w:rPr>
        <w:br w:type="page"/>
      </w:r>
    </w:p>
    <w:p w14:paraId="745471F5" w14:textId="77777777" w:rsidR="00630761" w:rsidRPr="00AB53BD" w:rsidRDefault="00630761" w:rsidP="001E542B">
      <w:pPr>
        <w:spacing w:after="0"/>
        <w:rPr>
          <w:b/>
        </w:rPr>
      </w:pPr>
      <w:r w:rsidRPr="00AB53BD">
        <w:rPr>
          <w:b/>
        </w:rPr>
        <w:lastRenderedPageBreak/>
        <w:t>Document updates</w:t>
      </w:r>
    </w:p>
    <w:p w14:paraId="66A4C51A" w14:textId="42040F65" w:rsidR="00630761" w:rsidRDefault="00630761" w:rsidP="007701F9">
      <w:pPr>
        <w:tabs>
          <w:tab w:val="left" w:pos="851"/>
          <w:tab w:val="left" w:pos="1560"/>
          <w:tab w:val="left" w:pos="3119"/>
        </w:tabs>
        <w:spacing w:after="0"/>
      </w:pPr>
      <w:r w:rsidRPr="00AB53BD">
        <w:t>v1</w:t>
      </w:r>
      <w:r w:rsidRPr="00AB53BD">
        <w:tab/>
      </w:r>
      <w:proofErr w:type="gramStart"/>
      <w:r w:rsidR="00A320F0">
        <w:t>Nov</w:t>
      </w:r>
      <w:r w:rsidR="00E63087">
        <w:t xml:space="preserve">ember </w:t>
      </w:r>
      <w:r w:rsidRPr="00AB53BD">
        <w:t xml:space="preserve"> 2016</w:t>
      </w:r>
      <w:proofErr w:type="gramEnd"/>
      <w:r w:rsidR="007701F9">
        <w:tab/>
      </w:r>
      <w:r>
        <w:t>Published on qualification page</w:t>
      </w:r>
    </w:p>
    <w:p w14:paraId="5A2A7573" w14:textId="1906CBAA" w:rsidR="00E63087" w:rsidRDefault="00E63087" w:rsidP="007701F9">
      <w:pPr>
        <w:tabs>
          <w:tab w:val="left" w:pos="851"/>
          <w:tab w:val="left" w:pos="1560"/>
          <w:tab w:val="left" w:pos="3119"/>
        </w:tabs>
        <w:spacing w:after="0"/>
      </w:pPr>
      <w:r>
        <w:t>v1.1</w:t>
      </w:r>
      <w:r>
        <w:tab/>
        <w:t>January 2017</w:t>
      </w:r>
      <w:r>
        <w:tab/>
        <w:t>Consolidation of labelling and formatting of activities</w:t>
      </w:r>
    </w:p>
    <w:p w14:paraId="29E8920C" w14:textId="27405646" w:rsidR="008C4898" w:rsidRDefault="008C4898" w:rsidP="007701F9">
      <w:pPr>
        <w:tabs>
          <w:tab w:val="left" w:pos="851"/>
          <w:tab w:val="left" w:pos="1560"/>
          <w:tab w:val="left" w:pos="3119"/>
        </w:tabs>
        <w:spacing w:after="0"/>
        <w:ind w:left="3686" w:hanging="3686"/>
      </w:pPr>
      <w:r>
        <w:t>v1.2</w:t>
      </w:r>
      <w:r>
        <w:tab/>
        <w:t>February 2017</w:t>
      </w:r>
      <w:r>
        <w:tab/>
        <w:t xml:space="preserve">Addition of pH measurement to practical and associated </w:t>
      </w:r>
      <w:r w:rsidR="007701F9">
        <w:t>q</w:t>
      </w:r>
      <w:r>
        <w:t>uestions</w:t>
      </w:r>
    </w:p>
    <w:p w14:paraId="2CF00FB7" w14:textId="6A3A799E" w:rsidR="002F2E92" w:rsidRDefault="002F2E92" w:rsidP="007701F9">
      <w:pPr>
        <w:tabs>
          <w:tab w:val="left" w:pos="851"/>
          <w:tab w:val="left" w:pos="1560"/>
          <w:tab w:val="left" w:pos="3119"/>
        </w:tabs>
        <w:spacing w:after="0"/>
        <w:ind w:left="3686" w:hanging="3686"/>
      </w:pPr>
      <w:r>
        <w:t>v1.3</w:t>
      </w:r>
      <w:r>
        <w:tab/>
        <w:t>June 2021</w:t>
      </w:r>
      <w:r>
        <w:tab/>
      </w:r>
      <w:bookmarkStart w:id="8" w:name="_GoBack"/>
      <w:bookmarkEnd w:id="8"/>
      <w:r>
        <w:t>Updated to meet digital accessibility standards</w:t>
      </w:r>
    </w:p>
    <w:p w14:paraId="5A37A4F5" w14:textId="1E8FF634" w:rsidR="00630761" w:rsidRDefault="003E269A" w:rsidP="00DF5F91">
      <w:pPr>
        <w:pStyle w:val="ListParagraph"/>
        <w:spacing w:after="0" w:line="360" w:lineRule="auto"/>
        <w:ind w:left="-709"/>
      </w:pPr>
      <w:r w:rsidRPr="003E269A">
        <w:rPr>
          <w:rFonts w:ascii="Times New Roman" w:hAnsi="Times New Roman"/>
          <w:noProof/>
          <w:sz w:val="24"/>
          <w:szCs w:val="24"/>
          <w:lang w:eastAsia="en-GB"/>
        </w:rPr>
        <mc:AlternateContent>
          <mc:Choice Requires="wps">
            <w:drawing>
              <wp:anchor distT="45720" distB="45720" distL="114300" distR="114300" simplePos="0" relativeHeight="251660800" behindDoc="0" locked="0" layoutInCell="1" allowOverlap="1" wp14:anchorId="13E4ED4E" wp14:editId="50707698">
                <wp:simplePos x="0" y="0"/>
                <wp:positionH relativeFrom="column">
                  <wp:posOffset>-121285</wp:posOffset>
                </wp:positionH>
                <wp:positionV relativeFrom="margin">
                  <wp:posOffset>4320540</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18F0258A" w14:textId="77777777" w:rsidR="003E269A" w:rsidRDefault="003E269A" w:rsidP="003E269A">
                            <w:pPr>
                              <w:spacing w:after="57"/>
                              <w:rPr>
                                <w:szCs w:val="18"/>
                              </w:rPr>
                            </w:pPr>
                            <w:r>
                              <w:rPr>
                                <w:rFonts w:ascii="Calibri" w:hAnsi="Calibri" w:cs="Calibri"/>
                                <w:noProof/>
                                <w:sz w:val="20"/>
                                <w:szCs w:val="20"/>
                                <w:lang w:eastAsia="en-GB"/>
                              </w:rPr>
                              <w:drawing>
                                <wp:inline distT="0" distB="0" distL="0" distR="0" wp14:anchorId="2944D533" wp14:editId="50B3D8C6">
                                  <wp:extent cx="1359535" cy="457200"/>
                                  <wp:effectExtent l="0" t="0" r="0" b="0"/>
                                  <wp:docPr id="308"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9535" cy="457200"/>
                                          </a:xfrm>
                                          <a:prstGeom prst="rect">
                                            <a:avLst/>
                                          </a:prstGeom>
                                          <a:noFill/>
                                          <a:ln>
                                            <a:noFill/>
                                          </a:ln>
                                        </pic:spPr>
                                      </pic:pic>
                                    </a:graphicData>
                                  </a:graphic>
                                </wp:inline>
                              </w:drawing>
                            </w:r>
                          </w:p>
                          <w:p w14:paraId="4FDCD348" w14:textId="77777777" w:rsidR="003E269A" w:rsidRDefault="003E269A" w:rsidP="003E269A">
                            <w:pPr>
                              <w:spacing w:after="57"/>
                              <w:rPr>
                                <w:sz w:val="16"/>
                                <w:szCs w:val="16"/>
                              </w:rPr>
                            </w:pPr>
                          </w:p>
                          <w:p w14:paraId="65A25B2E" w14:textId="25F6DC1A" w:rsidR="003E269A" w:rsidRDefault="003E269A" w:rsidP="003E269A">
                            <w:pPr>
                              <w:spacing w:after="57"/>
                              <w:rPr>
                                <w:sz w:val="16"/>
                                <w:szCs w:val="16"/>
                              </w:rPr>
                            </w:pPr>
                            <w:r>
                              <w:rPr>
                                <w:sz w:val="16"/>
                                <w:szCs w:val="16"/>
                              </w:rPr>
                              <w:t>We’d like to know your view on the resources we produce. Click ‘</w:t>
                            </w:r>
                            <w:hyperlink r:id="rId30" w:history="1">
                              <w:r>
                                <w:rPr>
                                  <w:rStyle w:val="Hyperlink"/>
                                  <w:sz w:val="16"/>
                                  <w:szCs w:val="16"/>
                                </w:rPr>
                                <w:t>Like’</w:t>
                              </w:r>
                            </w:hyperlink>
                            <w:r>
                              <w:rPr>
                                <w:sz w:val="16"/>
                                <w:szCs w:val="16"/>
                              </w:rPr>
                              <w:t xml:space="preserve"> or ‘</w:t>
                            </w:r>
                            <w:hyperlink r:id="rId31" w:history="1">
                              <w:r>
                                <w:rPr>
                                  <w:rStyle w:val="Hyperlink"/>
                                  <w:sz w:val="16"/>
                                  <w:szCs w:val="16"/>
                                </w:rPr>
                                <w:t>Dislike’</w:t>
                              </w:r>
                            </w:hyperlink>
                            <w:r>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090CE60" w14:textId="77777777" w:rsidR="003E269A" w:rsidRDefault="003E269A" w:rsidP="003E269A">
                            <w:pPr>
                              <w:autoSpaceDE w:val="0"/>
                              <w:spacing w:after="57" w:line="288" w:lineRule="auto"/>
                              <w:textAlignment w:val="center"/>
                              <w:rPr>
                                <w:spacing w:val="-2"/>
                                <w:sz w:val="16"/>
                                <w:szCs w:val="18"/>
                              </w:rPr>
                            </w:pPr>
                            <w:r>
                              <w:rPr>
                                <w:color w:val="000000"/>
                                <w:spacing w:val="-2"/>
                                <w:sz w:val="16"/>
                                <w:szCs w:val="18"/>
                              </w:rPr>
                              <w:t xml:space="preserve">Looking for another resource? There is now a quick and easy search </w:t>
                            </w:r>
                            <w:hyperlink r:id="rId32" w:history="1">
                              <w:r>
                                <w:rPr>
                                  <w:rStyle w:val="Hyperlink"/>
                                  <w:spacing w:val="-2"/>
                                  <w:sz w:val="16"/>
                                  <w:szCs w:val="18"/>
                                </w:rPr>
                                <w:t>tool to help find free resources</w:t>
                              </w:r>
                            </w:hyperlink>
                            <w:r>
                              <w:rPr>
                                <w:color w:val="000000"/>
                                <w:spacing w:val="-2"/>
                                <w:sz w:val="16"/>
                                <w:szCs w:val="18"/>
                              </w:rPr>
                              <w:t xml:space="preserve"> for your qualification.</w:t>
                            </w:r>
                          </w:p>
                          <w:p w14:paraId="6E4A0A78" w14:textId="77777777" w:rsidR="003E269A" w:rsidRDefault="003E269A" w:rsidP="003E269A">
                            <w:pPr>
                              <w:pStyle w:val="Pa2"/>
                              <w:spacing w:after="100"/>
                              <w:rPr>
                                <w:rFonts w:ascii="Arial" w:hAnsi="Arial" w:cs="Arial"/>
                                <w:color w:val="000000"/>
                                <w:sz w:val="16"/>
                                <w:szCs w:val="18"/>
                              </w:rPr>
                            </w:pPr>
                            <w:r>
                              <w:rPr>
                                <w:rFonts w:ascii="Arial" w:hAnsi="Arial" w:cs="Arial"/>
                                <w:color w:val="000000"/>
                                <w:sz w:val="16"/>
                                <w:szCs w:val="18"/>
                              </w:rPr>
                              <w:t xml:space="preserve">OCR is part of Cambridge Assessment, a department of the University of Cambridge. </w:t>
                            </w:r>
                          </w:p>
                          <w:p w14:paraId="29809661" w14:textId="77777777" w:rsidR="003E269A" w:rsidRDefault="003E269A" w:rsidP="003E269A">
                            <w:pPr>
                              <w:pStyle w:val="Pa2"/>
                              <w:spacing w:after="100"/>
                              <w:rPr>
                                <w:rFonts w:ascii="Arial" w:hAnsi="Arial" w:cs="Arial"/>
                                <w:color w:val="000000"/>
                                <w:sz w:val="16"/>
                                <w:szCs w:val="18"/>
                              </w:rPr>
                            </w:pPr>
                            <w:r>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t xml:space="preserve">Oxford Cambridge and RSA Examinations is a Company Limited by Guarantee. Registered in England. Registered office </w:t>
                            </w:r>
                            <w:r>
                              <w:rPr>
                                <w:rFonts w:ascii="Arial" w:hAnsi="Arial" w:cs="Arial"/>
                                <w:color w:val="000000"/>
                                <w:sz w:val="16"/>
                                <w:szCs w:val="18"/>
                              </w:rPr>
                              <w:br/>
                              <w:t>The Triangle Building, Shaftesbury Road, Cambridge, CB2 8EA. Registered company number 3484466. OCR is an exempt charity.</w:t>
                            </w:r>
                          </w:p>
                          <w:p w14:paraId="4515D996" w14:textId="77777777" w:rsidR="003E269A" w:rsidRDefault="003E269A" w:rsidP="003E269A">
                            <w:pPr>
                              <w:pStyle w:val="Pa2"/>
                              <w:spacing w:after="100"/>
                              <w:rPr>
                                <w:rStyle w:val="A0"/>
                                <w:rFonts w:cs="Arial"/>
                                <w:szCs w:val="18"/>
                              </w:rPr>
                            </w:pPr>
                            <w:r>
                              <w:rPr>
                                <w:rFonts w:ascii="Arial" w:hAnsi="Arial" w:cs="Arial"/>
                                <w:color w:val="000000"/>
                                <w:sz w:val="16"/>
                                <w:szCs w:val="18"/>
                              </w:rPr>
                              <w:t xml:space="preserve">OCR operates academic and vocational qualifications regulated by </w:t>
                            </w:r>
                            <w:proofErr w:type="spellStart"/>
                            <w:r>
                              <w:rPr>
                                <w:rFonts w:ascii="Arial" w:hAnsi="Arial" w:cs="Arial"/>
                                <w:color w:val="000000"/>
                                <w:sz w:val="16"/>
                                <w:szCs w:val="18"/>
                              </w:rPr>
                              <w:t>Ofqual</w:t>
                            </w:r>
                            <w:proofErr w:type="spellEnd"/>
                            <w:r>
                              <w:rPr>
                                <w:rFonts w:ascii="Arial" w:hAnsi="Arial" w:cs="Arial"/>
                                <w:color w:val="000000"/>
                                <w:sz w:val="16"/>
                                <w:szCs w:val="18"/>
                              </w:rPr>
                              <w:t xml:space="preserve">, Qualifications Wales and CCEA as listed </w:t>
                            </w:r>
                            <w:r>
                              <w:rPr>
                                <w:rFonts w:ascii="Arial" w:hAnsi="Arial" w:cs="Arial"/>
                                <w:color w:val="000000"/>
                                <w:sz w:val="16"/>
                                <w:szCs w:val="18"/>
                              </w:rPr>
                              <w:br/>
                              <w:t xml:space="preserve">in their </w:t>
                            </w:r>
                            <w:proofErr w:type="gramStart"/>
                            <w:r>
                              <w:rPr>
                                <w:rFonts w:ascii="Arial" w:hAnsi="Arial" w:cs="Arial"/>
                                <w:color w:val="000000"/>
                                <w:sz w:val="16"/>
                                <w:szCs w:val="18"/>
                              </w:rPr>
                              <w:t>qualifications</w:t>
                            </w:r>
                            <w:proofErr w:type="gramEnd"/>
                            <w:r>
                              <w:rPr>
                                <w:rFonts w:ascii="Arial" w:hAnsi="Arial" w:cs="Arial"/>
                                <w:color w:val="000000"/>
                                <w:sz w:val="16"/>
                                <w:szCs w:val="18"/>
                              </w:rPr>
                              <w:t xml:space="preserve"> registers including A Levels, GCSEs, Cambridge Technicals and Cambridge Nationals.</w:t>
                            </w:r>
                          </w:p>
                          <w:p w14:paraId="72491ADE" w14:textId="77777777" w:rsidR="003E269A" w:rsidRDefault="003E269A" w:rsidP="003E269A">
                            <w:pPr>
                              <w:pStyle w:val="Pa2"/>
                              <w:spacing w:after="100"/>
                              <w:rPr>
                                <w:rStyle w:val="A0"/>
                                <w:rFonts w:ascii="Arial" w:hAnsi="Arial" w:cs="Arial"/>
                                <w:szCs w:val="18"/>
                              </w:rPr>
                            </w:pPr>
                            <w:r>
                              <w:rPr>
                                <w:rStyle w:val="A0"/>
                                <w:rFonts w:ascii="Arial" w:hAnsi="Arial" w:cs="Arial"/>
                                <w:szCs w:val="18"/>
                              </w:rPr>
                              <w:t xml:space="preserve">OCR provides resources to help you deliver our qualifications. These resources do not represent any </w:t>
                            </w:r>
                            <w:proofErr w:type="gramStart"/>
                            <w:r>
                              <w:rPr>
                                <w:rStyle w:val="A0"/>
                                <w:rFonts w:ascii="Arial" w:hAnsi="Arial" w:cs="Arial"/>
                                <w:szCs w:val="18"/>
                              </w:rPr>
                              <w:t>particular teaching</w:t>
                            </w:r>
                            <w:proofErr w:type="gramEnd"/>
                            <w:r>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998AC82" w14:textId="77777777" w:rsidR="003E269A" w:rsidRDefault="003E269A" w:rsidP="003E269A">
                            <w:pPr>
                              <w:pStyle w:val="Pa2"/>
                              <w:spacing w:after="100"/>
                            </w:pPr>
                            <w:r>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3" w:history="1">
                              <w:r>
                                <w:rPr>
                                  <w:rStyle w:val="Hyperlink"/>
                                  <w:rFonts w:ascii="Arial" w:hAnsi="Arial" w:cs="Arial"/>
                                  <w:sz w:val="16"/>
                                  <w:szCs w:val="18"/>
                                </w:rPr>
                                <w:t>contact us</w:t>
                              </w:r>
                            </w:hyperlink>
                            <w:r>
                              <w:rPr>
                                <w:rStyle w:val="A0"/>
                                <w:rFonts w:ascii="Arial" w:hAnsi="Arial" w:cs="Arial"/>
                                <w:szCs w:val="18"/>
                              </w:rPr>
                              <w:t xml:space="preserve">. </w:t>
                            </w:r>
                          </w:p>
                          <w:p w14:paraId="711EECC9" w14:textId="77777777" w:rsidR="003E269A" w:rsidRDefault="003E269A" w:rsidP="003E269A">
                            <w:pPr>
                              <w:pStyle w:val="Pa3"/>
                              <w:spacing w:after="100"/>
                              <w:ind w:right="100"/>
                              <w:rPr>
                                <w:rFonts w:ascii="Arial" w:hAnsi="Arial" w:cs="Arial"/>
                                <w:sz w:val="16"/>
                                <w:szCs w:val="18"/>
                              </w:rPr>
                            </w:pPr>
                            <w:r>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4A6EDB12" w14:textId="77777777" w:rsidR="003E269A" w:rsidRDefault="003E269A" w:rsidP="003E269A">
                            <w:pPr>
                              <w:pStyle w:val="Pa3"/>
                              <w:spacing w:after="100"/>
                              <w:ind w:right="100"/>
                              <w:rPr>
                                <w:rFonts w:ascii="Arial" w:hAnsi="Arial" w:cs="Arial"/>
                                <w:sz w:val="16"/>
                                <w:szCs w:val="18"/>
                              </w:rPr>
                            </w:pPr>
                            <w:r>
                              <w:rPr>
                                <w:rStyle w:val="A0"/>
                                <w:rFonts w:ascii="Arial" w:hAnsi="Arial" w:cs="Arial"/>
                                <w:szCs w:val="18"/>
                              </w:rPr>
                              <w:t xml:space="preserve">OCR acknowledges the use of the following content: N/A </w:t>
                            </w:r>
                          </w:p>
                          <w:p w14:paraId="19D72BB7" w14:textId="77777777" w:rsidR="003E269A" w:rsidRDefault="003E269A" w:rsidP="003E269A">
                            <w:pPr>
                              <w:pStyle w:val="Pa3"/>
                              <w:spacing w:after="100"/>
                              <w:ind w:right="100"/>
                              <w:rPr>
                                <w:rFonts w:ascii="Arial" w:hAnsi="Arial" w:cs="Arial"/>
                                <w:color w:val="000000"/>
                                <w:sz w:val="16"/>
                                <w:szCs w:val="18"/>
                              </w:rPr>
                            </w:pPr>
                            <w:r>
                              <w:rPr>
                                <w:rStyle w:val="A0"/>
                                <w:rFonts w:ascii="Arial" w:hAnsi="Arial" w:cs="Arial"/>
                                <w:szCs w:val="18"/>
                              </w:rPr>
                              <w:t xml:space="preserve">Whether you already offer OCR qualifications, are new to OCR or are thinking about switching, you can request more information using our </w:t>
                            </w:r>
                            <w:hyperlink r:id="rId34" w:history="1">
                              <w:r>
                                <w:rPr>
                                  <w:rStyle w:val="Hyperlink"/>
                                  <w:rFonts w:ascii="Arial" w:hAnsi="Arial" w:cs="Arial"/>
                                  <w:sz w:val="16"/>
                                  <w:szCs w:val="18"/>
                                </w:rPr>
                                <w:t>Expression of Interest form</w:t>
                              </w:r>
                            </w:hyperlink>
                            <w:r>
                              <w:rPr>
                                <w:rStyle w:val="A0"/>
                                <w:rFonts w:ascii="Arial" w:hAnsi="Arial" w:cs="Arial"/>
                                <w:szCs w:val="18"/>
                              </w:rPr>
                              <w:t xml:space="preserve">. </w:t>
                            </w:r>
                          </w:p>
                          <w:p w14:paraId="6EB4CDB7" w14:textId="77777777" w:rsidR="003E269A" w:rsidRDefault="003E269A" w:rsidP="003E269A">
                            <w:pPr>
                              <w:rPr>
                                <w:rFonts w:cs="Arial"/>
                              </w:rPr>
                            </w:pPr>
                            <w:r>
                              <w:rPr>
                                <w:rStyle w:val="A0"/>
                                <w:rFonts w:cs="Arial"/>
                                <w:szCs w:val="18"/>
                              </w:rPr>
                              <w:t xml:space="preserve">Please </w:t>
                            </w:r>
                            <w:hyperlink r:id="rId35" w:history="1">
                              <w:r>
                                <w:rPr>
                                  <w:rStyle w:val="Hyperlink"/>
                                  <w:rFonts w:cs="Arial"/>
                                  <w:sz w:val="16"/>
                                  <w:szCs w:val="18"/>
                                </w:rPr>
                                <w:t>get in touch</w:t>
                              </w:r>
                            </w:hyperlink>
                            <w:r>
                              <w:rPr>
                                <w:rStyle w:val="A2"/>
                                <w:rFonts w:cs="Arial"/>
                                <w:szCs w:val="18"/>
                              </w:rPr>
                              <w:t xml:space="preserve"> </w:t>
                            </w:r>
                            <w:r>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4ED4E" id="_x0000_t202" coordsize="21600,21600" o:spt="202" path="m,l,21600r21600,l21600,xe">
                <v:stroke joinstyle="miter"/>
                <v:path gradientshapeok="t" o:connecttype="rect"/>
              </v:shapetype>
              <v:shape id="Text Box 2" o:spid="_x0000_s1026" type="#_x0000_t202" style="position:absolute;left:0;text-align:left;margin-left:-9.55pt;margin-top:340.2pt;width:492.65pt;height:368.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" filled="f" stroked="f">
                <v:textbox>
                  <w:txbxContent>
                    <w:p w14:paraId="18F0258A" w14:textId="77777777" w:rsidR="003E269A" w:rsidRDefault="003E269A" w:rsidP="003E269A">
                      <w:pPr>
                        <w:spacing w:after="57"/>
                        <w:rPr>
                          <w:szCs w:val="18"/>
                        </w:rPr>
                      </w:pPr>
                      <w:r>
                        <w:rPr>
                          <w:rFonts w:ascii="Calibri" w:hAnsi="Calibri" w:cs="Calibri"/>
                          <w:noProof/>
                          <w:sz w:val="20"/>
                          <w:szCs w:val="20"/>
                          <w:lang w:eastAsia="en-GB"/>
                        </w:rPr>
                        <w:drawing>
                          <wp:inline distT="0" distB="0" distL="0" distR="0" wp14:anchorId="2944D533" wp14:editId="50B3D8C6">
                            <wp:extent cx="1359535" cy="457200"/>
                            <wp:effectExtent l="0" t="0" r="0" b="0"/>
                            <wp:docPr id="308"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9535" cy="457200"/>
                                    </a:xfrm>
                                    <a:prstGeom prst="rect">
                                      <a:avLst/>
                                    </a:prstGeom>
                                    <a:noFill/>
                                    <a:ln>
                                      <a:noFill/>
                                    </a:ln>
                                  </pic:spPr>
                                </pic:pic>
                              </a:graphicData>
                            </a:graphic>
                          </wp:inline>
                        </w:drawing>
                      </w:r>
                    </w:p>
                    <w:p w14:paraId="4FDCD348" w14:textId="77777777" w:rsidR="003E269A" w:rsidRDefault="003E269A" w:rsidP="003E269A">
                      <w:pPr>
                        <w:spacing w:after="57"/>
                        <w:rPr>
                          <w:sz w:val="16"/>
                          <w:szCs w:val="16"/>
                        </w:rPr>
                      </w:pPr>
                    </w:p>
                    <w:p w14:paraId="65A25B2E" w14:textId="25F6DC1A" w:rsidR="003E269A" w:rsidRDefault="003E269A" w:rsidP="003E269A">
                      <w:pPr>
                        <w:spacing w:after="57"/>
                        <w:rPr>
                          <w:sz w:val="16"/>
                          <w:szCs w:val="16"/>
                        </w:rPr>
                      </w:pPr>
                      <w:r>
                        <w:rPr>
                          <w:sz w:val="16"/>
                          <w:szCs w:val="16"/>
                        </w:rPr>
                        <w:t>We’d like to know your view on the resources we produce. Click ‘</w:t>
                      </w:r>
                      <w:hyperlink r:id="rId36" w:history="1">
                        <w:r>
                          <w:rPr>
                            <w:rStyle w:val="Hyperlink"/>
                            <w:sz w:val="16"/>
                            <w:szCs w:val="16"/>
                          </w:rPr>
                          <w:t>Like’</w:t>
                        </w:r>
                      </w:hyperlink>
                      <w:r>
                        <w:rPr>
                          <w:sz w:val="16"/>
                          <w:szCs w:val="16"/>
                        </w:rPr>
                        <w:t xml:space="preserve"> or ‘</w:t>
                      </w:r>
                      <w:hyperlink r:id="rId37" w:history="1">
                        <w:r>
                          <w:rPr>
                            <w:rStyle w:val="Hyperlink"/>
                            <w:sz w:val="16"/>
                            <w:szCs w:val="16"/>
                          </w:rPr>
                          <w:t>Dislike’</w:t>
                        </w:r>
                      </w:hyperlink>
                      <w:r>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090CE60" w14:textId="77777777" w:rsidR="003E269A" w:rsidRDefault="003E269A" w:rsidP="003E269A">
                      <w:pPr>
                        <w:autoSpaceDE w:val="0"/>
                        <w:spacing w:after="57" w:line="288" w:lineRule="auto"/>
                        <w:textAlignment w:val="center"/>
                        <w:rPr>
                          <w:spacing w:val="-2"/>
                          <w:sz w:val="16"/>
                          <w:szCs w:val="18"/>
                        </w:rPr>
                      </w:pPr>
                      <w:r>
                        <w:rPr>
                          <w:color w:val="000000"/>
                          <w:spacing w:val="-2"/>
                          <w:sz w:val="16"/>
                          <w:szCs w:val="18"/>
                        </w:rPr>
                        <w:t xml:space="preserve">Looking for another resource? There is now a quick and easy search </w:t>
                      </w:r>
                      <w:hyperlink r:id="rId38" w:history="1">
                        <w:r>
                          <w:rPr>
                            <w:rStyle w:val="Hyperlink"/>
                            <w:spacing w:val="-2"/>
                            <w:sz w:val="16"/>
                            <w:szCs w:val="18"/>
                          </w:rPr>
                          <w:t>tool to help find free resources</w:t>
                        </w:r>
                      </w:hyperlink>
                      <w:r>
                        <w:rPr>
                          <w:color w:val="000000"/>
                          <w:spacing w:val="-2"/>
                          <w:sz w:val="16"/>
                          <w:szCs w:val="18"/>
                        </w:rPr>
                        <w:t xml:space="preserve"> for your qualification.</w:t>
                      </w:r>
                    </w:p>
                    <w:p w14:paraId="6E4A0A78" w14:textId="77777777" w:rsidR="003E269A" w:rsidRDefault="003E269A" w:rsidP="003E269A">
                      <w:pPr>
                        <w:pStyle w:val="Pa2"/>
                        <w:spacing w:after="100"/>
                        <w:rPr>
                          <w:rFonts w:ascii="Arial" w:hAnsi="Arial" w:cs="Arial"/>
                          <w:color w:val="000000"/>
                          <w:sz w:val="16"/>
                          <w:szCs w:val="18"/>
                        </w:rPr>
                      </w:pPr>
                      <w:r>
                        <w:rPr>
                          <w:rFonts w:ascii="Arial" w:hAnsi="Arial" w:cs="Arial"/>
                          <w:color w:val="000000"/>
                          <w:sz w:val="16"/>
                          <w:szCs w:val="18"/>
                        </w:rPr>
                        <w:t xml:space="preserve">OCR is part of Cambridge Assessment, a department of the University of Cambridge. </w:t>
                      </w:r>
                    </w:p>
                    <w:p w14:paraId="29809661" w14:textId="77777777" w:rsidR="003E269A" w:rsidRDefault="003E269A" w:rsidP="003E269A">
                      <w:pPr>
                        <w:pStyle w:val="Pa2"/>
                        <w:spacing w:after="100"/>
                        <w:rPr>
                          <w:rFonts w:ascii="Arial" w:hAnsi="Arial" w:cs="Arial"/>
                          <w:color w:val="000000"/>
                          <w:sz w:val="16"/>
                          <w:szCs w:val="18"/>
                        </w:rPr>
                      </w:pPr>
                      <w:r>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t xml:space="preserve">Oxford Cambridge and RSA Examinations is a Company Limited by Guarantee. Registered in England. Registered office </w:t>
                      </w:r>
                      <w:r>
                        <w:rPr>
                          <w:rFonts w:ascii="Arial" w:hAnsi="Arial" w:cs="Arial"/>
                          <w:color w:val="000000"/>
                          <w:sz w:val="16"/>
                          <w:szCs w:val="18"/>
                        </w:rPr>
                        <w:br/>
                        <w:t>The Triangle Building, Shaftesbury Road, Cambridge, CB2 8EA. Registered company number 3484466. OCR is an exempt charity.</w:t>
                      </w:r>
                    </w:p>
                    <w:p w14:paraId="4515D996" w14:textId="77777777" w:rsidR="003E269A" w:rsidRDefault="003E269A" w:rsidP="003E269A">
                      <w:pPr>
                        <w:pStyle w:val="Pa2"/>
                        <w:spacing w:after="100"/>
                        <w:rPr>
                          <w:rStyle w:val="A0"/>
                          <w:rFonts w:cs="Arial"/>
                          <w:szCs w:val="18"/>
                        </w:rPr>
                      </w:pPr>
                      <w:r>
                        <w:rPr>
                          <w:rFonts w:ascii="Arial" w:hAnsi="Arial" w:cs="Arial"/>
                          <w:color w:val="000000"/>
                          <w:sz w:val="16"/>
                          <w:szCs w:val="18"/>
                        </w:rPr>
                        <w:t xml:space="preserve">OCR operates academic and vocational qualifications regulated by </w:t>
                      </w:r>
                      <w:proofErr w:type="spellStart"/>
                      <w:r>
                        <w:rPr>
                          <w:rFonts w:ascii="Arial" w:hAnsi="Arial" w:cs="Arial"/>
                          <w:color w:val="000000"/>
                          <w:sz w:val="16"/>
                          <w:szCs w:val="18"/>
                        </w:rPr>
                        <w:t>Ofqual</w:t>
                      </w:r>
                      <w:proofErr w:type="spellEnd"/>
                      <w:r>
                        <w:rPr>
                          <w:rFonts w:ascii="Arial" w:hAnsi="Arial" w:cs="Arial"/>
                          <w:color w:val="000000"/>
                          <w:sz w:val="16"/>
                          <w:szCs w:val="18"/>
                        </w:rPr>
                        <w:t xml:space="preserve">, Qualifications Wales and CCEA as listed </w:t>
                      </w:r>
                      <w:r>
                        <w:rPr>
                          <w:rFonts w:ascii="Arial" w:hAnsi="Arial" w:cs="Arial"/>
                          <w:color w:val="000000"/>
                          <w:sz w:val="16"/>
                          <w:szCs w:val="18"/>
                        </w:rPr>
                        <w:br/>
                        <w:t xml:space="preserve">in their </w:t>
                      </w:r>
                      <w:proofErr w:type="gramStart"/>
                      <w:r>
                        <w:rPr>
                          <w:rFonts w:ascii="Arial" w:hAnsi="Arial" w:cs="Arial"/>
                          <w:color w:val="000000"/>
                          <w:sz w:val="16"/>
                          <w:szCs w:val="18"/>
                        </w:rPr>
                        <w:t>qualifications</w:t>
                      </w:r>
                      <w:proofErr w:type="gramEnd"/>
                      <w:r>
                        <w:rPr>
                          <w:rFonts w:ascii="Arial" w:hAnsi="Arial" w:cs="Arial"/>
                          <w:color w:val="000000"/>
                          <w:sz w:val="16"/>
                          <w:szCs w:val="18"/>
                        </w:rPr>
                        <w:t xml:space="preserve"> registers including A Levels, GCSEs, Cambridge Technicals and Cambridge Nationals.</w:t>
                      </w:r>
                    </w:p>
                    <w:p w14:paraId="72491ADE" w14:textId="77777777" w:rsidR="003E269A" w:rsidRDefault="003E269A" w:rsidP="003E269A">
                      <w:pPr>
                        <w:pStyle w:val="Pa2"/>
                        <w:spacing w:after="100"/>
                        <w:rPr>
                          <w:rStyle w:val="A0"/>
                          <w:rFonts w:ascii="Arial" w:hAnsi="Arial" w:cs="Arial"/>
                          <w:szCs w:val="18"/>
                        </w:rPr>
                      </w:pPr>
                      <w:r>
                        <w:rPr>
                          <w:rStyle w:val="A0"/>
                          <w:rFonts w:ascii="Arial" w:hAnsi="Arial" w:cs="Arial"/>
                          <w:szCs w:val="18"/>
                        </w:rPr>
                        <w:t xml:space="preserve">OCR provides resources to help you deliver our qualifications. These resources do not represent any </w:t>
                      </w:r>
                      <w:proofErr w:type="gramStart"/>
                      <w:r>
                        <w:rPr>
                          <w:rStyle w:val="A0"/>
                          <w:rFonts w:ascii="Arial" w:hAnsi="Arial" w:cs="Arial"/>
                          <w:szCs w:val="18"/>
                        </w:rPr>
                        <w:t>particular teaching</w:t>
                      </w:r>
                      <w:proofErr w:type="gramEnd"/>
                      <w:r>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998AC82" w14:textId="77777777" w:rsidR="003E269A" w:rsidRDefault="003E269A" w:rsidP="003E269A">
                      <w:pPr>
                        <w:pStyle w:val="Pa2"/>
                        <w:spacing w:after="100"/>
                      </w:pPr>
                      <w:r>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9" w:history="1">
                        <w:r>
                          <w:rPr>
                            <w:rStyle w:val="Hyperlink"/>
                            <w:rFonts w:ascii="Arial" w:hAnsi="Arial" w:cs="Arial"/>
                            <w:sz w:val="16"/>
                            <w:szCs w:val="18"/>
                          </w:rPr>
                          <w:t>contact us</w:t>
                        </w:r>
                      </w:hyperlink>
                      <w:r>
                        <w:rPr>
                          <w:rStyle w:val="A0"/>
                          <w:rFonts w:ascii="Arial" w:hAnsi="Arial" w:cs="Arial"/>
                          <w:szCs w:val="18"/>
                        </w:rPr>
                        <w:t xml:space="preserve">. </w:t>
                      </w:r>
                    </w:p>
                    <w:p w14:paraId="711EECC9" w14:textId="77777777" w:rsidR="003E269A" w:rsidRDefault="003E269A" w:rsidP="003E269A">
                      <w:pPr>
                        <w:pStyle w:val="Pa3"/>
                        <w:spacing w:after="100"/>
                        <w:ind w:right="100"/>
                        <w:rPr>
                          <w:rFonts w:ascii="Arial" w:hAnsi="Arial" w:cs="Arial"/>
                          <w:sz w:val="16"/>
                          <w:szCs w:val="18"/>
                        </w:rPr>
                      </w:pPr>
                      <w:r>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4A6EDB12" w14:textId="77777777" w:rsidR="003E269A" w:rsidRDefault="003E269A" w:rsidP="003E269A">
                      <w:pPr>
                        <w:pStyle w:val="Pa3"/>
                        <w:spacing w:after="100"/>
                        <w:ind w:right="100"/>
                        <w:rPr>
                          <w:rFonts w:ascii="Arial" w:hAnsi="Arial" w:cs="Arial"/>
                          <w:sz w:val="16"/>
                          <w:szCs w:val="18"/>
                        </w:rPr>
                      </w:pPr>
                      <w:r>
                        <w:rPr>
                          <w:rStyle w:val="A0"/>
                          <w:rFonts w:ascii="Arial" w:hAnsi="Arial" w:cs="Arial"/>
                          <w:szCs w:val="18"/>
                        </w:rPr>
                        <w:t xml:space="preserve">OCR acknowledges the use of the following content: N/A </w:t>
                      </w:r>
                    </w:p>
                    <w:p w14:paraId="19D72BB7" w14:textId="77777777" w:rsidR="003E269A" w:rsidRDefault="003E269A" w:rsidP="003E269A">
                      <w:pPr>
                        <w:pStyle w:val="Pa3"/>
                        <w:spacing w:after="100"/>
                        <w:ind w:right="100"/>
                        <w:rPr>
                          <w:rFonts w:ascii="Arial" w:hAnsi="Arial" w:cs="Arial"/>
                          <w:color w:val="000000"/>
                          <w:sz w:val="16"/>
                          <w:szCs w:val="18"/>
                        </w:rPr>
                      </w:pPr>
                      <w:r>
                        <w:rPr>
                          <w:rStyle w:val="A0"/>
                          <w:rFonts w:ascii="Arial" w:hAnsi="Arial" w:cs="Arial"/>
                          <w:szCs w:val="18"/>
                        </w:rPr>
                        <w:t xml:space="preserve">Whether you already offer OCR qualifications, are new to OCR or are thinking about switching, you can request more information using our </w:t>
                      </w:r>
                      <w:hyperlink r:id="rId40" w:history="1">
                        <w:r>
                          <w:rPr>
                            <w:rStyle w:val="Hyperlink"/>
                            <w:rFonts w:ascii="Arial" w:hAnsi="Arial" w:cs="Arial"/>
                            <w:sz w:val="16"/>
                            <w:szCs w:val="18"/>
                          </w:rPr>
                          <w:t>Expression of Interest form</w:t>
                        </w:r>
                      </w:hyperlink>
                      <w:r>
                        <w:rPr>
                          <w:rStyle w:val="A0"/>
                          <w:rFonts w:ascii="Arial" w:hAnsi="Arial" w:cs="Arial"/>
                          <w:szCs w:val="18"/>
                        </w:rPr>
                        <w:t xml:space="preserve">. </w:t>
                      </w:r>
                    </w:p>
                    <w:p w14:paraId="6EB4CDB7" w14:textId="77777777" w:rsidR="003E269A" w:rsidRDefault="003E269A" w:rsidP="003E269A">
                      <w:pPr>
                        <w:rPr>
                          <w:rFonts w:cs="Arial"/>
                        </w:rPr>
                      </w:pPr>
                      <w:r>
                        <w:rPr>
                          <w:rStyle w:val="A0"/>
                          <w:rFonts w:cs="Arial"/>
                          <w:szCs w:val="18"/>
                        </w:rPr>
                        <w:t xml:space="preserve">Please </w:t>
                      </w:r>
                      <w:hyperlink r:id="rId41" w:history="1">
                        <w:r>
                          <w:rPr>
                            <w:rStyle w:val="Hyperlink"/>
                            <w:rFonts w:cs="Arial"/>
                            <w:sz w:val="16"/>
                            <w:szCs w:val="18"/>
                          </w:rPr>
                          <w:t>get in touch</w:t>
                        </w:r>
                      </w:hyperlink>
                      <w:r>
                        <w:rPr>
                          <w:rStyle w:val="A2"/>
                          <w:rFonts w:cs="Arial"/>
                          <w:szCs w:val="18"/>
                        </w:rPr>
                        <w:t xml:space="preserve"> </w:t>
                      </w:r>
                      <w:r>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23C0399A" w14:textId="17DE89E6" w:rsidR="00DF5F91" w:rsidRDefault="00DF5F91" w:rsidP="00DF5F91">
      <w:pPr>
        <w:pStyle w:val="ListParagraph"/>
        <w:spacing w:after="0" w:line="360" w:lineRule="auto"/>
        <w:ind w:left="-709"/>
      </w:pPr>
    </w:p>
    <w:p w14:paraId="206E8052" w14:textId="77777777" w:rsidR="00C8526D" w:rsidRDefault="00C8526D" w:rsidP="00D21C92">
      <w:pPr>
        <w:sectPr w:rsidR="00C8526D" w:rsidSect="00323C16">
          <w:headerReference w:type="default" r:id="rId42"/>
          <w:pgSz w:w="11906" w:h="16838"/>
          <w:pgMar w:top="1701" w:right="1134" w:bottom="851" w:left="1134" w:header="709" w:footer="353" w:gutter="0"/>
          <w:cols w:space="708"/>
          <w:docGrid w:linePitch="360"/>
        </w:sectPr>
      </w:pPr>
    </w:p>
    <w:p w14:paraId="4A3D862E" w14:textId="77777777" w:rsidR="00E63087" w:rsidRPr="0091652D" w:rsidRDefault="00E63087" w:rsidP="00E63087">
      <w:pPr>
        <w:pStyle w:val="Heading1"/>
        <w:spacing w:before="0" w:after="240" w:line="240" w:lineRule="auto"/>
        <w:rPr>
          <w:sz w:val="36"/>
        </w:rPr>
      </w:pPr>
      <w:r w:rsidRPr="0091652D">
        <w:rPr>
          <w:sz w:val="36"/>
        </w:rPr>
        <w:lastRenderedPageBreak/>
        <w:t>Chemistry PAG 7: Production of salts</w:t>
      </w:r>
    </w:p>
    <w:p w14:paraId="35517BFC" w14:textId="77777777" w:rsidR="00E63087" w:rsidRPr="0091652D" w:rsidRDefault="00E63087" w:rsidP="00E63087">
      <w:pPr>
        <w:pStyle w:val="Heading1"/>
        <w:spacing w:before="0" w:after="240" w:line="240" w:lineRule="auto"/>
        <w:rPr>
          <w:sz w:val="36"/>
          <w:szCs w:val="40"/>
        </w:rPr>
      </w:pPr>
      <w:r w:rsidRPr="0091652D">
        <w:rPr>
          <w:sz w:val="36"/>
          <w:szCs w:val="40"/>
        </w:rPr>
        <w:t>Combined Science PAG C4: Production of salts</w:t>
      </w:r>
    </w:p>
    <w:p w14:paraId="120E5442" w14:textId="77777777" w:rsidR="00E63087" w:rsidRPr="0091652D" w:rsidRDefault="00E63087" w:rsidP="00E63087">
      <w:pPr>
        <w:pStyle w:val="Heading1"/>
        <w:spacing w:before="0" w:after="240" w:line="240" w:lineRule="auto"/>
        <w:rPr>
          <w:sz w:val="36"/>
        </w:rPr>
      </w:pPr>
      <w:r w:rsidRPr="0091652D">
        <w:rPr>
          <w:sz w:val="36"/>
        </w:rPr>
        <w:t xml:space="preserve">Suggested Activity 2: Microscale copper </w:t>
      </w:r>
      <w:proofErr w:type="spellStart"/>
      <w:r w:rsidRPr="0091652D">
        <w:rPr>
          <w:sz w:val="36"/>
        </w:rPr>
        <w:t>sulfate</w:t>
      </w:r>
      <w:proofErr w:type="spellEnd"/>
      <w:r w:rsidRPr="0091652D">
        <w:rPr>
          <w:sz w:val="36"/>
        </w:rPr>
        <w:t xml:space="preserve"> synthesis</w:t>
      </w:r>
    </w:p>
    <w:p w14:paraId="4AC3160F" w14:textId="77777777" w:rsidR="00946300" w:rsidRPr="001E542B" w:rsidRDefault="00946300" w:rsidP="00946300">
      <w:pPr>
        <w:pStyle w:val="Heading2"/>
        <w:rPr>
          <w:sz w:val="36"/>
          <w:szCs w:val="36"/>
        </w:rPr>
      </w:pPr>
      <w:bookmarkStart w:id="13" w:name="_PAG_7:_Production"/>
      <w:bookmarkStart w:id="14" w:name="_Learner_Activity"/>
      <w:bookmarkEnd w:id="13"/>
      <w:bookmarkEnd w:id="14"/>
      <w:r w:rsidRPr="001E542B">
        <w:rPr>
          <w:sz w:val="36"/>
          <w:szCs w:val="36"/>
        </w:rPr>
        <w:t>Learner Activity</w:t>
      </w:r>
    </w:p>
    <w:p w14:paraId="39320C20" w14:textId="77777777" w:rsidR="00946300" w:rsidRDefault="00946300" w:rsidP="00946300">
      <w:pPr>
        <w:pStyle w:val="Heading3"/>
      </w:pPr>
      <w:r>
        <w:t>Introduction</w:t>
      </w:r>
    </w:p>
    <w:p w14:paraId="5007F6D3" w14:textId="77777777" w:rsidR="00AF066B" w:rsidRDefault="00884734" w:rsidP="00AF066B">
      <w:r>
        <w:t xml:space="preserve">Many useful products in everyday life are salts, and can be synthesised and purified with simple chemistry. For example, hydrated copper </w:t>
      </w:r>
      <w:proofErr w:type="spellStart"/>
      <w:r>
        <w:t>sulfate</w:t>
      </w:r>
      <w:proofErr w:type="spellEnd"/>
      <w:r>
        <w:t xml:space="preserve"> can be used as a fungicide (controlling fungus on grapes), and an algicide (controlling </w:t>
      </w:r>
      <w:proofErr w:type="spellStart"/>
      <w:r>
        <w:t>algea</w:t>
      </w:r>
      <w:proofErr w:type="spellEnd"/>
      <w:r>
        <w:t xml:space="preserve"> in fish ponds). It is synthesised industrially by reacting copper with hot sulfuric acid. In the lab, it is safer to synthesis</w:t>
      </w:r>
      <w:r w:rsidR="00184AC2">
        <w:t>e</w:t>
      </w:r>
      <w:r>
        <w:t xml:space="preserve"> via</w:t>
      </w:r>
      <w:r w:rsidR="003B1CAC">
        <w:t xml:space="preserve"> the neutralisation of </w:t>
      </w:r>
      <w:r>
        <w:t>sulfuric(</w:t>
      </w:r>
      <w:r w:rsidR="008B2A33" w:rsidRPr="008B2A33">
        <w:rPr>
          <w:rFonts w:ascii="Times New Roman" w:hAnsi="Times New Roman"/>
          <w:lang w:eastAsia="en-GB"/>
        </w:rPr>
        <w:t>VI</w:t>
      </w:r>
      <w:r>
        <w:t>) acid</w:t>
      </w:r>
      <w:r w:rsidR="003B1CAC">
        <w:t xml:space="preserve"> with copper oxide</w:t>
      </w:r>
      <w:r>
        <w:t>.</w:t>
      </w:r>
    </w:p>
    <w:p w14:paraId="5C94D644" w14:textId="77777777" w:rsidR="00AF066B" w:rsidRPr="00884734" w:rsidRDefault="00884734" w:rsidP="009D1E18">
      <w:r>
        <w:t xml:space="preserve">In this activity, you will carry out a micro-scale synthesis and purification of hydrated copper </w:t>
      </w:r>
      <w:proofErr w:type="spellStart"/>
      <w:r>
        <w:t>sulfate</w:t>
      </w:r>
      <w:proofErr w:type="spellEnd"/>
      <w:r>
        <w:t>. The reaction is relatively quick, and should allow you to go from black powder to blue crystals within one lesson.</w:t>
      </w:r>
    </w:p>
    <w:p w14:paraId="54ECD1D5" w14:textId="77777777" w:rsidR="00946300" w:rsidRDefault="00946300" w:rsidP="00946300">
      <w:pPr>
        <w:pStyle w:val="Heading3"/>
      </w:pPr>
      <w:r>
        <w:t>Aims</w:t>
      </w:r>
    </w:p>
    <w:p w14:paraId="1C3ABE22" w14:textId="77777777" w:rsidR="00624F50" w:rsidRDefault="00884734" w:rsidP="00624F50">
      <w:r>
        <w:t xml:space="preserve">To synthesise and purify hydrated copper </w:t>
      </w:r>
      <w:proofErr w:type="spellStart"/>
      <w:r>
        <w:t>sulfate</w:t>
      </w:r>
      <w:proofErr w:type="spellEnd"/>
      <w:r>
        <w:t>.</w:t>
      </w:r>
    </w:p>
    <w:p w14:paraId="149CEB75" w14:textId="77777777" w:rsidR="00624F50" w:rsidRDefault="00624F50" w:rsidP="00624F50">
      <w:pPr>
        <w:pStyle w:val="Heading3"/>
      </w:pPr>
      <w:r>
        <w:t>Intended class time</w:t>
      </w:r>
    </w:p>
    <w:p w14:paraId="63019775" w14:textId="77777777" w:rsidR="00624F50" w:rsidRDefault="003B1CAC" w:rsidP="00624F50">
      <w:pPr>
        <w:spacing w:after="0"/>
      </w:pPr>
      <w:r>
        <w:t>3</w:t>
      </w:r>
      <w:r w:rsidR="00624F50">
        <w:t>0–</w:t>
      </w:r>
      <w:r>
        <w:t>4</w:t>
      </w:r>
      <w:r w:rsidR="00624F50">
        <w:t>0 minutes</w:t>
      </w:r>
    </w:p>
    <w:p w14:paraId="4F1C46EF" w14:textId="77777777" w:rsidR="00AE312D" w:rsidRDefault="00AE312D" w:rsidP="00624F50">
      <w:pPr>
        <w:spacing w:after="0"/>
        <w:sectPr w:rsidR="00AE312D" w:rsidSect="007454B7">
          <w:headerReference w:type="default" r:id="rId43"/>
          <w:pgSz w:w="11906" w:h="16838"/>
          <w:pgMar w:top="1701" w:right="1134" w:bottom="851" w:left="1134" w:header="709" w:footer="349" w:gutter="0"/>
          <w:cols w:space="708"/>
          <w:docGrid w:linePitch="360"/>
        </w:sectPr>
      </w:pPr>
    </w:p>
    <w:p w14:paraId="0ADA1A17" w14:textId="77777777" w:rsidR="00320001" w:rsidRDefault="00320001" w:rsidP="00624F50">
      <w:pPr>
        <w:spacing w:after="0"/>
      </w:pP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9854"/>
      </w:tblGrid>
      <w:tr w:rsidR="00AE312D" w14:paraId="2B2DCC3D" w14:textId="77777777" w:rsidTr="0000074B">
        <w:tc>
          <w:tcPr>
            <w:tcW w:w="9997" w:type="dxa"/>
          </w:tcPr>
          <w:p w14:paraId="6C27A0F8" w14:textId="77777777" w:rsidR="00AE312D" w:rsidRDefault="00AE312D" w:rsidP="00A320F0">
            <w:pPr>
              <w:spacing w:before="240" w:after="0"/>
              <w:jc w:val="center"/>
            </w:pPr>
            <w:r>
              <w:rPr>
                <w:noProof/>
                <w:lang w:eastAsia="en-GB"/>
              </w:rPr>
              <w:drawing>
                <wp:inline distT="0" distB="0" distL="0" distR="0" wp14:anchorId="19FB3411" wp14:editId="550929DF">
                  <wp:extent cx="4391025" cy="1392145"/>
                  <wp:effectExtent l="0" t="0" r="0" b="0"/>
                  <wp:docPr id="14" name="Picture 14" descr="Experiment set-up" title="Experiment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2iii.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391025" cy="1392145"/>
                          </a:xfrm>
                          <a:prstGeom prst="rect">
                            <a:avLst/>
                          </a:prstGeom>
                        </pic:spPr>
                      </pic:pic>
                    </a:graphicData>
                  </a:graphic>
                </wp:inline>
              </w:drawing>
            </w:r>
          </w:p>
          <w:p w14:paraId="47574846" w14:textId="77777777" w:rsidR="00AE312D" w:rsidRDefault="00AE312D" w:rsidP="00A320F0">
            <w:pPr>
              <w:spacing w:before="240" w:after="0"/>
              <w:jc w:val="center"/>
            </w:pPr>
            <w:r>
              <w:t xml:space="preserve">Figure 1: Producing copper </w:t>
            </w:r>
            <w:proofErr w:type="spellStart"/>
            <w:r>
              <w:t>sulfate</w:t>
            </w:r>
            <w:proofErr w:type="spellEnd"/>
            <w:r>
              <w:t xml:space="preserve"> with a sand bath</w:t>
            </w:r>
          </w:p>
          <w:p w14:paraId="7A7C7AC5" w14:textId="77777777" w:rsidR="00AE312D" w:rsidRDefault="00AE312D" w:rsidP="00A320F0">
            <w:pPr>
              <w:spacing w:before="240" w:after="0"/>
              <w:jc w:val="center"/>
            </w:pPr>
          </w:p>
          <w:p w14:paraId="147ED380" w14:textId="77777777" w:rsidR="00AE312D" w:rsidRDefault="00AE312D" w:rsidP="00A320F0">
            <w:pPr>
              <w:spacing w:before="240" w:after="0"/>
              <w:jc w:val="center"/>
            </w:pPr>
          </w:p>
          <w:p w14:paraId="608499C2" w14:textId="77777777" w:rsidR="00AE312D" w:rsidRDefault="00AE312D" w:rsidP="00A320F0">
            <w:pPr>
              <w:spacing w:after="0"/>
              <w:jc w:val="center"/>
            </w:pPr>
            <w:r w:rsidRPr="00AE312D">
              <w:rPr>
                <w:noProof/>
                <w:lang w:eastAsia="en-GB"/>
              </w:rPr>
              <w:drawing>
                <wp:inline distT="0" distB="0" distL="0" distR="0" wp14:anchorId="5B98249B" wp14:editId="76C12AEB">
                  <wp:extent cx="3848100" cy="1481455"/>
                  <wp:effectExtent l="0" t="0" r="0" b="4445"/>
                  <wp:docPr id="11" name="Picture 11" descr="Experiment set-up" title="Experiment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2iv.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48100" cy="1481455"/>
                          </a:xfrm>
                          <a:prstGeom prst="rect">
                            <a:avLst/>
                          </a:prstGeom>
                        </pic:spPr>
                      </pic:pic>
                    </a:graphicData>
                  </a:graphic>
                </wp:inline>
              </w:drawing>
            </w:r>
          </w:p>
          <w:p w14:paraId="5A0B9386" w14:textId="77777777" w:rsidR="00AE312D" w:rsidRDefault="00AE312D" w:rsidP="00A320F0">
            <w:pPr>
              <w:spacing w:after="0"/>
              <w:jc w:val="center"/>
            </w:pPr>
          </w:p>
          <w:p w14:paraId="092752AD" w14:textId="77777777" w:rsidR="00AE312D" w:rsidRDefault="00AE312D" w:rsidP="00A320F0">
            <w:pPr>
              <w:spacing w:after="0"/>
              <w:jc w:val="center"/>
            </w:pPr>
            <w:r>
              <w:t xml:space="preserve">Figure 2: Purifying the copper </w:t>
            </w:r>
            <w:proofErr w:type="spellStart"/>
            <w:r>
              <w:t>sulfate</w:t>
            </w:r>
            <w:proofErr w:type="spellEnd"/>
            <w:r>
              <w:t xml:space="preserve"> by filtering</w:t>
            </w:r>
          </w:p>
          <w:p w14:paraId="449B65E7" w14:textId="77777777" w:rsidR="00AE312D" w:rsidRDefault="00AE312D" w:rsidP="00A320F0">
            <w:pPr>
              <w:spacing w:after="0"/>
              <w:jc w:val="center"/>
            </w:pPr>
          </w:p>
          <w:p w14:paraId="18A12B75" w14:textId="77777777" w:rsidR="00AE312D" w:rsidRDefault="00AE312D" w:rsidP="00A320F0">
            <w:pPr>
              <w:spacing w:after="0"/>
              <w:jc w:val="center"/>
            </w:pPr>
            <w:r w:rsidRPr="00AE312D">
              <w:rPr>
                <w:noProof/>
                <w:lang w:eastAsia="en-GB"/>
              </w:rPr>
              <w:drawing>
                <wp:inline distT="0" distB="0" distL="0" distR="0" wp14:anchorId="6B9866B0" wp14:editId="50A86EBD">
                  <wp:extent cx="4191635" cy="1247775"/>
                  <wp:effectExtent l="0" t="0" r="0" b="9525"/>
                  <wp:docPr id="13" name="Picture 13" descr="Experiment set-up" title="Experiment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2v.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191635" cy="1247775"/>
                          </a:xfrm>
                          <a:prstGeom prst="rect">
                            <a:avLst/>
                          </a:prstGeom>
                        </pic:spPr>
                      </pic:pic>
                    </a:graphicData>
                  </a:graphic>
                </wp:inline>
              </w:drawing>
            </w:r>
          </w:p>
          <w:p w14:paraId="7A0CE77D" w14:textId="77777777" w:rsidR="00AE312D" w:rsidRDefault="00AE312D" w:rsidP="00A320F0">
            <w:pPr>
              <w:spacing w:after="0"/>
              <w:jc w:val="center"/>
            </w:pPr>
          </w:p>
          <w:p w14:paraId="5C19AB42" w14:textId="77777777" w:rsidR="00AE312D" w:rsidRDefault="00AE312D" w:rsidP="00A320F0">
            <w:pPr>
              <w:spacing w:after="0"/>
              <w:jc w:val="center"/>
            </w:pPr>
            <w:r>
              <w:t xml:space="preserve">Figure 3: </w:t>
            </w:r>
            <w:proofErr w:type="spellStart"/>
            <w:r>
              <w:t>Purifiying</w:t>
            </w:r>
            <w:proofErr w:type="spellEnd"/>
            <w:r>
              <w:t xml:space="preserve"> the copper </w:t>
            </w:r>
            <w:proofErr w:type="spellStart"/>
            <w:r>
              <w:t>sulfate</w:t>
            </w:r>
            <w:proofErr w:type="spellEnd"/>
            <w:r>
              <w:t xml:space="preserve"> by evaporation and crystallisation.</w:t>
            </w:r>
          </w:p>
          <w:p w14:paraId="5FCBDEC3" w14:textId="77777777" w:rsidR="00AE312D" w:rsidRDefault="00AE312D" w:rsidP="00A320F0">
            <w:pPr>
              <w:spacing w:after="0"/>
              <w:jc w:val="center"/>
            </w:pPr>
          </w:p>
        </w:tc>
      </w:tr>
    </w:tbl>
    <w:p w14:paraId="1700FB22" w14:textId="77777777" w:rsidR="00AE312D" w:rsidRDefault="00AE312D" w:rsidP="00624F50">
      <w:pPr>
        <w:spacing w:after="0"/>
      </w:pPr>
    </w:p>
    <w:p w14:paraId="1BAEF8F5" w14:textId="77777777" w:rsidR="00C318A7" w:rsidRDefault="00C318A7" w:rsidP="00A320F0">
      <w:pPr>
        <w:spacing w:after="0"/>
        <w:jc w:val="center"/>
        <w:sectPr w:rsidR="00C318A7" w:rsidSect="007454B7">
          <w:headerReference w:type="default" r:id="rId47"/>
          <w:pgSz w:w="11906" w:h="16838"/>
          <w:pgMar w:top="1701" w:right="1134" w:bottom="851" w:left="1134" w:header="709" w:footer="491" w:gutter="0"/>
          <w:cols w:space="708"/>
          <w:docGrid w:linePitch="360"/>
        </w:sectPr>
      </w:pPr>
    </w:p>
    <w:p w14:paraId="22918BEC" w14:textId="77777777" w:rsidR="00946300" w:rsidRPr="00EE4B0F" w:rsidRDefault="000C2B23" w:rsidP="00525E18">
      <w:pPr>
        <w:pStyle w:val="Heading3"/>
      </w:pPr>
      <w:r>
        <w:lastRenderedPageBreak/>
        <w:t>Chemicals and e</w:t>
      </w:r>
      <w:r w:rsidR="00946300" w:rsidRPr="00EE4B0F">
        <w:t>quipment (per group)</w:t>
      </w:r>
    </w:p>
    <w:p w14:paraId="44B1AA0F" w14:textId="77777777" w:rsidR="006A65DE" w:rsidRDefault="006A65DE" w:rsidP="00624F50">
      <w:pPr>
        <w:numPr>
          <w:ilvl w:val="0"/>
          <w:numId w:val="35"/>
        </w:numPr>
        <w:spacing w:after="40"/>
        <w:ind w:hanging="357"/>
      </w:pPr>
      <w:r>
        <w:t>1.4 mol/dm</w:t>
      </w:r>
      <w:r>
        <w:rPr>
          <w:vertAlign w:val="superscript"/>
        </w:rPr>
        <w:t>3</w:t>
      </w:r>
      <w:r>
        <w:t xml:space="preserve"> sulfuric(</w:t>
      </w:r>
      <w:r w:rsidR="008B2A33" w:rsidRPr="008B2A33">
        <w:rPr>
          <w:rFonts w:ascii="Times New Roman" w:hAnsi="Times New Roman"/>
          <w:lang w:eastAsia="en-GB"/>
        </w:rPr>
        <w:t>VI</w:t>
      </w:r>
      <w:r>
        <w:t xml:space="preserve">) acid (WARNING: </w:t>
      </w:r>
      <w:r w:rsidR="003B1CAC">
        <w:t>c</w:t>
      </w:r>
      <w:r>
        <w:t>auses skin and serious eye irritation)</w:t>
      </w:r>
    </w:p>
    <w:p w14:paraId="6ED5ECAB" w14:textId="77777777" w:rsidR="006A65DE" w:rsidRDefault="006A65DE" w:rsidP="00624F50">
      <w:pPr>
        <w:numPr>
          <w:ilvl w:val="0"/>
          <w:numId w:val="35"/>
        </w:numPr>
        <w:spacing w:after="40"/>
        <w:ind w:hanging="357"/>
      </w:pPr>
      <w:r>
        <w:t>copper(</w:t>
      </w:r>
      <w:r w:rsidR="008B2A33" w:rsidRPr="008B2A33">
        <w:rPr>
          <w:rFonts w:ascii="Times New Roman" w:hAnsi="Times New Roman"/>
          <w:lang w:eastAsia="en-GB"/>
        </w:rPr>
        <w:t>II</w:t>
      </w:r>
      <w:r>
        <w:t xml:space="preserve">) oxide (WARNING: </w:t>
      </w:r>
      <w:r w:rsidR="003B1CAC">
        <w:t>h</w:t>
      </w:r>
      <w:r>
        <w:t>armful if swallowed)</w:t>
      </w:r>
    </w:p>
    <w:p w14:paraId="1FE5598E" w14:textId="77777777" w:rsidR="008C4898" w:rsidRDefault="008C4898" w:rsidP="00624F50">
      <w:pPr>
        <w:numPr>
          <w:ilvl w:val="0"/>
          <w:numId w:val="35"/>
        </w:numPr>
        <w:spacing w:after="40"/>
        <w:ind w:hanging="357"/>
      </w:pPr>
      <w:r>
        <w:t>universal indicator paper</w:t>
      </w:r>
    </w:p>
    <w:p w14:paraId="3CA952C2" w14:textId="77777777" w:rsidR="006A65DE" w:rsidRDefault="006A65DE" w:rsidP="00624F50">
      <w:pPr>
        <w:numPr>
          <w:ilvl w:val="0"/>
          <w:numId w:val="35"/>
        </w:numPr>
        <w:spacing w:after="40"/>
        <w:ind w:hanging="357"/>
      </w:pPr>
      <w:r>
        <w:t>cotton wool</w:t>
      </w:r>
    </w:p>
    <w:p w14:paraId="46D8C2D4" w14:textId="77777777" w:rsidR="006A65DE" w:rsidRDefault="006A65DE" w:rsidP="00624F50">
      <w:pPr>
        <w:numPr>
          <w:ilvl w:val="0"/>
          <w:numId w:val="35"/>
        </w:numPr>
        <w:spacing w:after="40"/>
        <w:ind w:hanging="357"/>
      </w:pPr>
      <w:r>
        <w:t>dropping pipette</w:t>
      </w:r>
    </w:p>
    <w:p w14:paraId="04B71D81" w14:textId="77777777" w:rsidR="006A65DE" w:rsidRDefault="006A65DE" w:rsidP="00624F50">
      <w:pPr>
        <w:numPr>
          <w:ilvl w:val="0"/>
          <w:numId w:val="35"/>
        </w:numPr>
        <w:spacing w:after="40"/>
        <w:ind w:hanging="357"/>
      </w:pPr>
      <w:r>
        <w:t>forceps</w:t>
      </w:r>
    </w:p>
    <w:p w14:paraId="7FF39335" w14:textId="77777777" w:rsidR="006A65DE" w:rsidRDefault="006A65DE" w:rsidP="00624F50">
      <w:pPr>
        <w:numPr>
          <w:ilvl w:val="0"/>
          <w:numId w:val="35"/>
        </w:numPr>
        <w:spacing w:after="40"/>
        <w:ind w:hanging="357"/>
      </w:pPr>
      <w:r>
        <w:t>glass marker pen</w:t>
      </w:r>
    </w:p>
    <w:p w14:paraId="3E63650B" w14:textId="77777777" w:rsidR="006A65DE" w:rsidRDefault="006A65DE" w:rsidP="00624F50">
      <w:pPr>
        <w:numPr>
          <w:ilvl w:val="0"/>
          <w:numId w:val="35"/>
        </w:numPr>
        <w:spacing w:after="40"/>
        <w:ind w:hanging="357"/>
      </w:pPr>
      <w:r>
        <w:t>glass vial (c. 14 cm</w:t>
      </w:r>
      <w:r>
        <w:rPr>
          <w:vertAlign w:val="superscript"/>
        </w:rPr>
        <w:t>3</w:t>
      </w:r>
      <w:r>
        <w:t>)</w:t>
      </w:r>
    </w:p>
    <w:p w14:paraId="06283C87" w14:textId="77777777" w:rsidR="006A65DE" w:rsidRDefault="006A65DE" w:rsidP="00624F50">
      <w:pPr>
        <w:numPr>
          <w:ilvl w:val="0"/>
          <w:numId w:val="35"/>
        </w:numPr>
        <w:spacing w:after="40"/>
        <w:ind w:hanging="357"/>
      </w:pPr>
      <w:r>
        <w:t>plastic syringe (2 or 5 cm</w:t>
      </w:r>
      <w:r w:rsidRPr="006A65DE">
        <w:rPr>
          <w:vertAlign w:val="superscript"/>
        </w:rPr>
        <w:t>3</w:t>
      </w:r>
      <w:r>
        <w:t>)</w:t>
      </w:r>
    </w:p>
    <w:p w14:paraId="50A6BF3D" w14:textId="77777777" w:rsidR="006A65DE" w:rsidRDefault="006A65DE" w:rsidP="00624F50">
      <w:pPr>
        <w:numPr>
          <w:ilvl w:val="0"/>
          <w:numId w:val="35"/>
        </w:numPr>
        <w:spacing w:after="40"/>
        <w:ind w:hanging="357"/>
      </w:pPr>
      <w:r>
        <w:t>timer</w:t>
      </w:r>
    </w:p>
    <w:p w14:paraId="280369D8" w14:textId="77777777" w:rsidR="006A65DE" w:rsidRDefault="006A65DE" w:rsidP="00624F50">
      <w:pPr>
        <w:numPr>
          <w:ilvl w:val="0"/>
          <w:numId w:val="35"/>
        </w:numPr>
        <w:spacing w:after="40"/>
        <w:ind w:hanging="357"/>
      </w:pPr>
      <w:r>
        <w:t>watch glass (</w:t>
      </w:r>
      <w:r w:rsidR="003B1CAC">
        <w:t xml:space="preserve">c. </w:t>
      </w:r>
      <w:r>
        <w:t>5 cm)</w:t>
      </w:r>
    </w:p>
    <w:p w14:paraId="26003F6A" w14:textId="77777777" w:rsidR="006A65DE" w:rsidRDefault="006A65DE" w:rsidP="00624F50">
      <w:pPr>
        <w:numPr>
          <w:ilvl w:val="0"/>
          <w:numId w:val="35"/>
        </w:numPr>
        <w:spacing w:after="40"/>
        <w:ind w:hanging="357"/>
      </w:pPr>
      <w:r>
        <w:t>weighing boat</w:t>
      </w:r>
    </w:p>
    <w:p w14:paraId="728D84F8" w14:textId="77777777" w:rsidR="006A65DE" w:rsidRDefault="006A65DE" w:rsidP="00624F50">
      <w:pPr>
        <w:numPr>
          <w:ilvl w:val="0"/>
          <w:numId w:val="35"/>
        </w:numPr>
        <w:spacing w:after="40"/>
        <w:ind w:hanging="357"/>
      </w:pPr>
      <w:r>
        <w:t>white tile</w:t>
      </w:r>
    </w:p>
    <w:p w14:paraId="3A331887" w14:textId="77777777" w:rsidR="006A65DE" w:rsidRDefault="006A65DE" w:rsidP="00624F50">
      <w:pPr>
        <w:numPr>
          <w:ilvl w:val="0"/>
          <w:numId w:val="35"/>
        </w:numPr>
        <w:spacing w:after="40"/>
        <w:ind w:hanging="357"/>
      </w:pPr>
      <w:r>
        <w:t>access to a camera / smartphone camera (optional)</w:t>
      </w:r>
    </w:p>
    <w:p w14:paraId="5540C563" w14:textId="77777777" w:rsidR="006A65DE" w:rsidRDefault="006A65DE" w:rsidP="00624F50">
      <w:pPr>
        <w:numPr>
          <w:ilvl w:val="0"/>
          <w:numId w:val="35"/>
        </w:numPr>
        <w:spacing w:after="40"/>
        <w:ind w:hanging="357"/>
      </w:pPr>
      <w:r>
        <w:t>access to a mass balance (2 decimal places)</w:t>
      </w:r>
    </w:p>
    <w:p w14:paraId="30E158B5" w14:textId="77777777" w:rsidR="00D139CF" w:rsidRDefault="006A65DE" w:rsidP="00517199">
      <w:pPr>
        <w:numPr>
          <w:ilvl w:val="0"/>
          <w:numId w:val="35"/>
        </w:numPr>
        <w:spacing w:after="40"/>
        <w:ind w:hanging="357"/>
      </w:pPr>
      <w:r>
        <w:t>access to a sand bath (baking tray of sand on a hot plate)</w:t>
      </w:r>
    </w:p>
    <w:p w14:paraId="5014E741" w14:textId="77777777" w:rsidR="00946300" w:rsidRPr="00EE4B0F" w:rsidRDefault="00946300" w:rsidP="00946300">
      <w:pPr>
        <w:pStyle w:val="Heading3"/>
      </w:pPr>
      <w:r>
        <w:t>Health and Safety</w:t>
      </w:r>
    </w:p>
    <w:p w14:paraId="4CF877BD" w14:textId="77777777" w:rsidR="00946300" w:rsidRDefault="00946300" w:rsidP="00624F50">
      <w:pPr>
        <w:numPr>
          <w:ilvl w:val="0"/>
          <w:numId w:val="31"/>
        </w:numPr>
        <w:spacing w:after="40"/>
        <w:ind w:left="714" w:hanging="357"/>
      </w:pPr>
      <w:r>
        <w:t>Eye protection should be worn at all times.</w:t>
      </w:r>
    </w:p>
    <w:p w14:paraId="7316604E" w14:textId="77777777" w:rsidR="00946300" w:rsidRDefault="006A65DE" w:rsidP="00624F50">
      <w:pPr>
        <w:numPr>
          <w:ilvl w:val="0"/>
          <w:numId w:val="31"/>
        </w:numPr>
        <w:spacing w:after="40"/>
        <w:ind w:left="714" w:hanging="357"/>
      </w:pPr>
      <w:r>
        <w:t>Take care when transferring glassware to and from the sand bath – do not touch the sand</w:t>
      </w:r>
      <w:r w:rsidR="003B1CAC">
        <w:t>.</w:t>
      </w:r>
    </w:p>
    <w:p w14:paraId="3C797796" w14:textId="77777777" w:rsidR="006A65DE" w:rsidRDefault="006A65DE" w:rsidP="00624F50">
      <w:pPr>
        <w:numPr>
          <w:ilvl w:val="0"/>
          <w:numId w:val="31"/>
        </w:numPr>
        <w:spacing w:after="40"/>
        <w:ind w:left="714" w:hanging="357"/>
      </w:pPr>
      <w:r>
        <w:t xml:space="preserve">The product, copper </w:t>
      </w:r>
      <w:proofErr w:type="spellStart"/>
      <w:r>
        <w:t>sulfate</w:t>
      </w:r>
      <w:proofErr w:type="spellEnd"/>
      <w:r w:rsidR="003B1CAC">
        <w:t>,</w:t>
      </w:r>
      <w:r>
        <w:t xml:space="preserve"> is harmful (WARNING: </w:t>
      </w:r>
      <w:r w:rsidR="003B1CAC">
        <w:t>h</w:t>
      </w:r>
      <w:r>
        <w:t>armful if swallowed, causes skin and serious eye irritation)</w:t>
      </w:r>
      <w:r w:rsidR="009822B4">
        <w:t xml:space="preserve"> – dispose of as instructed by your teacher.</w:t>
      </w:r>
    </w:p>
    <w:p w14:paraId="1AED9B06" w14:textId="77777777" w:rsidR="00B901B6" w:rsidRDefault="00B901B6">
      <w:pPr>
        <w:spacing w:after="0" w:line="240" w:lineRule="auto"/>
        <w:rPr>
          <w:rFonts w:eastAsia="Times New Roman"/>
          <w:b/>
          <w:bCs/>
          <w:sz w:val="28"/>
        </w:rPr>
      </w:pPr>
      <w:r>
        <w:br w:type="page"/>
      </w:r>
    </w:p>
    <w:p w14:paraId="2860ED61" w14:textId="77777777" w:rsidR="00946300" w:rsidRDefault="00946300" w:rsidP="00946300">
      <w:pPr>
        <w:pStyle w:val="Heading3"/>
      </w:pPr>
      <w:r>
        <w:lastRenderedPageBreak/>
        <w:t xml:space="preserve">Method </w:t>
      </w:r>
    </w:p>
    <w:p w14:paraId="297F5E8F" w14:textId="77777777" w:rsidR="00716384" w:rsidRDefault="007E50AB" w:rsidP="007E50AB">
      <w:pPr>
        <w:pStyle w:val="ListParagraph"/>
        <w:numPr>
          <w:ilvl w:val="0"/>
          <w:numId w:val="39"/>
        </w:numPr>
        <w:spacing w:after="200"/>
      </w:pPr>
      <w:r>
        <w:t>Using a dropping pipette, add 1.5 cm</w:t>
      </w:r>
      <w:r>
        <w:rPr>
          <w:vertAlign w:val="superscript"/>
        </w:rPr>
        <w:t>3</w:t>
      </w:r>
      <w:r>
        <w:t xml:space="preserve"> of sulfuric acid to a glass vial.</w:t>
      </w:r>
    </w:p>
    <w:p w14:paraId="165B4FE5" w14:textId="77777777" w:rsidR="008C4898" w:rsidRDefault="008C4898" w:rsidP="007E50AB">
      <w:pPr>
        <w:pStyle w:val="ListParagraph"/>
        <w:numPr>
          <w:ilvl w:val="0"/>
          <w:numId w:val="39"/>
        </w:numPr>
        <w:spacing w:after="200"/>
      </w:pPr>
      <w:r>
        <w:t>Measure the pH of the acid with universal indicator paper.</w:t>
      </w:r>
    </w:p>
    <w:p w14:paraId="4814C3A8" w14:textId="77777777" w:rsidR="007E50AB" w:rsidRDefault="007E50AB" w:rsidP="007E50AB">
      <w:pPr>
        <w:pStyle w:val="ListParagraph"/>
        <w:numPr>
          <w:ilvl w:val="0"/>
          <w:numId w:val="39"/>
        </w:numPr>
        <w:spacing w:after="200"/>
      </w:pPr>
      <w:r>
        <w:t>Wei</w:t>
      </w:r>
      <w:r w:rsidR="006A65DE">
        <w:t>gh out 0.18–0.20 g of copper</w:t>
      </w:r>
      <w:r>
        <w:t xml:space="preserve"> oxide in a weighing boat, and add to the acid.</w:t>
      </w:r>
    </w:p>
    <w:p w14:paraId="5FA2D819" w14:textId="77777777" w:rsidR="007E50AB" w:rsidRDefault="007E50AB" w:rsidP="007E50AB">
      <w:pPr>
        <w:pStyle w:val="ListParagraph"/>
        <w:numPr>
          <w:ilvl w:val="0"/>
          <w:numId w:val="39"/>
        </w:numPr>
        <w:spacing w:after="200"/>
      </w:pPr>
      <w:r>
        <w:t>Place the vial in the sand-bath for 1–2 minutes</w:t>
      </w:r>
      <w:r w:rsidR="00AE312D">
        <w:t xml:space="preserve"> (figure 1).</w:t>
      </w:r>
    </w:p>
    <w:p w14:paraId="05492FA5" w14:textId="77777777" w:rsidR="007E50AB" w:rsidRPr="001F1B54" w:rsidRDefault="007E50AB" w:rsidP="009822B4">
      <w:pPr>
        <w:pStyle w:val="ListParagraph"/>
        <w:numPr>
          <w:ilvl w:val="0"/>
          <w:numId w:val="40"/>
        </w:numPr>
        <w:spacing w:after="200"/>
        <w:rPr>
          <w:b/>
          <w:i/>
        </w:rPr>
      </w:pPr>
      <w:r w:rsidRPr="001F1B54">
        <w:rPr>
          <w:b/>
          <w:i/>
        </w:rPr>
        <w:t xml:space="preserve">The solution will turn blue with the formation of copper </w:t>
      </w:r>
      <w:proofErr w:type="spellStart"/>
      <w:r w:rsidRPr="001F1B54">
        <w:rPr>
          <w:b/>
          <w:i/>
        </w:rPr>
        <w:t>sulfate</w:t>
      </w:r>
      <w:proofErr w:type="spellEnd"/>
      <w:r w:rsidRPr="001F1B54">
        <w:rPr>
          <w:b/>
          <w:i/>
        </w:rPr>
        <w:t>.</w:t>
      </w:r>
    </w:p>
    <w:p w14:paraId="63B58A61" w14:textId="77777777" w:rsidR="009822B4" w:rsidRDefault="009822B4" w:rsidP="009822B4">
      <w:pPr>
        <w:pStyle w:val="ListParagraph"/>
        <w:spacing w:after="200"/>
      </w:pPr>
    </w:p>
    <w:p w14:paraId="468AA958" w14:textId="77777777" w:rsidR="008C4898" w:rsidRDefault="008C4898" w:rsidP="007E50AB">
      <w:pPr>
        <w:pStyle w:val="ListParagraph"/>
        <w:numPr>
          <w:ilvl w:val="0"/>
          <w:numId w:val="39"/>
        </w:numPr>
        <w:spacing w:after="200"/>
      </w:pPr>
      <w:r>
        <w:t>Measure the pH of the solution with universal indicator paper.</w:t>
      </w:r>
    </w:p>
    <w:p w14:paraId="508F6358" w14:textId="77777777" w:rsidR="007E50AB" w:rsidRDefault="007E50AB" w:rsidP="007E50AB">
      <w:pPr>
        <w:pStyle w:val="ListParagraph"/>
        <w:numPr>
          <w:ilvl w:val="0"/>
          <w:numId w:val="39"/>
        </w:numPr>
        <w:spacing w:after="200"/>
      </w:pPr>
      <w:r>
        <w:t xml:space="preserve">Remove </w:t>
      </w:r>
      <w:r w:rsidR="003A26E9">
        <w:t xml:space="preserve">the vial from the sand bath </w:t>
      </w:r>
      <w:r>
        <w:t>and allow to cool.</w:t>
      </w:r>
    </w:p>
    <w:p w14:paraId="27E300A9" w14:textId="77777777" w:rsidR="007E50AB" w:rsidRDefault="007E50AB" w:rsidP="007E50AB">
      <w:pPr>
        <w:pStyle w:val="ListParagraph"/>
        <w:numPr>
          <w:ilvl w:val="0"/>
          <w:numId w:val="39"/>
        </w:numPr>
        <w:spacing w:after="200"/>
      </w:pPr>
      <w:r>
        <w:t xml:space="preserve">Using </w:t>
      </w:r>
      <w:r w:rsidR="006A65DE">
        <w:t>forceps</w:t>
      </w:r>
      <w:r>
        <w:t>, place a small piece of cotton wool in the nozzle of a syringe.</w:t>
      </w:r>
    </w:p>
    <w:p w14:paraId="4A9D1721" w14:textId="77777777" w:rsidR="009822B4" w:rsidRPr="001F1B54" w:rsidRDefault="009822B4" w:rsidP="009822B4">
      <w:pPr>
        <w:pStyle w:val="ListParagraph"/>
        <w:spacing w:after="200"/>
        <w:ind w:left="360"/>
        <w:rPr>
          <w:b/>
          <w:i/>
        </w:rPr>
      </w:pPr>
      <w:r w:rsidRPr="001F1B54">
        <w:rPr>
          <w:b/>
          <w:i/>
        </w:rPr>
        <w:t xml:space="preserve">‼ </w:t>
      </w:r>
      <w:r w:rsidRPr="001F1B54">
        <w:rPr>
          <w:b/>
          <w:i/>
        </w:rPr>
        <w:tab/>
        <w:t>Make sure you don’t press the cotton wool all the way into the nozzle.</w:t>
      </w:r>
    </w:p>
    <w:p w14:paraId="078D2EA0" w14:textId="77777777" w:rsidR="009822B4" w:rsidRPr="009822B4" w:rsidRDefault="009822B4" w:rsidP="009822B4">
      <w:pPr>
        <w:pStyle w:val="ListParagraph"/>
        <w:spacing w:after="200"/>
      </w:pPr>
    </w:p>
    <w:p w14:paraId="4E42573D" w14:textId="77777777" w:rsidR="007E50AB" w:rsidRDefault="009822B4" w:rsidP="007E50AB">
      <w:pPr>
        <w:pStyle w:val="ListParagraph"/>
        <w:numPr>
          <w:ilvl w:val="0"/>
          <w:numId w:val="39"/>
        </w:numPr>
        <w:spacing w:after="200"/>
      </w:pPr>
      <w:r>
        <w:t>Using a tile to help hold the vial at an angle,</w:t>
      </w:r>
      <w:r w:rsidR="007E50AB">
        <w:t xml:space="preserve"> draw all of the react</w:t>
      </w:r>
      <w:r>
        <w:t>ion mixture up into the syringe through the cotton wool</w:t>
      </w:r>
      <w:r w:rsidR="00AE312D">
        <w:t xml:space="preserve"> (figure 2)</w:t>
      </w:r>
    </w:p>
    <w:p w14:paraId="621991F4" w14:textId="77777777" w:rsidR="007E50AB" w:rsidRDefault="007E50AB" w:rsidP="007E50AB">
      <w:pPr>
        <w:pStyle w:val="ListParagraph"/>
        <w:numPr>
          <w:ilvl w:val="0"/>
          <w:numId w:val="39"/>
        </w:numPr>
        <w:spacing w:after="200"/>
      </w:pPr>
      <w:r>
        <w:t>Remove the cotton wool, and carefully dispense the filtered solution into a watch glass.</w:t>
      </w:r>
    </w:p>
    <w:p w14:paraId="0A0132D5" w14:textId="77777777" w:rsidR="007E50AB" w:rsidRDefault="007E50AB" w:rsidP="007E50AB">
      <w:pPr>
        <w:pStyle w:val="ListParagraph"/>
        <w:numPr>
          <w:ilvl w:val="0"/>
          <w:numId w:val="39"/>
        </w:numPr>
        <w:spacing w:after="200"/>
      </w:pPr>
      <w:r>
        <w:t>Using forceps, carefully place the watch glass on the sand bath</w:t>
      </w:r>
      <w:r w:rsidR="00AE312D">
        <w:t xml:space="preserve"> (figure 3)</w:t>
      </w:r>
      <w:r>
        <w:t xml:space="preserve">. </w:t>
      </w:r>
    </w:p>
    <w:p w14:paraId="6B07CC26" w14:textId="77777777" w:rsidR="006A65DE" w:rsidRDefault="006A65DE" w:rsidP="007E50AB">
      <w:pPr>
        <w:pStyle w:val="ListParagraph"/>
        <w:numPr>
          <w:ilvl w:val="0"/>
          <w:numId w:val="39"/>
        </w:numPr>
        <w:spacing w:after="200"/>
      </w:pPr>
      <w:r>
        <w:t>Watch the solution carefully – when white solid appears at the edge of the solution remove the watch glass to a white tile.</w:t>
      </w:r>
    </w:p>
    <w:p w14:paraId="252FC58B" w14:textId="77777777" w:rsidR="009822B4" w:rsidRPr="001F1B54" w:rsidRDefault="009822B4" w:rsidP="009822B4">
      <w:pPr>
        <w:pStyle w:val="ListParagraph"/>
        <w:spacing w:after="200"/>
        <w:ind w:hanging="360"/>
        <w:rPr>
          <w:b/>
          <w:i/>
        </w:rPr>
      </w:pPr>
      <w:r w:rsidRPr="001F1B54">
        <w:rPr>
          <w:b/>
          <w:i/>
        </w:rPr>
        <w:t xml:space="preserve">‼ </w:t>
      </w:r>
      <w:r w:rsidRPr="001F1B54">
        <w:rPr>
          <w:b/>
          <w:i/>
        </w:rPr>
        <w:tab/>
        <w:t>It is important not to evaporate too much solution on the sand-bath, otherwise you won’t get good quality crystals.</w:t>
      </w:r>
    </w:p>
    <w:p w14:paraId="34BA232A" w14:textId="77777777" w:rsidR="009822B4" w:rsidRDefault="009822B4" w:rsidP="009822B4">
      <w:pPr>
        <w:pStyle w:val="ListParagraph"/>
        <w:spacing w:after="200"/>
      </w:pPr>
    </w:p>
    <w:p w14:paraId="63E3C88A" w14:textId="77777777" w:rsidR="006A65DE" w:rsidRDefault="006A65DE" w:rsidP="007E50AB">
      <w:pPr>
        <w:pStyle w:val="ListParagraph"/>
        <w:numPr>
          <w:ilvl w:val="0"/>
          <w:numId w:val="39"/>
        </w:numPr>
        <w:spacing w:after="200"/>
      </w:pPr>
      <w:r>
        <w:t>Observe the solution over 5-10 minutes – if available, take a photo</w:t>
      </w:r>
      <w:r w:rsidR="003A26E9">
        <w:t xml:space="preserve"> of your solution</w:t>
      </w:r>
      <w:r>
        <w:t xml:space="preserve"> with a camera/smart phone for your records.</w:t>
      </w:r>
    </w:p>
    <w:p w14:paraId="34913E82" w14:textId="77777777" w:rsidR="00946300" w:rsidRDefault="008C4898" w:rsidP="001F1B54">
      <w:pPr>
        <w:pStyle w:val="Heading3"/>
      </w:pPr>
      <w:r>
        <w:t>R</w:t>
      </w:r>
      <w:r w:rsidR="00946300">
        <w:t>esults</w:t>
      </w:r>
    </w:p>
    <w:tbl>
      <w:tblPr>
        <w:tblW w:w="9606" w:type="dxa"/>
        <w:tblLayout w:type="fixed"/>
        <w:tblLook w:val="04A0" w:firstRow="1" w:lastRow="0" w:firstColumn="1" w:lastColumn="0" w:noHBand="0" w:noVBand="1"/>
      </w:tblPr>
      <w:tblGrid>
        <w:gridCol w:w="675"/>
        <w:gridCol w:w="8647"/>
        <w:gridCol w:w="284"/>
      </w:tblGrid>
      <w:tr w:rsidR="009E6B1C" w:rsidRPr="007C73CE" w14:paraId="4EACDD91" w14:textId="77777777" w:rsidTr="00B95087">
        <w:trPr>
          <w:trHeight w:val="305"/>
        </w:trPr>
        <w:tc>
          <w:tcPr>
            <w:tcW w:w="675" w:type="dxa"/>
            <w:shd w:val="clear" w:color="auto" w:fill="auto"/>
          </w:tcPr>
          <w:p w14:paraId="4317DC0A" w14:textId="77777777" w:rsidR="009E6B1C" w:rsidRPr="007C73CE" w:rsidRDefault="009E6B1C" w:rsidP="00D06F49">
            <w:pPr>
              <w:spacing w:line="240" w:lineRule="auto"/>
              <w:rPr>
                <w:rFonts w:cs="Arial"/>
                <w:b/>
              </w:rPr>
            </w:pPr>
            <w:r>
              <w:rPr>
                <w:rFonts w:cs="Arial"/>
                <w:b/>
              </w:rPr>
              <w:t>1.</w:t>
            </w:r>
          </w:p>
        </w:tc>
        <w:tc>
          <w:tcPr>
            <w:tcW w:w="8647" w:type="dxa"/>
            <w:tcBorders>
              <w:bottom w:val="single" w:sz="4" w:space="0" w:color="B35F14"/>
            </w:tcBorders>
            <w:shd w:val="clear" w:color="auto" w:fill="auto"/>
            <w:vAlign w:val="bottom"/>
          </w:tcPr>
          <w:p w14:paraId="05614B2C" w14:textId="77777777" w:rsidR="009E6B1C" w:rsidRPr="00517199" w:rsidRDefault="009E6B1C" w:rsidP="003A26E9">
            <w:r>
              <w:t>Print and stick in a photo of your crystals and/or accurately sketch on</w:t>
            </w:r>
            <w:r w:rsidR="003A26E9">
              <w:t>e</w:t>
            </w:r>
            <w:r>
              <w:t xml:space="preserve"> of the crystals. </w:t>
            </w:r>
          </w:p>
        </w:tc>
        <w:tc>
          <w:tcPr>
            <w:tcW w:w="284" w:type="dxa"/>
            <w:shd w:val="clear" w:color="auto" w:fill="auto"/>
            <w:vAlign w:val="bottom"/>
          </w:tcPr>
          <w:p w14:paraId="008D7ACE" w14:textId="77777777" w:rsidR="009E6B1C" w:rsidRPr="007C73CE" w:rsidRDefault="009E6B1C" w:rsidP="00D06F49">
            <w:pPr>
              <w:spacing w:after="0" w:line="240" w:lineRule="auto"/>
              <w:rPr>
                <w:rFonts w:cs="Arial"/>
                <w:b/>
              </w:rPr>
            </w:pPr>
          </w:p>
        </w:tc>
      </w:tr>
      <w:tr w:rsidR="009E6B1C" w:rsidRPr="007C73CE" w14:paraId="30E07613" w14:textId="77777777" w:rsidTr="00B95087">
        <w:trPr>
          <w:trHeight w:val="2926"/>
        </w:trPr>
        <w:tc>
          <w:tcPr>
            <w:tcW w:w="675" w:type="dxa"/>
            <w:tcBorders>
              <w:right w:val="single" w:sz="4" w:space="0" w:color="B35F14"/>
            </w:tcBorders>
            <w:shd w:val="clear" w:color="auto" w:fill="auto"/>
            <w:vAlign w:val="bottom"/>
          </w:tcPr>
          <w:p w14:paraId="58BCEE60" w14:textId="77777777" w:rsidR="009E6B1C" w:rsidRPr="007C73CE" w:rsidRDefault="009E6B1C" w:rsidP="00D06F49">
            <w:pPr>
              <w:spacing w:line="240" w:lineRule="auto"/>
              <w:rPr>
                <w:rFonts w:cs="Arial"/>
                <w:b/>
              </w:rPr>
            </w:pPr>
          </w:p>
        </w:tc>
        <w:tc>
          <w:tcPr>
            <w:tcW w:w="8647" w:type="dxa"/>
            <w:tcBorders>
              <w:top w:val="single" w:sz="4" w:space="0" w:color="B35F14"/>
              <w:left w:val="single" w:sz="4" w:space="0" w:color="B35F14"/>
              <w:bottom w:val="single" w:sz="4" w:space="0" w:color="B35F14"/>
              <w:right w:val="single" w:sz="4" w:space="0" w:color="B35F14"/>
            </w:tcBorders>
            <w:shd w:val="clear" w:color="auto" w:fill="auto"/>
            <w:vAlign w:val="bottom"/>
          </w:tcPr>
          <w:p w14:paraId="6311B0FD" w14:textId="77777777" w:rsidR="009E6B1C" w:rsidRPr="007C73CE" w:rsidRDefault="009E6B1C" w:rsidP="00D06F49">
            <w:pPr>
              <w:spacing w:after="0" w:line="240" w:lineRule="auto"/>
              <w:rPr>
                <w:rFonts w:cs="Arial"/>
              </w:rPr>
            </w:pPr>
          </w:p>
        </w:tc>
        <w:tc>
          <w:tcPr>
            <w:tcW w:w="284" w:type="dxa"/>
            <w:tcBorders>
              <w:left w:val="single" w:sz="4" w:space="0" w:color="B35F14"/>
            </w:tcBorders>
            <w:shd w:val="clear" w:color="auto" w:fill="auto"/>
            <w:vAlign w:val="bottom"/>
          </w:tcPr>
          <w:p w14:paraId="38BFCB21" w14:textId="77777777" w:rsidR="009E6B1C" w:rsidRPr="007C73CE" w:rsidRDefault="009E6B1C" w:rsidP="00D06F49">
            <w:pPr>
              <w:spacing w:after="0" w:line="240" w:lineRule="auto"/>
              <w:rPr>
                <w:rFonts w:cs="Arial"/>
                <w:b/>
              </w:rPr>
            </w:pPr>
          </w:p>
        </w:tc>
      </w:tr>
    </w:tbl>
    <w:p w14:paraId="2E1E7C83" w14:textId="77777777" w:rsidR="008C4898" w:rsidRPr="008B3ADF" w:rsidRDefault="008C4898" w:rsidP="0024533C"/>
    <w:tbl>
      <w:tblPr>
        <w:tblW w:w="9606" w:type="dxa"/>
        <w:tblLayout w:type="fixed"/>
        <w:tblLook w:val="04A0" w:firstRow="1" w:lastRow="0" w:firstColumn="1" w:lastColumn="0" w:noHBand="0" w:noVBand="1"/>
      </w:tblPr>
      <w:tblGrid>
        <w:gridCol w:w="675"/>
        <w:gridCol w:w="4323"/>
        <w:gridCol w:w="4324"/>
        <w:gridCol w:w="284"/>
      </w:tblGrid>
      <w:tr w:rsidR="008C4898" w:rsidRPr="007C73CE" w14:paraId="5CA1C630" w14:textId="77777777" w:rsidTr="00B95087">
        <w:trPr>
          <w:trHeight w:val="305"/>
        </w:trPr>
        <w:tc>
          <w:tcPr>
            <w:tcW w:w="675" w:type="dxa"/>
            <w:shd w:val="clear" w:color="auto" w:fill="auto"/>
          </w:tcPr>
          <w:p w14:paraId="629B7D9D" w14:textId="77777777" w:rsidR="008C4898" w:rsidRPr="007C73CE" w:rsidRDefault="008C4898" w:rsidP="00EC3E33">
            <w:pPr>
              <w:spacing w:line="240" w:lineRule="auto"/>
              <w:rPr>
                <w:rFonts w:cs="Arial"/>
                <w:b/>
              </w:rPr>
            </w:pPr>
            <w:r>
              <w:rPr>
                <w:rFonts w:cs="Arial"/>
                <w:b/>
              </w:rPr>
              <w:t>2.</w:t>
            </w:r>
          </w:p>
        </w:tc>
        <w:tc>
          <w:tcPr>
            <w:tcW w:w="8647" w:type="dxa"/>
            <w:gridSpan w:val="2"/>
            <w:tcBorders>
              <w:bottom w:val="single" w:sz="4" w:space="0" w:color="B35F14"/>
            </w:tcBorders>
            <w:shd w:val="clear" w:color="auto" w:fill="auto"/>
            <w:vAlign w:val="bottom"/>
          </w:tcPr>
          <w:p w14:paraId="022EC994" w14:textId="77777777" w:rsidR="008C4898" w:rsidRPr="00517199" w:rsidRDefault="008C4898" w:rsidP="00EC3E33">
            <w:r>
              <w:t xml:space="preserve">pH measurements </w:t>
            </w:r>
          </w:p>
        </w:tc>
        <w:tc>
          <w:tcPr>
            <w:tcW w:w="284" w:type="dxa"/>
            <w:shd w:val="clear" w:color="auto" w:fill="auto"/>
            <w:vAlign w:val="bottom"/>
          </w:tcPr>
          <w:p w14:paraId="57F7E890" w14:textId="77777777" w:rsidR="008C4898" w:rsidRPr="007C73CE" w:rsidRDefault="008C4898" w:rsidP="00EC3E33">
            <w:pPr>
              <w:spacing w:after="0" w:line="240" w:lineRule="auto"/>
              <w:rPr>
                <w:rFonts w:cs="Arial"/>
                <w:b/>
              </w:rPr>
            </w:pPr>
          </w:p>
        </w:tc>
      </w:tr>
      <w:tr w:rsidR="008C4898" w:rsidRPr="007C73CE" w14:paraId="0EB66F60" w14:textId="77777777" w:rsidTr="00B95087">
        <w:trPr>
          <w:trHeight w:val="70"/>
        </w:trPr>
        <w:tc>
          <w:tcPr>
            <w:tcW w:w="675" w:type="dxa"/>
            <w:tcBorders>
              <w:right w:val="single" w:sz="4" w:space="0" w:color="B35F14"/>
            </w:tcBorders>
            <w:shd w:val="clear" w:color="auto" w:fill="auto"/>
            <w:vAlign w:val="center"/>
          </w:tcPr>
          <w:p w14:paraId="453D032B" w14:textId="77777777" w:rsidR="008C4898" w:rsidRPr="007C73CE" w:rsidRDefault="008C4898" w:rsidP="008B3ADF">
            <w:pPr>
              <w:spacing w:line="240" w:lineRule="auto"/>
              <w:rPr>
                <w:rFonts w:cs="Arial"/>
                <w:b/>
              </w:rPr>
            </w:pPr>
          </w:p>
        </w:tc>
        <w:tc>
          <w:tcPr>
            <w:tcW w:w="4323" w:type="dxa"/>
            <w:tcBorders>
              <w:top w:val="single" w:sz="4" w:space="0" w:color="B35F14"/>
              <w:left w:val="single" w:sz="4" w:space="0" w:color="B35F14"/>
              <w:bottom w:val="single" w:sz="4" w:space="0" w:color="B35F14"/>
              <w:right w:val="single" w:sz="4" w:space="0" w:color="B35F14"/>
            </w:tcBorders>
            <w:shd w:val="clear" w:color="auto" w:fill="auto"/>
            <w:vAlign w:val="center"/>
          </w:tcPr>
          <w:p w14:paraId="50AF5965" w14:textId="77777777" w:rsidR="008C4898" w:rsidRPr="007C73CE" w:rsidRDefault="008C4898">
            <w:pPr>
              <w:spacing w:after="0" w:line="240" w:lineRule="auto"/>
              <w:rPr>
                <w:rFonts w:cs="Arial"/>
              </w:rPr>
            </w:pPr>
            <w:r>
              <w:rPr>
                <w:rFonts w:cs="Arial"/>
              </w:rPr>
              <w:t xml:space="preserve">before reaction: </w:t>
            </w:r>
          </w:p>
        </w:tc>
        <w:tc>
          <w:tcPr>
            <w:tcW w:w="4324" w:type="dxa"/>
            <w:tcBorders>
              <w:top w:val="single" w:sz="4" w:space="0" w:color="B35F14"/>
              <w:left w:val="single" w:sz="4" w:space="0" w:color="B35F14"/>
              <w:bottom w:val="single" w:sz="4" w:space="0" w:color="B35F14"/>
              <w:right w:val="single" w:sz="4" w:space="0" w:color="B35F14"/>
            </w:tcBorders>
            <w:shd w:val="clear" w:color="auto" w:fill="auto"/>
            <w:vAlign w:val="center"/>
          </w:tcPr>
          <w:p w14:paraId="72054A2F" w14:textId="77777777" w:rsidR="008C4898" w:rsidRPr="007C73CE" w:rsidRDefault="008C4898">
            <w:pPr>
              <w:spacing w:after="0" w:line="240" w:lineRule="auto"/>
              <w:rPr>
                <w:rFonts w:cs="Arial"/>
              </w:rPr>
            </w:pPr>
            <w:r>
              <w:rPr>
                <w:rFonts w:cs="Arial"/>
              </w:rPr>
              <w:t xml:space="preserve">after reaction: </w:t>
            </w:r>
          </w:p>
        </w:tc>
        <w:tc>
          <w:tcPr>
            <w:tcW w:w="284" w:type="dxa"/>
            <w:tcBorders>
              <w:left w:val="single" w:sz="4" w:space="0" w:color="B35F14"/>
            </w:tcBorders>
            <w:shd w:val="clear" w:color="auto" w:fill="auto"/>
            <w:vAlign w:val="center"/>
          </w:tcPr>
          <w:p w14:paraId="4FFBECC0" w14:textId="77777777" w:rsidR="008C4898" w:rsidRPr="007C73CE" w:rsidRDefault="008C4898">
            <w:pPr>
              <w:spacing w:after="0" w:line="240" w:lineRule="auto"/>
              <w:rPr>
                <w:rFonts w:cs="Arial"/>
                <w:b/>
              </w:rPr>
            </w:pPr>
          </w:p>
        </w:tc>
      </w:tr>
    </w:tbl>
    <w:p w14:paraId="07DB5F64" w14:textId="77777777" w:rsidR="00B901B6" w:rsidRDefault="00B901B6">
      <w:pPr>
        <w:spacing w:after="0" w:line="240" w:lineRule="auto"/>
        <w:rPr>
          <w:rFonts w:eastAsia="Times New Roman"/>
          <w:b/>
          <w:bCs/>
          <w:sz w:val="28"/>
        </w:rPr>
      </w:pPr>
      <w:r>
        <w:br w:type="page"/>
      </w:r>
    </w:p>
    <w:p w14:paraId="05E72492" w14:textId="77777777" w:rsidR="00946300" w:rsidRDefault="00946300" w:rsidP="00EC4518">
      <w:pPr>
        <w:pStyle w:val="Heading3"/>
        <w:spacing w:before="0"/>
      </w:pPr>
      <w:r>
        <w:lastRenderedPageBreak/>
        <w:t>Extension opportunities</w:t>
      </w:r>
    </w:p>
    <w:tbl>
      <w:tblPr>
        <w:tblW w:w="9322" w:type="dxa"/>
        <w:tblLayout w:type="fixed"/>
        <w:tblLook w:val="04A0" w:firstRow="1" w:lastRow="0" w:firstColumn="1" w:lastColumn="0" w:noHBand="0" w:noVBand="1"/>
      </w:tblPr>
      <w:tblGrid>
        <w:gridCol w:w="675"/>
        <w:gridCol w:w="8364"/>
        <w:gridCol w:w="283"/>
      </w:tblGrid>
      <w:tr w:rsidR="00C2653C" w:rsidRPr="007C73CE" w14:paraId="1CE5D2C5" w14:textId="77777777" w:rsidTr="00B95087">
        <w:trPr>
          <w:trHeight w:val="305"/>
        </w:trPr>
        <w:tc>
          <w:tcPr>
            <w:tcW w:w="675" w:type="dxa"/>
            <w:shd w:val="clear" w:color="auto" w:fill="auto"/>
          </w:tcPr>
          <w:p w14:paraId="0F72B315" w14:textId="77777777" w:rsidR="00C2653C" w:rsidRPr="007C73CE" w:rsidRDefault="00C2653C" w:rsidP="00D06F49">
            <w:pPr>
              <w:spacing w:line="240" w:lineRule="auto"/>
              <w:rPr>
                <w:rFonts w:cs="Arial"/>
                <w:b/>
              </w:rPr>
            </w:pPr>
            <w:r>
              <w:rPr>
                <w:rFonts w:cs="Arial"/>
                <w:b/>
              </w:rPr>
              <w:t>1.</w:t>
            </w:r>
          </w:p>
        </w:tc>
        <w:tc>
          <w:tcPr>
            <w:tcW w:w="8364" w:type="dxa"/>
            <w:tcBorders>
              <w:bottom w:val="single" w:sz="4" w:space="0" w:color="B35F14"/>
            </w:tcBorders>
            <w:shd w:val="clear" w:color="auto" w:fill="auto"/>
            <w:vAlign w:val="bottom"/>
          </w:tcPr>
          <w:p w14:paraId="3E4CEF64" w14:textId="77777777" w:rsidR="00C2653C" w:rsidRPr="00517199" w:rsidRDefault="00C2653C" w:rsidP="008B3ADF">
            <w:r>
              <w:t>Write the word equation, symbol equation and ionic equation for the reaction between copper</w:t>
            </w:r>
            <w:r w:rsidR="00184AC2">
              <w:t>(</w:t>
            </w:r>
            <w:r w:rsidR="00184AC2" w:rsidRPr="001F1B54">
              <w:rPr>
                <w:rFonts w:ascii="Times New Roman" w:hAnsi="Times New Roman"/>
              </w:rPr>
              <w:t>II</w:t>
            </w:r>
            <w:r w:rsidR="00184AC2">
              <w:t>)</w:t>
            </w:r>
            <w:r>
              <w:t xml:space="preserve"> oxide and sulfuric</w:t>
            </w:r>
            <w:r w:rsidR="00184AC2">
              <w:t>(</w:t>
            </w:r>
            <w:r w:rsidR="00184AC2" w:rsidRPr="001F1B54">
              <w:rPr>
                <w:rFonts w:ascii="Times New Roman" w:hAnsi="Times New Roman"/>
              </w:rPr>
              <w:t>VI</w:t>
            </w:r>
            <w:r w:rsidR="00184AC2">
              <w:t>)</w:t>
            </w:r>
            <w:r>
              <w:t xml:space="preserve"> acid</w:t>
            </w:r>
            <w:r w:rsidR="00884734">
              <w:t>. Name the type of reaction occurring</w:t>
            </w:r>
            <w:r w:rsidR="008C4898">
              <w:t xml:space="preserve"> and explain your evidence for this.</w:t>
            </w:r>
            <w:r>
              <w:t xml:space="preserve"> [</w:t>
            </w:r>
            <w:r w:rsidR="008B3ADF">
              <w:rPr>
                <w:b/>
              </w:rPr>
              <w:t>5</w:t>
            </w:r>
            <w:r w:rsidR="008B3ADF" w:rsidRPr="009E6B1C">
              <w:rPr>
                <w:b/>
              </w:rPr>
              <w:t xml:space="preserve"> </w:t>
            </w:r>
            <w:r w:rsidRPr="009E6B1C">
              <w:rPr>
                <w:b/>
              </w:rPr>
              <w:t>mark</w:t>
            </w:r>
            <w:r w:rsidR="008B3ADF">
              <w:rPr>
                <w:b/>
              </w:rPr>
              <w:t>s</w:t>
            </w:r>
            <w:r>
              <w:t>]</w:t>
            </w:r>
          </w:p>
        </w:tc>
        <w:tc>
          <w:tcPr>
            <w:tcW w:w="283" w:type="dxa"/>
            <w:tcBorders>
              <w:bottom w:val="single" w:sz="4" w:space="0" w:color="B35F14"/>
            </w:tcBorders>
            <w:shd w:val="clear" w:color="auto" w:fill="auto"/>
            <w:vAlign w:val="bottom"/>
          </w:tcPr>
          <w:p w14:paraId="2888A31A" w14:textId="77777777" w:rsidR="00C2653C" w:rsidRPr="007C73CE" w:rsidRDefault="00C2653C" w:rsidP="00D06F49">
            <w:pPr>
              <w:spacing w:after="0" w:line="240" w:lineRule="auto"/>
              <w:rPr>
                <w:rFonts w:cs="Arial"/>
                <w:b/>
              </w:rPr>
            </w:pPr>
          </w:p>
        </w:tc>
      </w:tr>
      <w:tr w:rsidR="00DC69DB" w:rsidRPr="007C73CE" w14:paraId="5DF292EA" w14:textId="77777777" w:rsidTr="00B95087">
        <w:trPr>
          <w:trHeight w:val="1476"/>
        </w:trPr>
        <w:tc>
          <w:tcPr>
            <w:tcW w:w="675" w:type="dxa"/>
            <w:tcBorders>
              <w:right w:val="single" w:sz="4" w:space="0" w:color="B35F14"/>
            </w:tcBorders>
            <w:shd w:val="clear" w:color="auto" w:fill="auto"/>
            <w:vAlign w:val="bottom"/>
          </w:tcPr>
          <w:p w14:paraId="37D39D7E" w14:textId="77777777" w:rsidR="00DC69DB" w:rsidRPr="007C73CE" w:rsidRDefault="00DC69DB" w:rsidP="00D06F49">
            <w:pPr>
              <w:spacing w:line="240" w:lineRule="auto"/>
              <w:rPr>
                <w:rFonts w:cs="Arial"/>
                <w:b/>
              </w:rPr>
            </w:pPr>
          </w:p>
        </w:tc>
        <w:tc>
          <w:tcPr>
            <w:tcW w:w="8647" w:type="dxa"/>
            <w:gridSpan w:val="2"/>
            <w:tcBorders>
              <w:top w:val="single" w:sz="4" w:space="0" w:color="B35F14"/>
              <w:left w:val="single" w:sz="4" w:space="0" w:color="B35F14"/>
              <w:bottom w:val="single" w:sz="4" w:space="0" w:color="B35F14"/>
              <w:right w:val="single" w:sz="4" w:space="0" w:color="B35F14"/>
            </w:tcBorders>
            <w:shd w:val="clear" w:color="auto" w:fill="auto"/>
            <w:vAlign w:val="bottom"/>
          </w:tcPr>
          <w:p w14:paraId="4C4DC104" w14:textId="77777777" w:rsidR="00DC69DB" w:rsidRPr="007C73CE" w:rsidRDefault="00DC69DB" w:rsidP="00D06F49">
            <w:pPr>
              <w:spacing w:after="0" w:line="240" w:lineRule="auto"/>
              <w:rPr>
                <w:rFonts w:cs="Arial"/>
                <w:b/>
              </w:rPr>
            </w:pPr>
          </w:p>
        </w:tc>
      </w:tr>
    </w:tbl>
    <w:p w14:paraId="3DFAFA64" w14:textId="77777777" w:rsidR="00C2653C" w:rsidRDefault="00C2653C" w:rsidP="00C2653C">
      <w:pPr>
        <w:spacing w:line="240" w:lineRule="auto"/>
      </w:pPr>
    </w:p>
    <w:tbl>
      <w:tblPr>
        <w:tblW w:w="9322" w:type="dxa"/>
        <w:tblLayout w:type="fixed"/>
        <w:tblLook w:val="04A0" w:firstRow="1" w:lastRow="0" w:firstColumn="1" w:lastColumn="0" w:noHBand="0" w:noVBand="1"/>
      </w:tblPr>
      <w:tblGrid>
        <w:gridCol w:w="675"/>
        <w:gridCol w:w="8364"/>
        <w:gridCol w:w="283"/>
      </w:tblGrid>
      <w:tr w:rsidR="00C2653C" w:rsidRPr="007C73CE" w14:paraId="7CD7C429" w14:textId="77777777" w:rsidTr="00B95087">
        <w:trPr>
          <w:trHeight w:val="305"/>
        </w:trPr>
        <w:tc>
          <w:tcPr>
            <w:tcW w:w="675" w:type="dxa"/>
            <w:shd w:val="clear" w:color="auto" w:fill="auto"/>
          </w:tcPr>
          <w:p w14:paraId="6064B0EF" w14:textId="77777777" w:rsidR="00C2653C" w:rsidRPr="007C73CE" w:rsidRDefault="00C2653C" w:rsidP="00D06F49">
            <w:pPr>
              <w:spacing w:line="240" w:lineRule="auto"/>
              <w:rPr>
                <w:rFonts w:cs="Arial"/>
                <w:b/>
              </w:rPr>
            </w:pPr>
            <w:r>
              <w:rPr>
                <w:rFonts w:cs="Arial"/>
                <w:b/>
              </w:rPr>
              <w:t>2.</w:t>
            </w:r>
          </w:p>
        </w:tc>
        <w:tc>
          <w:tcPr>
            <w:tcW w:w="8364" w:type="dxa"/>
            <w:tcBorders>
              <w:bottom w:val="single" w:sz="4" w:space="0" w:color="B35F14"/>
            </w:tcBorders>
            <w:shd w:val="clear" w:color="auto" w:fill="auto"/>
            <w:vAlign w:val="bottom"/>
          </w:tcPr>
          <w:p w14:paraId="11E49C2A" w14:textId="77777777" w:rsidR="00C2653C" w:rsidRPr="00517199" w:rsidRDefault="00C2653C" w:rsidP="006A4B99">
            <w:r>
              <w:t>Using amount of substance calculations, show that copper oxide was in excess.</w:t>
            </w:r>
            <w:r w:rsidR="006A4B99">
              <w:t xml:space="preserve"> Use standard form and the appropriate number of significant figures in your answers</w:t>
            </w:r>
            <w:r w:rsidR="003A26E9">
              <w:t>.</w:t>
            </w:r>
            <w:r>
              <w:t xml:space="preserve"> Explain why this is preferable to having sulfuric acid in excess [</w:t>
            </w:r>
            <w:r w:rsidR="003A26E9">
              <w:rPr>
                <w:b/>
              </w:rPr>
              <w:t>6</w:t>
            </w:r>
            <w:r w:rsidRPr="009E6B1C">
              <w:rPr>
                <w:b/>
              </w:rPr>
              <w:t xml:space="preserve"> mark</w:t>
            </w:r>
            <w:r w:rsidR="003A26E9">
              <w:rPr>
                <w:b/>
              </w:rPr>
              <w:t>s</w:t>
            </w:r>
            <w:r>
              <w:t>]</w:t>
            </w:r>
          </w:p>
        </w:tc>
        <w:tc>
          <w:tcPr>
            <w:tcW w:w="283" w:type="dxa"/>
            <w:tcBorders>
              <w:bottom w:val="single" w:sz="4" w:space="0" w:color="B35F14"/>
            </w:tcBorders>
            <w:shd w:val="clear" w:color="auto" w:fill="auto"/>
            <w:vAlign w:val="bottom"/>
          </w:tcPr>
          <w:p w14:paraId="0A47BAD9" w14:textId="77777777" w:rsidR="00C2653C" w:rsidRPr="007C73CE" w:rsidRDefault="00C2653C" w:rsidP="00D06F49">
            <w:pPr>
              <w:spacing w:after="0" w:line="240" w:lineRule="auto"/>
              <w:rPr>
                <w:rFonts w:cs="Arial"/>
                <w:b/>
              </w:rPr>
            </w:pPr>
          </w:p>
        </w:tc>
      </w:tr>
      <w:tr w:rsidR="00DC69DB" w:rsidRPr="007C73CE" w14:paraId="411D3697" w14:textId="77777777" w:rsidTr="00B95087">
        <w:trPr>
          <w:trHeight w:val="3605"/>
        </w:trPr>
        <w:tc>
          <w:tcPr>
            <w:tcW w:w="675" w:type="dxa"/>
            <w:tcBorders>
              <w:right w:val="single" w:sz="4" w:space="0" w:color="B35F14"/>
            </w:tcBorders>
            <w:shd w:val="clear" w:color="auto" w:fill="auto"/>
            <w:vAlign w:val="bottom"/>
          </w:tcPr>
          <w:p w14:paraId="7C8D54F9" w14:textId="77777777" w:rsidR="00DC69DB" w:rsidRPr="007C73CE" w:rsidRDefault="00DC69DB" w:rsidP="00D06F49">
            <w:pPr>
              <w:spacing w:line="240" w:lineRule="auto"/>
              <w:rPr>
                <w:rFonts w:cs="Arial"/>
                <w:b/>
              </w:rPr>
            </w:pPr>
          </w:p>
        </w:tc>
        <w:tc>
          <w:tcPr>
            <w:tcW w:w="8647" w:type="dxa"/>
            <w:gridSpan w:val="2"/>
            <w:tcBorders>
              <w:top w:val="single" w:sz="4" w:space="0" w:color="B35F14"/>
              <w:left w:val="single" w:sz="4" w:space="0" w:color="B35F14"/>
              <w:bottom w:val="single" w:sz="4" w:space="0" w:color="B35F14"/>
              <w:right w:val="single" w:sz="4" w:space="0" w:color="B35F14"/>
            </w:tcBorders>
            <w:shd w:val="clear" w:color="auto" w:fill="auto"/>
            <w:vAlign w:val="bottom"/>
          </w:tcPr>
          <w:p w14:paraId="5501CCDE" w14:textId="77777777" w:rsidR="00DC69DB" w:rsidRPr="007C73CE" w:rsidRDefault="00DC69DB" w:rsidP="00D06F49">
            <w:pPr>
              <w:spacing w:after="0" w:line="240" w:lineRule="auto"/>
              <w:rPr>
                <w:rFonts w:cs="Arial"/>
                <w:b/>
              </w:rPr>
            </w:pPr>
          </w:p>
        </w:tc>
      </w:tr>
    </w:tbl>
    <w:p w14:paraId="18C425CF" w14:textId="77777777" w:rsidR="00184AC2" w:rsidRDefault="00184AC2"/>
    <w:tbl>
      <w:tblPr>
        <w:tblW w:w="9322" w:type="dxa"/>
        <w:tblLayout w:type="fixed"/>
        <w:tblLook w:val="04A0" w:firstRow="1" w:lastRow="0" w:firstColumn="1" w:lastColumn="0" w:noHBand="0" w:noVBand="1"/>
      </w:tblPr>
      <w:tblGrid>
        <w:gridCol w:w="675"/>
        <w:gridCol w:w="8364"/>
        <w:gridCol w:w="283"/>
      </w:tblGrid>
      <w:tr w:rsidR="00884734" w:rsidRPr="007C73CE" w14:paraId="658F4F97" w14:textId="77777777" w:rsidTr="00B95087">
        <w:trPr>
          <w:trHeight w:val="305"/>
        </w:trPr>
        <w:tc>
          <w:tcPr>
            <w:tcW w:w="675" w:type="dxa"/>
            <w:shd w:val="clear" w:color="auto" w:fill="auto"/>
          </w:tcPr>
          <w:p w14:paraId="37EB3FB4" w14:textId="77777777" w:rsidR="00884734" w:rsidRPr="007C73CE" w:rsidRDefault="00884734" w:rsidP="00D06F49">
            <w:pPr>
              <w:spacing w:line="240" w:lineRule="auto"/>
              <w:rPr>
                <w:rFonts w:cs="Arial"/>
                <w:b/>
              </w:rPr>
            </w:pPr>
            <w:r>
              <w:rPr>
                <w:rFonts w:cs="Arial"/>
                <w:b/>
              </w:rPr>
              <w:t>3.</w:t>
            </w:r>
          </w:p>
        </w:tc>
        <w:tc>
          <w:tcPr>
            <w:tcW w:w="8364" w:type="dxa"/>
            <w:tcBorders>
              <w:bottom w:val="single" w:sz="4" w:space="0" w:color="B35F14"/>
            </w:tcBorders>
            <w:shd w:val="clear" w:color="auto" w:fill="auto"/>
            <w:vAlign w:val="bottom"/>
          </w:tcPr>
          <w:p w14:paraId="56F7BD7F" w14:textId="77777777" w:rsidR="00884734" w:rsidRPr="00884734" w:rsidRDefault="00884734" w:rsidP="00132E87">
            <w:r>
              <w:t xml:space="preserve">A student made 1.5 g of hydrated copper </w:t>
            </w:r>
            <w:proofErr w:type="spellStart"/>
            <w:r>
              <w:t>sulfate</w:t>
            </w:r>
            <w:proofErr w:type="spellEnd"/>
            <w:r>
              <w:t xml:space="preserve"> crystals (CuSO</w:t>
            </w:r>
            <w:r>
              <w:rPr>
                <w:vertAlign w:val="subscript"/>
              </w:rPr>
              <w:t>4</w:t>
            </w:r>
            <w:r>
              <w:sym w:font="Symbol" w:char="F0D7"/>
            </w:r>
            <w:r>
              <w:t>5H</w:t>
            </w:r>
            <w:r>
              <w:rPr>
                <w:vertAlign w:val="subscript"/>
              </w:rPr>
              <w:t>2</w:t>
            </w:r>
            <w:r>
              <w:t>O). Calculate the percentage by mass of copper in this substance, and hence the mass of copper present in the sample.</w:t>
            </w:r>
            <w:r w:rsidR="008B3ADF">
              <w:t xml:space="preserve"> </w:t>
            </w:r>
            <w:r w:rsidR="003A26E9" w:rsidRPr="001F1B54">
              <w:rPr>
                <w:b/>
              </w:rPr>
              <w:t>[4 marks]</w:t>
            </w:r>
          </w:p>
        </w:tc>
        <w:tc>
          <w:tcPr>
            <w:tcW w:w="283" w:type="dxa"/>
            <w:tcBorders>
              <w:bottom w:val="single" w:sz="4" w:space="0" w:color="B35F14"/>
            </w:tcBorders>
            <w:shd w:val="clear" w:color="auto" w:fill="auto"/>
            <w:vAlign w:val="bottom"/>
          </w:tcPr>
          <w:p w14:paraId="792D9A8F" w14:textId="77777777" w:rsidR="00884734" w:rsidRPr="007C73CE" w:rsidRDefault="00884734" w:rsidP="00D06F49">
            <w:pPr>
              <w:spacing w:after="0" w:line="240" w:lineRule="auto"/>
              <w:rPr>
                <w:rFonts w:cs="Arial"/>
                <w:b/>
              </w:rPr>
            </w:pPr>
          </w:p>
        </w:tc>
      </w:tr>
      <w:tr w:rsidR="00DC69DB" w:rsidRPr="007C73CE" w14:paraId="6CE92B54" w14:textId="77777777" w:rsidTr="00B95087">
        <w:trPr>
          <w:trHeight w:val="3297"/>
        </w:trPr>
        <w:tc>
          <w:tcPr>
            <w:tcW w:w="675" w:type="dxa"/>
            <w:tcBorders>
              <w:right w:val="single" w:sz="4" w:space="0" w:color="B35F14"/>
            </w:tcBorders>
            <w:shd w:val="clear" w:color="auto" w:fill="auto"/>
            <w:vAlign w:val="bottom"/>
          </w:tcPr>
          <w:p w14:paraId="45ED4692" w14:textId="77777777" w:rsidR="00DC69DB" w:rsidRPr="007C73CE" w:rsidRDefault="00DC69DB" w:rsidP="00D06F49">
            <w:pPr>
              <w:spacing w:line="240" w:lineRule="auto"/>
              <w:rPr>
                <w:rFonts w:cs="Arial"/>
                <w:b/>
              </w:rPr>
            </w:pPr>
          </w:p>
        </w:tc>
        <w:tc>
          <w:tcPr>
            <w:tcW w:w="8647" w:type="dxa"/>
            <w:gridSpan w:val="2"/>
            <w:tcBorders>
              <w:top w:val="single" w:sz="4" w:space="0" w:color="B35F14"/>
              <w:left w:val="single" w:sz="4" w:space="0" w:color="B35F14"/>
              <w:bottom w:val="single" w:sz="4" w:space="0" w:color="B35F14"/>
              <w:right w:val="single" w:sz="4" w:space="0" w:color="B35F14"/>
            </w:tcBorders>
            <w:shd w:val="clear" w:color="auto" w:fill="auto"/>
            <w:vAlign w:val="bottom"/>
          </w:tcPr>
          <w:p w14:paraId="3AB92C66" w14:textId="77777777" w:rsidR="00DC69DB" w:rsidRPr="007C73CE" w:rsidRDefault="00DC69DB" w:rsidP="00D06F49">
            <w:pPr>
              <w:spacing w:after="0" w:line="240" w:lineRule="auto"/>
              <w:rPr>
                <w:rFonts w:cs="Arial"/>
                <w:b/>
              </w:rPr>
            </w:pPr>
          </w:p>
        </w:tc>
      </w:tr>
      <w:tr w:rsidR="00884734" w:rsidRPr="007C73CE" w14:paraId="6980520E" w14:textId="77777777" w:rsidTr="00B95087">
        <w:trPr>
          <w:trHeight w:val="305"/>
        </w:trPr>
        <w:tc>
          <w:tcPr>
            <w:tcW w:w="675" w:type="dxa"/>
            <w:shd w:val="clear" w:color="auto" w:fill="auto"/>
          </w:tcPr>
          <w:p w14:paraId="48303365" w14:textId="77777777" w:rsidR="00884734" w:rsidRPr="007C73CE" w:rsidRDefault="00B901B6" w:rsidP="00D06F49">
            <w:pPr>
              <w:spacing w:line="240" w:lineRule="auto"/>
              <w:rPr>
                <w:rFonts w:cs="Arial"/>
                <w:b/>
              </w:rPr>
            </w:pPr>
            <w:r>
              <w:br w:type="page"/>
            </w:r>
          </w:p>
        </w:tc>
        <w:tc>
          <w:tcPr>
            <w:tcW w:w="8364" w:type="dxa"/>
            <w:tcBorders>
              <w:top w:val="single" w:sz="4" w:space="0" w:color="B35F14"/>
            </w:tcBorders>
            <w:shd w:val="clear" w:color="auto" w:fill="auto"/>
            <w:vAlign w:val="bottom"/>
          </w:tcPr>
          <w:p w14:paraId="7C308985" w14:textId="77777777" w:rsidR="00884734" w:rsidRPr="00884734" w:rsidRDefault="00884734" w:rsidP="00884734"/>
        </w:tc>
        <w:tc>
          <w:tcPr>
            <w:tcW w:w="283" w:type="dxa"/>
            <w:tcBorders>
              <w:top w:val="single" w:sz="4" w:space="0" w:color="B35F14"/>
            </w:tcBorders>
            <w:shd w:val="clear" w:color="auto" w:fill="auto"/>
            <w:vAlign w:val="bottom"/>
          </w:tcPr>
          <w:p w14:paraId="6D18BFBB" w14:textId="77777777" w:rsidR="00884734" w:rsidRPr="007C73CE" w:rsidRDefault="00884734" w:rsidP="00D06F49">
            <w:pPr>
              <w:spacing w:after="0" w:line="240" w:lineRule="auto"/>
              <w:rPr>
                <w:rFonts w:cs="Arial"/>
                <w:b/>
              </w:rPr>
            </w:pPr>
          </w:p>
        </w:tc>
      </w:tr>
    </w:tbl>
    <w:p w14:paraId="7AD8DD4A" w14:textId="77777777" w:rsidR="00B901B6" w:rsidRDefault="00B901B6">
      <w:r>
        <w:br w:type="page"/>
      </w:r>
    </w:p>
    <w:tbl>
      <w:tblPr>
        <w:tblW w:w="9322" w:type="dxa"/>
        <w:tblLayout w:type="fixed"/>
        <w:tblLook w:val="04A0" w:firstRow="1" w:lastRow="0" w:firstColumn="1" w:lastColumn="0" w:noHBand="0" w:noVBand="1"/>
      </w:tblPr>
      <w:tblGrid>
        <w:gridCol w:w="675"/>
        <w:gridCol w:w="8364"/>
        <w:gridCol w:w="283"/>
      </w:tblGrid>
      <w:tr w:rsidR="00C2653C" w:rsidRPr="007C73CE" w14:paraId="7A49BA3C" w14:textId="77777777" w:rsidTr="00B95087">
        <w:trPr>
          <w:trHeight w:val="305"/>
        </w:trPr>
        <w:tc>
          <w:tcPr>
            <w:tcW w:w="675" w:type="dxa"/>
            <w:shd w:val="clear" w:color="auto" w:fill="auto"/>
          </w:tcPr>
          <w:p w14:paraId="6CAE69E6" w14:textId="77777777" w:rsidR="00C2653C" w:rsidRPr="007C73CE" w:rsidRDefault="00DC69DB" w:rsidP="00D06F49">
            <w:pPr>
              <w:spacing w:line="240" w:lineRule="auto"/>
              <w:rPr>
                <w:rFonts w:cs="Arial"/>
                <w:b/>
              </w:rPr>
            </w:pPr>
            <w:r>
              <w:rPr>
                <w:rFonts w:cs="Arial"/>
                <w:b/>
              </w:rPr>
              <w:lastRenderedPageBreak/>
              <w:t>4</w:t>
            </w:r>
            <w:r w:rsidR="00C2653C">
              <w:rPr>
                <w:rFonts w:cs="Arial"/>
                <w:b/>
              </w:rPr>
              <w:t>.</w:t>
            </w:r>
          </w:p>
        </w:tc>
        <w:tc>
          <w:tcPr>
            <w:tcW w:w="8364" w:type="dxa"/>
            <w:tcBorders>
              <w:bottom w:val="single" w:sz="4" w:space="0" w:color="B35F14"/>
            </w:tcBorders>
            <w:shd w:val="clear" w:color="auto" w:fill="auto"/>
            <w:vAlign w:val="bottom"/>
          </w:tcPr>
          <w:p w14:paraId="7A218CDE" w14:textId="77777777" w:rsidR="00132E87" w:rsidRDefault="00CB4D62" w:rsidP="00840B79">
            <w:pPr>
              <w:spacing w:after="0"/>
            </w:pPr>
            <w:r>
              <w:t xml:space="preserve">Describe a method for making hydrated copper </w:t>
            </w:r>
            <w:proofErr w:type="spellStart"/>
            <w:r>
              <w:t>sulfate</w:t>
            </w:r>
            <w:proofErr w:type="spellEnd"/>
            <w:r w:rsidR="00C2653C">
              <w:t xml:space="preserve"> </w:t>
            </w:r>
            <w:r>
              <w:t>crystals on a larger scale</w:t>
            </w:r>
          </w:p>
          <w:p w14:paraId="74262BA3" w14:textId="77777777" w:rsidR="00C2653C" w:rsidRPr="00517199" w:rsidRDefault="00C2653C" w:rsidP="00BF4DFD">
            <w:r>
              <w:t>[</w:t>
            </w:r>
            <w:r w:rsidR="00BF4DFD">
              <w:rPr>
                <w:b/>
              </w:rPr>
              <w:t>4</w:t>
            </w:r>
            <w:r w:rsidRPr="009E6B1C">
              <w:rPr>
                <w:b/>
              </w:rPr>
              <w:t xml:space="preserve"> mark</w:t>
            </w:r>
            <w:r w:rsidR="008B3ADF">
              <w:rPr>
                <w:b/>
              </w:rPr>
              <w:t>s</w:t>
            </w:r>
            <w:r>
              <w:t>]</w:t>
            </w:r>
          </w:p>
        </w:tc>
        <w:tc>
          <w:tcPr>
            <w:tcW w:w="283" w:type="dxa"/>
            <w:tcBorders>
              <w:bottom w:val="single" w:sz="4" w:space="0" w:color="B35F14"/>
            </w:tcBorders>
            <w:shd w:val="clear" w:color="auto" w:fill="auto"/>
            <w:vAlign w:val="bottom"/>
          </w:tcPr>
          <w:p w14:paraId="77650A51" w14:textId="77777777" w:rsidR="00C2653C" w:rsidRPr="007C73CE" w:rsidRDefault="00C2653C" w:rsidP="00D06F49">
            <w:pPr>
              <w:spacing w:after="0" w:line="240" w:lineRule="auto"/>
              <w:rPr>
                <w:rFonts w:cs="Arial"/>
                <w:b/>
              </w:rPr>
            </w:pPr>
          </w:p>
        </w:tc>
      </w:tr>
      <w:tr w:rsidR="00DC69DB" w:rsidRPr="007C73CE" w14:paraId="44B08AC3" w14:textId="77777777" w:rsidTr="00B95087">
        <w:trPr>
          <w:trHeight w:val="2645"/>
        </w:trPr>
        <w:tc>
          <w:tcPr>
            <w:tcW w:w="675" w:type="dxa"/>
            <w:tcBorders>
              <w:right w:val="single" w:sz="4" w:space="0" w:color="B35F14"/>
            </w:tcBorders>
            <w:shd w:val="clear" w:color="auto" w:fill="auto"/>
            <w:vAlign w:val="bottom"/>
          </w:tcPr>
          <w:p w14:paraId="797A96E4" w14:textId="77777777" w:rsidR="00DC69DB" w:rsidRPr="007C73CE" w:rsidRDefault="00DC69DB" w:rsidP="00D06F49">
            <w:pPr>
              <w:spacing w:line="240" w:lineRule="auto"/>
              <w:rPr>
                <w:rFonts w:cs="Arial"/>
                <w:b/>
              </w:rPr>
            </w:pPr>
          </w:p>
        </w:tc>
        <w:tc>
          <w:tcPr>
            <w:tcW w:w="8647" w:type="dxa"/>
            <w:gridSpan w:val="2"/>
            <w:tcBorders>
              <w:top w:val="single" w:sz="4" w:space="0" w:color="B35F14"/>
              <w:left w:val="single" w:sz="4" w:space="0" w:color="B35F14"/>
              <w:bottom w:val="single" w:sz="4" w:space="0" w:color="B35F14"/>
              <w:right w:val="single" w:sz="4" w:space="0" w:color="B35F14"/>
            </w:tcBorders>
            <w:shd w:val="clear" w:color="auto" w:fill="auto"/>
            <w:vAlign w:val="bottom"/>
          </w:tcPr>
          <w:p w14:paraId="6EFB95D9" w14:textId="77777777" w:rsidR="00DC69DB" w:rsidRPr="007C73CE" w:rsidRDefault="00DC69DB" w:rsidP="00D06F49">
            <w:pPr>
              <w:spacing w:after="0" w:line="240" w:lineRule="auto"/>
              <w:rPr>
                <w:rFonts w:cs="Arial"/>
                <w:b/>
              </w:rPr>
            </w:pPr>
          </w:p>
        </w:tc>
      </w:tr>
    </w:tbl>
    <w:p w14:paraId="43C82817" w14:textId="77777777" w:rsidR="00EC4518" w:rsidRDefault="00EC4518" w:rsidP="00EC4518">
      <w:pPr>
        <w:pStyle w:val="ListParagraph"/>
        <w:spacing w:after="0" w:line="360" w:lineRule="auto"/>
        <w:ind w:left="0"/>
      </w:pPr>
    </w:p>
    <w:p w14:paraId="70B6DE9B" w14:textId="77777777" w:rsidR="00D139CF" w:rsidRDefault="00D139CF" w:rsidP="00EC4518">
      <w:pPr>
        <w:pStyle w:val="Heading3"/>
        <w:spacing w:before="0"/>
      </w:pPr>
      <w:r>
        <w:t>DfE Apparatus and Techniques covered</w:t>
      </w:r>
    </w:p>
    <w:p w14:paraId="3286E1DC" w14:textId="03A3DCF8" w:rsidR="00E63087" w:rsidRDefault="00E63087" w:rsidP="00E63087">
      <w:pPr>
        <w:pStyle w:val="ListParagraph"/>
        <w:spacing w:after="0" w:line="240" w:lineRule="auto"/>
        <w:ind w:left="0"/>
      </w:pPr>
      <w:r>
        <w:t>If you are using the OCR Practical Activity Learner Record Sheet (</w:t>
      </w:r>
      <w:hyperlink r:id="rId48" w:history="1">
        <w:r w:rsidRPr="006F0158">
          <w:rPr>
            <w:rStyle w:val="Hyperlink"/>
            <w:b/>
          </w:rPr>
          <w:t>Chemistry</w:t>
        </w:r>
      </w:hyperlink>
      <w:r>
        <w:t xml:space="preserve"> / </w:t>
      </w:r>
      <w:hyperlink r:id="rId49" w:history="1">
        <w:r w:rsidRPr="00576F3A">
          <w:rPr>
            <w:rStyle w:val="Hyperlink"/>
            <w:i/>
          </w:rPr>
          <w:t>Combined Science</w:t>
        </w:r>
      </w:hyperlink>
      <w:r>
        <w:t>) you may be able to tick off the following skills:</w:t>
      </w:r>
    </w:p>
    <w:p w14:paraId="7B939101" w14:textId="77777777" w:rsidR="00D139CF" w:rsidRDefault="00D139CF" w:rsidP="00D139CF">
      <w:pPr>
        <w:pStyle w:val="ListParagraph"/>
        <w:spacing w:after="0" w:line="240" w:lineRule="auto"/>
        <w:ind w:left="0"/>
      </w:pPr>
    </w:p>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D139CF" w:rsidRPr="0031675A" w14:paraId="2AF58DF8" w14:textId="77777777" w:rsidTr="00B95087">
        <w:trPr>
          <w:jc w:val="center"/>
        </w:trPr>
        <w:tc>
          <w:tcPr>
            <w:tcW w:w="4266" w:type="dxa"/>
            <w:gridSpan w:val="4"/>
            <w:shd w:val="clear" w:color="auto" w:fill="auto"/>
          </w:tcPr>
          <w:p w14:paraId="672EDCA1" w14:textId="77777777" w:rsidR="00D139CF" w:rsidRPr="00A9629B" w:rsidRDefault="00D139CF" w:rsidP="00A9629B">
            <w:pPr>
              <w:spacing w:after="0"/>
              <w:jc w:val="center"/>
              <w:rPr>
                <w:b/>
              </w:rPr>
            </w:pPr>
            <w:r w:rsidRPr="00A9629B">
              <w:rPr>
                <w:b/>
              </w:rPr>
              <w:t>Chemistry</w:t>
            </w:r>
          </w:p>
        </w:tc>
        <w:tc>
          <w:tcPr>
            <w:tcW w:w="490" w:type="dxa"/>
            <w:shd w:val="clear" w:color="auto" w:fill="auto"/>
          </w:tcPr>
          <w:p w14:paraId="0BD303B4" w14:textId="77777777" w:rsidR="00D139CF" w:rsidRPr="00A9629B" w:rsidRDefault="00D139CF" w:rsidP="00A9629B">
            <w:pPr>
              <w:spacing w:after="0"/>
              <w:jc w:val="center"/>
              <w:rPr>
                <w:b/>
              </w:rPr>
            </w:pPr>
          </w:p>
        </w:tc>
        <w:tc>
          <w:tcPr>
            <w:tcW w:w="4486" w:type="dxa"/>
            <w:gridSpan w:val="4"/>
            <w:shd w:val="clear" w:color="auto" w:fill="auto"/>
          </w:tcPr>
          <w:p w14:paraId="3941C37E" w14:textId="77777777" w:rsidR="00D139CF" w:rsidRPr="00CB4D62" w:rsidRDefault="00D139CF" w:rsidP="00A9629B">
            <w:pPr>
              <w:spacing w:after="0"/>
              <w:jc w:val="center"/>
              <w:rPr>
                <w:b/>
                <w:i/>
              </w:rPr>
            </w:pPr>
            <w:r w:rsidRPr="00CB4D62">
              <w:rPr>
                <w:b/>
                <w:i/>
              </w:rPr>
              <w:t>Combined Science</w:t>
            </w:r>
          </w:p>
        </w:tc>
      </w:tr>
      <w:tr w:rsidR="00CB4D62" w:rsidRPr="00973F43" w14:paraId="27B628C2" w14:textId="77777777" w:rsidTr="00B95087">
        <w:trPr>
          <w:jc w:val="center"/>
        </w:trPr>
        <w:tc>
          <w:tcPr>
            <w:tcW w:w="1066" w:type="dxa"/>
            <w:shd w:val="clear" w:color="auto" w:fill="auto"/>
          </w:tcPr>
          <w:p w14:paraId="29542ABA" w14:textId="77777777" w:rsidR="00CB4D62" w:rsidRPr="00973F43" w:rsidRDefault="00CB4D62" w:rsidP="00D06F49">
            <w:pPr>
              <w:spacing w:after="0"/>
              <w:jc w:val="center"/>
            </w:pPr>
            <w:r>
              <w:t>1–i</w:t>
            </w:r>
          </w:p>
        </w:tc>
        <w:tc>
          <w:tcPr>
            <w:tcW w:w="1067" w:type="dxa"/>
            <w:shd w:val="clear" w:color="auto" w:fill="auto"/>
          </w:tcPr>
          <w:p w14:paraId="1CF7EDED" w14:textId="77777777" w:rsidR="00CB4D62" w:rsidRPr="00973F43" w:rsidRDefault="00CB4D62" w:rsidP="00D06F49">
            <w:pPr>
              <w:spacing w:after="0"/>
              <w:jc w:val="center"/>
            </w:pPr>
            <w:r>
              <w:t>1–ii</w:t>
            </w:r>
          </w:p>
        </w:tc>
        <w:tc>
          <w:tcPr>
            <w:tcW w:w="1066" w:type="dxa"/>
            <w:shd w:val="clear" w:color="auto" w:fill="auto"/>
          </w:tcPr>
          <w:p w14:paraId="6E6F5418" w14:textId="77777777" w:rsidR="00CB4D62" w:rsidRPr="00973F43" w:rsidRDefault="00CB4D62" w:rsidP="00D06F49">
            <w:pPr>
              <w:spacing w:after="0"/>
              <w:jc w:val="center"/>
            </w:pPr>
            <w:r>
              <w:t>1–iv</w:t>
            </w:r>
          </w:p>
        </w:tc>
        <w:tc>
          <w:tcPr>
            <w:tcW w:w="1067" w:type="dxa"/>
            <w:shd w:val="clear" w:color="auto" w:fill="auto"/>
          </w:tcPr>
          <w:p w14:paraId="3FFA02FF" w14:textId="77777777" w:rsidR="00CB4D62" w:rsidRPr="00973F43" w:rsidRDefault="00CB4D62" w:rsidP="00D06F49">
            <w:pPr>
              <w:spacing w:after="0"/>
              <w:jc w:val="center"/>
            </w:pPr>
            <w:r>
              <w:t>2-ii</w:t>
            </w:r>
          </w:p>
        </w:tc>
        <w:tc>
          <w:tcPr>
            <w:tcW w:w="490" w:type="dxa"/>
            <w:shd w:val="clear" w:color="auto" w:fill="auto"/>
          </w:tcPr>
          <w:p w14:paraId="7551C83A" w14:textId="77777777" w:rsidR="00CB4D62" w:rsidRPr="00973F43" w:rsidRDefault="00CB4D62" w:rsidP="00D06F49">
            <w:pPr>
              <w:spacing w:after="0"/>
            </w:pPr>
          </w:p>
        </w:tc>
        <w:tc>
          <w:tcPr>
            <w:tcW w:w="1121" w:type="dxa"/>
            <w:shd w:val="clear" w:color="auto" w:fill="auto"/>
          </w:tcPr>
          <w:p w14:paraId="5D7B3FDF" w14:textId="77777777" w:rsidR="00CB4D62" w:rsidRPr="00CB4D62" w:rsidRDefault="00CB4D62" w:rsidP="00D06F49">
            <w:pPr>
              <w:spacing w:after="0"/>
              <w:jc w:val="center"/>
              <w:rPr>
                <w:i/>
              </w:rPr>
            </w:pPr>
            <w:r w:rsidRPr="00CB4D62">
              <w:rPr>
                <w:i/>
              </w:rPr>
              <w:t>1–i</w:t>
            </w:r>
            <w:r>
              <w:rPr>
                <w:i/>
              </w:rPr>
              <w:t>ii</w:t>
            </w:r>
          </w:p>
        </w:tc>
        <w:tc>
          <w:tcPr>
            <w:tcW w:w="1122" w:type="dxa"/>
            <w:shd w:val="clear" w:color="auto" w:fill="auto"/>
          </w:tcPr>
          <w:p w14:paraId="5C4E2FF1" w14:textId="77777777" w:rsidR="00CB4D62" w:rsidRPr="00CB4D62" w:rsidRDefault="00CB4D62" w:rsidP="00D06F49">
            <w:pPr>
              <w:spacing w:after="0"/>
              <w:jc w:val="center"/>
              <w:rPr>
                <w:i/>
              </w:rPr>
            </w:pPr>
            <w:r>
              <w:rPr>
                <w:i/>
              </w:rPr>
              <w:t>1–iv</w:t>
            </w:r>
          </w:p>
        </w:tc>
        <w:tc>
          <w:tcPr>
            <w:tcW w:w="1121" w:type="dxa"/>
            <w:shd w:val="clear" w:color="auto" w:fill="auto"/>
          </w:tcPr>
          <w:p w14:paraId="3E9219E6" w14:textId="77777777" w:rsidR="00CB4D62" w:rsidRPr="00CB4D62" w:rsidRDefault="00CB4D62" w:rsidP="00D06F49">
            <w:pPr>
              <w:spacing w:after="0"/>
              <w:jc w:val="center"/>
              <w:rPr>
                <w:i/>
              </w:rPr>
            </w:pPr>
            <w:r>
              <w:rPr>
                <w:i/>
              </w:rPr>
              <w:t>1–vii</w:t>
            </w:r>
          </w:p>
        </w:tc>
        <w:tc>
          <w:tcPr>
            <w:tcW w:w="1122" w:type="dxa"/>
            <w:shd w:val="clear" w:color="auto" w:fill="auto"/>
          </w:tcPr>
          <w:p w14:paraId="05F8753C" w14:textId="77777777" w:rsidR="00CB4D62" w:rsidRPr="00CB4D62" w:rsidRDefault="008E5EE6" w:rsidP="00D06F49">
            <w:pPr>
              <w:spacing w:after="0"/>
              <w:jc w:val="center"/>
              <w:rPr>
                <w:i/>
              </w:rPr>
            </w:pPr>
            <w:r>
              <w:rPr>
                <w:i/>
              </w:rPr>
              <w:t>1–ix</w:t>
            </w:r>
            <w:r w:rsidRPr="00CB4D62" w:rsidDel="008E5EE6">
              <w:rPr>
                <w:i/>
              </w:rPr>
              <w:t xml:space="preserve"> </w:t>
            </w:r>
          </w:p>
        </w:tc>
      </w:tr>
      <w:tr w:rsidR="00CB4D62" w:rsidRPr="00973F43" w14:paraId="7E0F1DEF" w14:textId="77777777" w:rsidTr="00B95087">
        <w:trPr>
          <w:jc w:val="center"/>
        </w:trPr>
        <w:tc>
          <w:tcPr>
            <w:tcW w:w="1066" w:type="dxa"/>
            <w:shd w:val="clear" w:color="auto" w:fill="auto"/>
          </w:tcPr>
          <w:p w14:paraId="12466987" w14:textId="77777777" w:rsidR="00CB4D62" w:rsidRPr="00973F43" w:rsidRDefault="00CB4D62" w:rsidP="00D06F49">
            <w:pPr>
              <w:spacing w:after="0"/>
              <w:jc w:val="center"/>
            </w:pPr>
            <w:r>
              <w:t>3–i</w:t>
            </w:r>
          </w:p>
        </w:tc>
        <w:tc>
          <w:tcPr>
            <w:tcW w:w="1067" w:type="dxa"/>
            <w:shd w:val="clear" w:color="auto" w:fill="auto"/>
          </w:tcPr>
          <w:p w14:paraId="324B2BB9" w14:textId="77777777" w:rsidR="00CB4D62" w:rsidRPr="00973F43" w:rsidRDefault="008C4898" w:rsidP="00D06F49">
            <w:pPr>
              <w:spacing w:after="0"/>
              <w:jc w:val="center"/>
            </w:pPr>
            <w:r>
              <w:t>3–ii</w:t>
            </w:r>
            <w:r w:rsidDel="008C4898">
              <w:t xml:space="preserve"> </w:t>
            </w:r>
          </w:p>
        </w:tc>
        <w:tc>
          <w:tcPr>
            <w:tcW w:w="1066" w:type="dxa"/>
            <w:shd w:val="clear" w:color="auto" w:fill="auto"/>
          </w:tcPr>
          <w:p w14:paraId="08D91D38" w14:textId="77777777" w:rsidR="00CB4D62" w:rsidRPr="00973F43" w:rsidRDefault="008C4898" w:rsidP="00D06F49">
            <w:pPr>
              <w:spacing w:after="0"/>
              <w:jc w:val="center"/>
            </w:pPr>
            <w:r>
              <w:t>4–i</w:t>
            </w:r>
            <w:r w:rsidDel="008C4898">
              <w:t xml:space="preserve"> </w:t>
            </w:r>
          </w:p>
        </w:tc>
        <w:tc>
          <w:tcPr>
            <w:tcW w:w="1067" w:type="dxa"/>
            <w:shd w:val="clear" w:color="auto" w:fill="auto"/>
          </w:tcPr>
          <w:p w14:paraId="0C42ABFD" w14:textId="77777777" w:rsidR="00CB4D62" w:rsidRPr="00973F43" w:rsidRDefault="008C4898" w:rsidP="00D06F49">
            <w:pPr>
              <w:spacing w:after="0"/>
              <w:jc w:val="center"/>
            </w:pPr>
            <w:r>
              <w:t>4–ii</w:t>
            </w:r>
            <w:r w:rsidDel="008C4898">
              <w:t xml:space="preserve"> </w:t>
            </w:r>
          </w:p>
        </w:tc>
        <w:tc>
          <w:tcPr>
            <w:tcW w:w="490" w:type="dxa"/>
            <w:shd w:val="clear" w:color="auto" w:fill="auto"/>
          </w:tcPr>
          <w:p w14:paraId="74CCB6B0" w14:textId="77777777" w:rsidR="00CB4D62" w:rsidRPr="00973F43" w:rsidRDefault="00CB4D62" w:rsidP="00D06F49">
            <w:pPr>
              <w:spacing w:after="0"/>
            </w:pPr>
          </w:p>
        </w:tc>
        <w:tc>
          <w:tcPr>
            <w:tcW w:w="1121" w:type="dxa"/>
            <w:shd w:val="clear" w:color="auto" w:fill="auto"/>
          </w:tcPr>
          <w:p w14:paraId="6C897D77" w14:textId="77777777" w:rsidR="00CB4D62" w:rsidRPr="00CB4D62" w:rsidRDefault="008E5EE6" w:rsidP="00D06F49">
            <w:pPr>
              <w:spacing w:after="0"/>
              <w:jc w:val="center"/>
              <w:rPr>
                <w:i/>
              </w:rPr>
            </w:pPr>
            <w:r w:rsidRPr="00CB4D62">
              <w:rPr>
                <w:i/>
              </w:rPr>
              <w:t>2-ii</w:t>
            </w:r>
            <w:r w:rsidDel="008E5EE6">
              <w:rPr>
                <w:i/>
              </w:rPr>
              <w:t xml:space="preserve"> </w:t>
            </w:r>
          </w:p>
        </w:tc>
        <w:tc>
          <w:tcPr>
            <w:tcW w:w="1122" w:type="dxa"/>
            <w:shd w:val="clear" w:color="auto" w:fill="auto"/>
          </w:tcPr>
          <w:p w14:paraId="719F1E10" w14:textId="77777777" w:rsidR="00CB4D62" w:rsidRPr="00CB4D62" w:rsidRDefault="008E5EE6" w:rsidP="00D06F49">
            <w:pPr>
              <w:spacing w:after="0"/>
              <w:jc w:val="center"/>
              <w:rPr>
                <w:i/>
              </w:rPr>
            </w:pPr>
            <w:r>
              <w:rPr>
                <w:i/>
              </w:rPr>
              <w:t>8</w:t>
            </w:r>
            <w:r w:rsidRPr="00CB4D62">
              <w:rPr>
                <w:i/>
              </w:rPr>
              <w:t>–i</w:t>
            </w:r>
            <w:r w:rsidDel="008C4898">
              <w:rPr>
                <w:i/>
              </w:rPr>
              <w:t xml:space="preserve"> </w:t>
            </w:r>
          </w:p>
        </w:tc>
        <w:tc>
          <w:tcPr>
            <w:tcW w:w="1121" w:type="dxa"/>
            <w:shd w:val="clear" w:color="auto" w:fill="auto"/>
          </w:tcPr>
          <w:p w14:paraId="005131F2" w14:textId="77777777" w:rsidR="00CB4D62" w:rsidRPr="00CB4D62" w:rsidRDefault="008E5EE6" w:rsidP="00D06F49">
            <w:pPr>
              <w:spacing w:after="0"/>
              <w:jc w:val="center"/>
              <w:rPr>
                <w:i/>
              </w:rPr>
            </w:pPr>
            <w:r>
              <w:rPr>
                <w:i/>
              </w:rPr>
              <w:t>8</w:t>
            </w:r>
            <w:r w:rsidRPr="00CB4D62">
              <w:rPr>
                <w:i/>
              </w:rPr>
              <w:t>–i</w:t>
            </w:r>
            <w:r>
              <w:rPr>
                <w:i/>
              </w:rPr>
              <w:t>i</w:t>
            </w:r>
            <w:r w:rsidDel="008C4898">
              <w:rPr>
                <w:i/>
              </w:rPr>
              <w:t xml:space="preserve"> </w:t>
            </w:r>
          </w:p>
        </w:tc>
        <w:tc>
          <w:tcPr>
            <w:tcW w:w="1122" w:type="dxa"/>
            <w:shd w:val="clear" w:color="auto" w:fill="auto"/>
          </w:tcPr>
          <w:p w14:paraId="45F5B435" w14:textId="77777777" w:rsidR="00CB4D62" w:rsidRPr="00CB4D62" w:rsidRDefault="008E5EE6" w:rsidP="00D06F49">
            <w:pPr>
              <w:spacing w:after="0"/>
              <w:jc w:val="center"/>
              <w:rPr>
                <w:i/>
              </w:rPr>
            </w:pPr>
            <w:r>
              <w:rPr>
                <w:i/>
              </w:rPr>
              <w:t>9</w:t>
            </w:r>
            <w:r w:rsidRPr="00CB4D62">
              <w:rPr>
                <w:i/>
              </w:rPr>
              <w:t>–i</w:t>
            </w:r>
            <w:r w:rsidDel="008C4898">
              <w:rPr>
                <w:i/>
              </w:rPr>
              <w:t xml:space="preserve"> </w:t>
            </w:r>
          </w:p>
        </w:tc>
      </w:tr>
      <w:tr w:rsidR="00CB4D62" w:rsidRPr="00973F43" w14:paraId="0519065B" w14:textId="77777777" w:rsidTr="00B95087">
        <w:trPr>
          <w:jc w:val="center"/>
        </w:trPr>
        <w:tc>
          <w:tcPr>
            <w:tcW w:w="1066" w:type="dxa"/>
            <w:shd w:val="clear" w:color="auto" w:fill="auto"/>
          </w:tcPr>
          <w:p w14:paraId="24FC4965" w14:textId="77777777" w:rsidR="00CB4D62" w:rsidRPr="00973F43" w:rsidRDefault="008C4898" w:rsidP="00A9629B">
            <w:pPr>
              <w:spacing w:after="0"/>
              <w:jc w:val="center"/>
            </w:pPr>
            <w:r>
              <w:t>4–iii</w:t>
            </w:r>
            <w:r w:rsidDel="008C4898">
              <w:t xml:space="preserve"> </w:t>
            </w:r>
          </w:p>
        </w:tc>
        <w:tc>
          <w:tcPr>
            <w:tcW w:w="1067" w:type="dxa"/>
            <w:shd w:val="clear" w:color="auto" w:fill="auto"/>
          </w:tcPr>
          <w:p w14:paraId="7D986CFF" w14:textId="77777777" w:rsidR="00CB4D62" w:rsidRPr="00973F43" w:rsidRDefault="008C4898" w:rsidP="00CB4D62">
            <w:pPr>
              <w:spacing w:after="0"/>
              <w:jc w:val="center"/>
            </w:pPr>
            <w:r>
              <w:t>6–i</w:t>
            </w:r>
            <w:r w:rsidDel="008C4898">
              <w:t xml:space="preserve"> </w:t>
            </w:r>
          </w:p>
        </w:tc>
        <w:tc>
          <w:tcPr>
            <w:tcW w:w="1066" w:type="dxa"/>
            <w:shd w:val="clear" w:color="auto" w:fill="auto"/>
          </w:tcPr>
          <w:p w14:paraId="5B9A7383" w14:textId="77777777" w:rsidR="00CB4D62" w:rsidRPr="00973F43" w:rsidRDefault="008C4898" w:rsidP="00A9629B">
            <w:pPr>
              <w:spacing w:after="0"/>
              <w:jc w:val="center"/>
            </w:pPr>
            <w:r>
              <w:t>6–ii</w:t>
            </w:r>
          </w:p>
        </w:tc>
        <w:tc>
          <w:tcPr>
            <w:tcW w:w="1067" w:type="dxa"/>
            <w:shd w:val="clear" w:color="auto" w:fill="auto"/>
          </w:tcPr>
          <w:p w14:paraId="4F4E529D" w14:textId="77777777" w:rsidR="00CB4D62" w:rsidRPr="00973F43" w:rsidRDefault="00CB4D62" w:rsidP="00A9629B">
            <w:pPr>
              <w:spacing w:after="0"/>
              <w:jc w:val="center"/>
            </w:pPr>
          </w:p>
        </w:tc>
        <w:tc>
          <w:tcPr>
            <w:tcW w:w="490" w:type="dxa"/>
            <w:shd w:val="clear" w:color="auto" w:fill="auto"/>
          </w:tcPr>
          <w:p w14:paraId="0AC42BB4" w14:textId="77777777" w:rsidR="00CB4D62" w:rsidRPr="00973F43" w:rsidRDefault="00CB4D62" w:rsidP="00A9629B">
            <w:pPr>
              <w:spacing w:after="0"/>
            </w:pPr>
          </w:p>
        </w:tc>
        <w:tc>
          <w:tcPr>
            <w:tcW w:w="1121" w:type="dxa"/>
            <w:shd w:val="clear" w:color="auto" w:fill="auto"/>
          </w:tcPr>
          <w:p w14:paraId="22CD43A0" w14:textId="77777777" w:rsidR="00CB4D62" w:rsidRPr="00CB4D62" w:rsidRDefault="008E5EE6" w:rsidP="00D06F49">
            <w:pPr>
              <w:spacing w:after="0"/>
              <w:jc w:val="center"/>
              <w:rPr>
                <w:i/>
              </w:rPr>
            </w:pPr>
            <w:r>
              <w:rPr>
                <w:i/>
              </w:rPr>
              <w:t>9</w:t>
            </w:r>
            <w:r w:rsidRPr="00CB4D62">
              <w:rPr>
                <w:i/>
              </w:rPr>
              <w:t>–ii</w:t>
            </w:r>
            <w:r w:rsidDel="008C4898">
              <w:rPr>
                <w:i/>
              </w:rPr>
              <w:t xml:space="preserve"> </w:t>
            </w:r>
          </w:p>
        </w:tc>
        <w:tc>
          <w:tcPr>
            <w:tcW w:w="1122" w:type="dxa"/>
            <w:shd w:val="clear" w:color="auto" w:fill="auto"/>
          </w:tcPr>
          <w:p w14:paraId="37A8238C" w14:textId="77777777" w:rsidR="00CB4D62" w:rsidRPr="00CB4D62" w:rsidRDefault="008E5EE6" w:rsidP="00D06F49">
            <w:pPr>
              <w:spacing w:after="0"/>
              <w:jc w:val="center"/>
              <w:rPr>
                <w:i/>
              </w:rPr>
            </w:pPr>
            <w:r>
              <w:rPr>
                <w:i/>
              </w:rPr>
              <w:t>9</w:t>
            </w:r>
            <w:r w:rsidRPr="00CB4D62">
              <w:rPr>
                <w:i/>
              </w:rPr>
              <w:t>–iii</w:t>
            </w:r>
            <w:r w:rsidDel="008C4898">
              <w:rPr>
                <w:i/>
              </w:rPr>
              <w:t xml:space="preserve"> </w:t>
            </w:r>
          </w:p>
        </w:tc>
        <w:tc>
          <w:tcPr>
            <w:tcW w:w="1121" w:type="dxa"/>
            <w:shd w:val="clear" w:color="auto" w:fill="auto"/>
          </w:tcPr>
          <w:p w14:paraId="48688435" w14:textId="77777777" w:rsidR="00CB4D62" w:rsidRPr="00CB4D62" w:rsidRDefault="008E5EE6" w:rsidP="00D06F49">
            <w:pPr>
              <w:spacing w:after="0"/>
              <w:jc w:val="center"/>
              <w:rPr>
                <w:i/>
              </w:rPr>
            </w:pPr>
            <w:r>
              <w:rPr>
                <w:i/>
              </w:rPr>
              <w:t>11</w:t>
            </w:r>
            <w:r w:rsidRPr="00CB4D62">
              <w:rPr>
                <w:i/>
              </w:rPr>
              <w:t>–i</w:t>
            </w:r>
          </w:p>
        </w:tc>
        <w:tc>
          <w:tcPr>
            <w:tcW w:w="1122" w:type="dxa"/>
            <w:shd w:val="clear" w:color="auto" w:fill="auto"/>
          </w:tcPr>
          <w:p w14:paraId="6CA4B0A1" w14:textId="77777777" w:rsidR="00CB4D62" w:rsidRPr="00CB4D62" w:rsidRDefault="008E5EE6" w:rsidP="00D06F49">
            <w:pPr>
              <w:spacing w:after="0"/>
              <w:jc w:val="center"/>
              <w:rPr>
                <w:i/>
              </w:rPr>
            </w:pPr>
            <w:r>
              <w:rPr>
                <w:i/>
              </w:rPr>
              <w:t>11</w:t>
            </w:r>
            <w:r w:rsidRPr="00CB4D62">
              <w:rPr>
                <w:i/>
              </w:rPr>
              <w:t>–ii</w:t>
            </w:r>
          </w:p>
        </w:tc>
      </w:tr>
    </w:tbl>
    <w:p w14:paraId="2C1579E5" w14:textId="77777777" w:rsidR="00CB4D62" w:rsidRPr="004C583E" w:rsidRDefault="00CB4D62" w:rsidP="00CB4D62"/>
    <w:sectPr w:rsidR="00CB4D62" w:rsidRPr="004C583E" w:rsidSect="00323C16">
      <w:headerReference w:type="default" r:id="rId50"/>
      <w:pgSz w:w="11906" w:h="16838"/>
      <w:pgMar w:top="1701" w:right="1134" w:bottom="851" w:left="1134" w:header="709"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4AF5" w14:textId="77777777" w:rsidR="00255B64" w:rsidRDefault="00255B64" w:rsidP="00D21C92">
      <w:r>
        <w:separator/>
      </w:r>
    </w:p>
  </w:endnote>
  <w:endnote w:type="continuationSeparator" w:id="0">
    <w:p w14:paraId="1B5079E7" w14:textId="77777777" w:rsidR="00255B64" w:rsidRDefault="00255B6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5E4E" w14:textId="4A2C2F4A" w:rsidR="00320001" w:rsidRPr="007454B7" w:rsidRDefault="007454B7" w:rsidP="007454B7">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1.3 – June 2021</w:t>
    </w:r>
    <w:r>
      <w:rPr>
        <w:rFonts w:eastAsia="MS Mincho"/>
        <w:sz w:val="16"/>
        <w:szCs w:val="16"/>
      </w:rPr>
      <w:tab/>
    </w:r>
    <w:r>
      <w:rPr>
        <w:rFonts w:eastAsia="MS Mincho"/>
        <w:sz w:val="16"/>
        <w:szCs w:val="16"/>
      </w:rPr>
      <w:fldChar w:fldCharType="begin"/>
    </w:r>
    <w:r>
      <w:rPr>
        <w:rFonts w:eastAsia="MS Mincho"/>
        <w:sz w:val="16"/>
        <w:szCs w:val="16"/>
      </w:rPr>
      <w:instrText xml:space="preserve"> PAGE   \* MERGEFORMAT </w:instrText>
    </w:r>
    <w:r>
      <w:rPr>
        <w:rFonts w:eastAsia="MS Mincho"/>
        <w:sz w:val="16"/>
        <w:szCs w:val="16"/>
      </w:rPr>
      <w:fldChar w:fldCharType="separate"/>
    </w:r>
    <w:r>
      <w:rPr>
        <w:rFonts w:eastAsia="MS Mincho"/>
        <w:sz w:val="16"/>
        <w:szCs w:val="16"/>
      </w:rPr>
      <w:t>1</w:t>
    </w:r>
    <w:r>
      <w:rPr>
        <w:rFonts w:eastAsia="MS Mincho"/>
        <w:noProof/>
        <w:sz w:val="16"/>
        <w:szCs w:val="16"/>
      </w:rPr>
      <w:fldChar w:fldCharType="end"/>
    </w:r>
    <w:r>
      <w:rPr>
        <w:rFonts w:eastAsia="MS Mincho"/>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D2BCA" w14:textId="77777777" w:rsidR="00255B64" w:rsidRDefault="00255B64" w:rsidP="00D21C92">
      <w:r>
        <w:separator/>
      </w:r>
    </w:p>
  </w:footnote>
  <w:footnote w:type="continuationSeparator" w:id="0">
    <w:p w14:paraId="7FD86DD0" w14:textId="77777777" w:rsidR="00255B64" w:rsidRDefault="00255B64"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1305" w14:textId="77777777" w:rsidR="007454B7" w:rsidRDefault="007454B7" w:rsidP="007454B7">
    <w:pPr>
      <w:spacing w:after="120" w:line="240" w:lineRule="auto"/>
      <w:rPr>
        <w:rFonts w:eastAsia="MS Mincho"/>
        <w:b/>
        <w:bCs/>
        <w:color w:val="007AC2"/>
        <w:sz w:val="36"/>
        <w:szCs w:val="36"/>
      </w:rPr>
    </w:pPr>
    <w:bookmarkStart w:id="0" w:name="_Hlk73617846"/>
    <w:bookmarkStart w:id="1" w:name="_Hlk73617845"/>
    <w:bookmarkStart w:id="2" w:name="_Hlk73617826"/>
    <w:bookmarkStart w:id="3" w:name="_Hlk73617825"/>
    <w:bookmarkStart w:id="4" w:name="_Hlk73617824"/>
    <w:bookmarkStart w:id="5" w:name="_Hlk73617823"/>
    <w:bookmarkStart w:id="6" w:name="_Hlk73617822"/>
    <w:bookmarkStart w:id="7" w:name="_Hlk73617821"/>
    <w:r>
      <w:rPr>
        <w:rFonts w:eastAsia="MS Mincho"/>
        <w:b/>
        <w:color w:val="20234E"/>
        <w:sz w:val="24"/>
        <w:szCs w:val="24"/>
      </w:rPr>
      <w:t>GCSE (9</w:t>
    </w:r>
    <w:r>
      <w:rPr>
        <w:rFonts w:eastAsia="MS Mincho" w:cs="Arial"/>
        <w:b/>
        <w:color w:val="20234E"/>
        <w:sz w:val="24"/>
        <w:szCs w:val="24"/>
      </w:rPr>
      <w:t>–</w:t>
    </w:r>
    <w:r>
      <w:rPr>
        <w:rFonts w:eastAsia="MS Mincho"/>
        <w:b/>
        <w:color w:val="20234E"/>
        <w:sz w:val="24"/>
        <w:szCs w:val="24"/>
      </w:rPr>
      <w:t>1)</w:t>
    </w:r>
    <w:r>
      <w:rPr>
        <w:rFonts w:eastAsia="MS Mincho"/>
        <w:szCs w:val="24"/>
      </w:rPr>
      <w:br/>
    </w:r>
    <w:r>
      <w:rPr>
        <w:noProof/>
      </w:rPr>
      <mc:AlternateContent>
        <mc:Choice Requires="wps">
          <w:drawing>
            <wp:anchor distT="0" distB="0" distL="114300" distR="114300" simplePos="0" relativeHeight="251644928" behindDoc="0" locked="0" layoutInCell="1" allowOverlap="1" wp14:anchorId="27D4A539" wp14:editId="23D33FAB">
              <wp:simplePos x="0" y="0"/>
              <wp:positionH relativeFrom="page">
                <wp:posOffset>504190</wp:posOffset>
              </wp:positionH>
              <wp:positionV relativeFrom="page">
                <wp:posOffset>19658330</wp:posOffset>
              </wp:positionV>
              <wp:extent cx="1663065" cy="277495"/>
              <wp:effectExtent l="0" t="0" r="13335" b="825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C27F55"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439BDAD6" w14:textId="77777777" w:rsidR="007454B7" w:rsidRDefault="007454B7" w:rsidP="007454B7">
                          <w:pPr>
                            <w:pStyle w:val="p1"/>
                            <w:rPr>
                              <w:rFonts w:cs="Arial"/>
                              <w:spacing w:val="-6"/>
                              <w:kern w:val="16"/>
                              <w:sz w:val="16"/>
                              <w:szCs w:val="16"/>
                            </w:rPr>
                          </w:pPr>
                          <w:r>
                            <w:rPr>
                              <w:rStyle w:val="s1"/>
                              <w:spacing w:val="-6"/>
                              <w:kern w:val="16"/>
                            </w:rPr>
                            <w:t>cambridgeassessment.org.uk</w:t>
                          </w:r>
                        </w:p>
                        <w:p w14:paraId="4D27205A"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4A539" id="_x0000_t202" coordsize="21600,21600" o:spt="202" path="m,l,21600r21600,l21600,xe">
              <v:stroke joinstyle="miter"/>
              <v:path gradientshapeok="t" o:connecttype="rect"/>
            </v:shapetype>
            <v:shape id="Text Box 3" o:spid="_x0000_s1027" type="#_x0000_t202" style="position:absolute;margin-left:39.7pt;margin-top:1547.9pt;width:130.95pt;height:21.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" filled="f" stroked="f">
              <v:textbox inset="0,0,0,0">
                <w:txbxContent>
                  <w:p w14:paraId="5FC27F55"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439BDAD6" w14:textId="77777777" w:rsidR="007454B7" w:rsidRDefault="007454B7" w:rsidP="007454B7">
                    <w:pPr>
                      <w:pStyle w:val="p1"/>
                      <w:rPr>
                        <w:rFonts w:cs="Arial"/>
                        <w:spacing w:val="-6"/>
                        <w:kern w:val="16"/>
                        <w:sz w:val="16"/>
                        <w:szCs w:val="16"/>
                      </w:rPr>
                    </w:pPr>
                    <w:r>
                      <w:rPr>
                        <w:rStyle w:val="s1"/>
                        <w:spacing w:val="-6"/>
                        <w:kern w:val="16"/>
                      </w:rPr>
                      <w:t>cambridgeassessment.org.uk</w:t>
                    </w:r>
                  </w:p>
                  <w:p w14:paraId="4D27205A"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7A3E534B" wp14:editId="440E4BB9">
              <wp:simplePos x="0" y="0"/>
              <wp:positionH relativeFrom="page">
                <wp:posOffset>3959860</wp:posOffset>
              </wp:positionH>
              <wp:positionV relativeFrom="page">
                <wp:posOffset>19658330</wp:posOffset>
              </wp:positionV>
              <wp:extent cx="1663065" cy="277495"/>
              <wp:effectExtent l="0" t="0" r="13335" b="825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5BA15D1"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3EE3CF2A"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448F48BD"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534B" id="Text Box 12" o:spid="_x0000_s1028" type="#_x0000_t202" style="position:absolute;margin-left:311.8pt;margin-top:1547.9pt;width:130.95pt;height:21.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" filled="f" stroked="f">
              <v:textbox inset="0,0,0,0">
                <w:txbxContent>
                  <w:p w14:paraId="35BA15D1"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3EE3CF2A"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448F48BD"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737BCC33" wp14:editId="6F55B21E">
              <wp:simplePos x="0" y="0"/>
              <wp:positionH relativeFrom="page">
                <wp:posOffset>7500620</wp:posOffset>
              </wp:positionH>
              <wp:positionV relativeFrom="page">
                <wp:posOffset>19733260</wp:posOffset>
              </wp:positionV>
              <wp:extent cx="3477895" cy="170815"/>
              <wp:effectExtent l="0" t="0" r="8255" b="63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7AF61EA"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4E4C4285"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5EA0D376" w14:textId="77777777" w:rsidR="007454B7" w:rsidRDefault="007454B7" w:rsidP="007454B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CC33" id="Text Box 4" o:spid="_x0000_s1029" type="#_x0000_t202" style="position:absolute;margin-left:590.6pt;margin-top:1553.8pt;width:273.85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DpPt/XYgIAALEEAAAOAAAAAAAAAAAAAAAAAC4CAABk&#10;cnMvZTJvRG9jLnhtbFBLAQItABQABgAIAAAAIQB/6kNO4wAAAA8BAAAPAAAAAAAAAAAAAAAAALwE&#10;AABkcnMvZG93bnJldi54bWxQSwUGAAAAAAQABADzAAAAzAUAAAAA&#10;" filled="f" stroked="f">
              <v:textbox inset="0,0,0,0">
                <w:txbxContent>
                  <w:p w14:paraId="67AF61EA"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4E4C4285"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5EA0D376" w14:textId="77777777" w:rsidR="007454B7" w:rsidRDefault="007454B7" w:rsidP="007454B7">
                    <w:pPr>
                      <w:ind w:left="-142" w:firstLine="142"/>
                      <w:rPr>
                        <w:rFonts w:cs="Arial"/>
                        <w:spacing w:val="-4"/>
                        <w:sz w:val="15"/>
                        <w:szCs w:val="16"/>
                      </w:rPr>
                    </w:pPr>
                  </w:p>
                </w:txbxContent>
              </v:textbox>
              <w10:wrap anchorx="page" anchory="page"/>
            </v:shape>
          </w:pict>
        </mc:Fallback>
      </mc:AlternateContent>
    </w:r>
    <w:r>
      <w:rPr>
        <w:rFonts w:eastAsia="MS Mincho"/>
        <w:b/>
        <w:bCs/>
        <w:color w:val="B35F14"/>
        <w:sz w:val="36"/>
        <w:szCs w:val="36"/>
      </w:rPr>
      <w:t>Gateway Science</w:t>
    </w:r>
    <w:r>
      <w:rPr>
        <w:noProof/>
      </w:rPr>
      <w:drawing>
        <wp:anchor distT="0" distB="0" distL="114300" distR="114300" simplePos="0" relativeHeight="251660288" behindDoc="1" locked="1" layoutInCell="1" allowOverlap="1" wp14:anchorId="459F10D3" wp14:editId="02554619">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7" name="Picture 1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pic:spPr>
              </pic:pic>
            </a:graphicData>
          </a:graphic>
          <wp14:sizeRelH relativeFrom="margin">
            <wp14:pctWidth>0</wp14:pctWidth>
          </wp14:sizeRelH>
          <wp14:sizeRelV relativeFrom="margin">
            <wp14:pctHeight>0</wp14:pctHeight>
          </wp14:sizeRelV>
        </wp:anchor>
      </w:drawing>
    </w:r>
    <w:r>
      <w:rPr>
        <w:rFonts w:eastAsia="MS Mincho"/>
        <w:b/>
        <w:bCs/>
        <w:color w:val="B35F14"/>
        <w:sz w:val="36"/>
        <w:szCs w:val="36"/>
      </w:rPr>
      <w:t xml:space="preserve"> Chemistry A and</w:t>
    </w:r>
    <w:r>
      <w:rPr>
        <w:rFonts w:eastAsia="MS Mincho"/>
        <w:b/>
        <w:bCs/>
        <w:color w:val="B35F14"/>
        <w:sz w:val="36"/>
        <w:szCs w:val="36"/>
      </w:rPr>
      <w:br/>
    </w:r>
    <w:bookmarkEnd w:id="0"/>
    <w:bookmarkEnd w:id="1"/>
    <w:bookmarkEnd w:id="2"/>
    <w:bookmarkEnd w:id="3"/>
    <w:bookmarkEnd w:id="4"/>
    <w:bookmarkEnd w:id="5"/>
    <w:bookmarkEnd w:id="6"/>
    <w:bookmarkEnd w:id="7"/>
    <w:r>
      <w:rPr>
        <w:rFonts w:eastAsia="MS Mincho"/>
        <w:b/>
        <w:bCs/>
        <w:color w:val="B35F14"/>
        <w:sz w:val="36"/>
        <w:szCs w:val="36"/>
      </w:rPr>
      <w:t>Twenty First Century Science Chemistry B</w:t>
    </w:r>
  </w:p>
  <w:p w14:paraId="238BA5BA" w14:textId="67A2CC91" w:rsidR="00320001" w:rsidRPr="007454B7" w:rsidRDefault="00320001" w:rsidP="00745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4D46" w14:textId="77777777" w:rsidR="007454B7" w:rsidRDefault="007454B7" w:rsidP="007454B7">
    <w:pPr>
      <w:tabs>
        <w:tab w:val="right" w:pos="9632"/>
      </w:tabs>
      <w:spacing w:after="120" w:line="240" w:lineRule="auto"/>
      <w:rPr>
        <w:rFonts w:eastAsia="MS Mincho"/>
        <w:color w:val="20234E"/>
        <w:szCs w:val="24"/>
      </w:rPr>
    </w:pPr>
    <w:bookmarkStart w:id="9" w:name="_Hlk73618875"/>
    <w:bookmarkStart w:id="10" w:name="_Hlk73618874"/>
    <w:bookmarkStart w:id="11" w:name="_Hlk73618873"/>
    <w:bookmarkStart w:id="12" w:name="_Hlk73618872"/>
    <w:r>
      <w:rPr>
        <w:rFonts w:eastAsia="MS Mincho"/>
        <w:color w:val="B35F14"/>
        <w:szCs w:val="24"/>
      </w:rPr>
      <w:t xml:space="preserve">GCSE (9–1) Gateway Science </w:t>
    </w:r>
    <w:r>
      <w:rPr>
        <w:noProof/>
      </w:rPr>
      <mc:AlternateContent>
        <mc:Choice Requires="wps">
          <w:drawing>
            <wp:anchor distT="0" distB="0" distL="114300" distR="114300" simplePos="0" relativeHeight="251664384" behindDoc="0" locked="0" layoutInCell="1" allowOverlap="1" wp14:anchorId="1CFD4794" wp14:editId="3BAFC7BE">
              <wp:simplePos x="0" y="0"/>
              <wp:positionH relativeFrom="page">
                <wp:posOffset>504190</wp:posOffset>
              </wp:positionH>
              <wp:positionV relativeFrom="page">
                <wp:posOffset>19658330</wp:posOffset>
              </wp:positionV>
              <wp:extent cx="1663065" cy="277495"/>
              <wp:effectExtent l="0" t="0" r="13335" b="8255"/>
              <wp:wrapNone/>
              <wp:docPr id="29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1E0DF8C"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6AECD393" w14:textId="77777777" w:rsidR="007454B7" w:rsidRDefault="007454B7" w:rsidP="007454B7">
                          <w:pPr>
                            <w:pStyle w:val="p1"/>
                            <w:rPr>
                              <w:rFonts w:cs="Arial"/>
                              <w:spacing w:val="-6"/>
                              <w:kern w:val="16"/>
                              <w:sz w:val="16"/>
                              <w:szCs w:val="16"/>
                            </w:rPr>
                          </w:pPr>
                          <w:r>
                            <w:rPr>
                              <w:rStyle w:val="s1"/>
                              <w:spacing w:val="-6"/>
                              <w:kern w:val="16"/>
                            </w:rPr>
                            <w:t>cambridgeassessment.org.uk</w:t>
                          </w:r>
                        </w:p>
                        <w:p w14:paraId="1A7DA6D1"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4794" id="_x0000_t202" coordsize="21600,21600" o:spt="202" path="m,l,21600r21600,l21600,xe">
              <v:stroke joinstyle="miter"/>
              <v:path gradientshapeok="t" o:connecttype="rect"/>
            </v:shapetype>
            <v:shape id="Text Box 25" o:spid="_x0000_s1030" type="#_x0000_t202" style="position:absolute;margin-left:39.7pt;margin-top:1547.9pt;width:130.95pt;height:2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qFQDTGQCAACzBAAADgAAAAAAAAAAAAAAAAAuAgAA&#10;ZHJzL2Uyb0RvYy54bWxQSwECLQAUAAYACAAAACEAyNrXjOIAAAAMAQAADwAAAAAAAAAAAAAAAAC+&#10;BAAAZHJzL2Rvd25yZXYueG1sUEsFBgAAAAAEAAQA8wAAAM0FAAAAAA==&#10;" filled="f" stroked="f">
              <v:textbox inset="0,0,0,0">
                <w:txbxContent>
                  <w:p w14:paraId="41E0DF8C"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6AECD393" w14:textId="77777777" w:rsidR="007454B7" w:rsidRDefault="007454B7" w:rsidP="007454B7">
                    <w:pPr>
                      <w:pStyle w:val="p1"/>
                      <w:rPr>
                        <w:rFonts w:cs="Arial"/>
                        <w:spacing w:val="-6"/>
                        <w:kern w:val="16"/>
                        <w:sz w:val="16"/>
                        <w:szCs w:val="16"/>
                      </w:rPr>
                    </w:pPr>
                    <w:r>
                      <w:rPr>
                        <w:rStyle w:val="s1"/>
                        <w:spacing w:val="-6"/>
                        <w:kern w:val="16"/>
                      </w:rPr>
                      <w:t>cambridgeassessment.org.uk</w:t>
                    </w:r>
                  </w:p>
                  <w:p w14:paraId="1A7DA6D1"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618E88BB" wp14:editId="34205D6E">
              <wp:simplePos x="0" y="0"/>
              <wp:positionH relativeFrom="page">
                <wp:posOffset>3959860</wp:posOffset>
              </wp:positionH>
              <wp:positionV relativeFrom="page">
                <wp:posOffset>19658330</wp:posOffset>
              </wp:positionV>
              <wp:extent cx="1663065" cy="277495"/>
              <wp:effectExtent l="0" t="0" r="13335" b="8255"/>
              <wp:wrapNone/>
              <wp:docPr id="29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C77EED0"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5011916E"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4D050A24"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E88BB" id="Text Box 26" o:spid="_x0000_s1031" type="#_x0000_t202" style="position:absolute;margin-left:311.8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" filled="f" stroked="f">
              <v:textbox inset="0,0,0,0">
                <w:txbxContent>
                  <w:p w14:paraId="6C77EED0"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5011916E"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4D050A24"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58AD033A" wp14:editId="00619FBE">
              <wp:simplePos x="0" y="0"/>
              <wp:positionH relativeFrom="page">
                <wp:posOffset>7500620</wp:posOffset>
              </wp:positionH>
              <wp:positionV relativeFrom="page">
                <wp:posOffset>19733260</wp:posOffset>
              </wp:positionV>
              <wp:extent cx="3477895" cy="170815"/>
              <wp:effectExtent l="0" t="0" r="8255" b="635"/>
              <wp:wrapNone/>
              <wp:docPr id="30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0BCA21D"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6FA42579"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073E853A" w14:textId="77777777" w:rsidR="007454B7" w:rsidRDefault="007454B7" w:rsidP="007454B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D033A" id="Text Box 17" o:spid="_x0000_s1032" type="#_x0000_t202" style="position:absolute;margin-left:590.6pt;margin-top:1553.8pt;width:273.85pt;height:13.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BVsauMYgIAALMEAAAOAAAAAAAAAAAAAAAAAC4CAABk&#10;cnMvZTJvRG9jLnhtbFBLAQItABQABgAIAAAAIQB/6kNO4wAAAA8BAAAPAAAAAAAAAAAAAAAAALwE&#10;AABkcnMvZG93bnJldi54bWxQSwUGAAAAAAQABADzAAAAzAUAAAAA&#10;" filled="f" stroked="f">
              <v:textbox inset="0,0,0,0">
                <w:txbxContent>
                  <w:p w14:paraId="50BCA21D"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6FA42579"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073E853A" w14:textId="77777777" w:rsidR="007454B7" w:rsidRDefault="007454B7" w:rsidP="007454B7">
                    <w:pPr>
                      <w:ind w:left="-142" w:firstLine="142"/>
                      <w:rPr>
                        <w:rFonts w:cs="Arial"/>
                        <w:spacing w:val="-4"/>
                        <w:sz w:val="15"/>
                        <w:szCs w:val="16"/>
                      </w:rPr>
                    </w:pPr>
                  </w:p>
                </w:txbxContent>
              </v:textbox>
              <w10:wrap anchorx="page" anchory="page"/>
            </v:shape>
          </w:pict>
        </mc:Fallback>
      </mc:AlternateContent>
    </w:r>
    <w:r>
      <w:rPr>
        <w:rFonts w:eastAsia="MS Mincho"/>
        <w:color w:val="B35F14"/>
        <w:szCs w:val="24"/>
      </w:rPr>
      <w:t>Chemistry A and</w:t>
    </w:r>
    <w:r>
      <w:rPr>
        <w:rFonts w:eastAsia="MS Mincho"/>
        <w:color w:val="B35F14"/>
        <w:szCs w:val="24"/>
      </w:rPr>
      <w:br/>
      <w:t>Twenty First Century Science Chemistry B</w:t>
    </w:r>
    <w:r>
      <w:rPr>
        <w:rFonts w:eastAsia="MS Mincho"/>
        <w:szCs w:val="24"/>
      </w:rPr>
      <w:tab/>
      <w:t>Practical activity (Teacher instructions)</w:t>
    </w:r>
    <w:bookmarkEnd w:id="9"/>
    <w:bookmarkEnd w:id="10"/>
    <w:bookmarkEnd w:id="11"/>
    <w:bookmarkEnd w:id="12"/>
  </w:p>
  <w:p w14:paraId="4F5F80F1" w14:textId="64F0DF35" w:rsidR="00B55F2C" w:rsidRPr="007454B7" w:rsidRDefault="00B55F2C" w:rsidP="00745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3640" w14:textId="77777777" w:rsidR="007454B7" w:rsidRDefault="007454B7" w:rsidP="007454B7">
    <w:pPr>
      <w:spacing w:after="120" w:line="240" w:lineRule="auto"/>
      <w:rPr>
        <w:rFonts w:eastAsia="MS Mincho"/>
        <w:b/>
        <w:bCs/>
        <w:color w:val="007AC2"/>
        <w:sz w:val="36"/>
        <w:szCs w:val="36"/>
      </w:rPr>
    </w:pPr>
    <w:r>
      <w:rPr>
        <w:rFonts w:eastAsia="MS Mincho"/>
        <w:b/>
        <w:color w:val="20234E"/>
        <w:sz w:val="24"/>
        <w:szCs w:val="24"/>
      </w:rPr>
      <w:t>GCSE (9</w:t>
    </w:r>
    <w:r>
      <w:rPr>
        <w:rFonts w:eastAsia="MS Mincho" w:cs="Arial"/>
        <w:b/>
        <w:color w:val="20234E"/>
        <w:sz w:val="24"/>
        <w:szCs w:val="24"/>
      </w:rPr>
      <w:t>–</w:t>
    </w:r>
    <w:r>
      <w:rPr>
        <w:rFonts w:eastAsia="MS Mincho"/>
        <w:b/>
        <w:color w:val="20234E"/>
        <w:sz w:val="24"/>
        <w:szCs w:val="24"/>
      </w:rPr>
      <w:t>1)</w:t>
    </w:r>
    <w:r>
      <w:rPr>
        <w:rFonts w:eastAsia="MS Mincho"/>
        <w:szCs w:val="24"/>
      </w:rPr>
      <w:br/>
    </w:r>
    <w:r>
      <w:rPr>
        <w:noProof/>
      </w:rPr>
      <mc:AlternateContent>
        <mc:Choice Requires="wps">
          <w:drawing>
            <wp:anchor distT="0" distB="0" distL="114300" distR="114300" simplePos="0" relativeHeight="251673600" behindDoc="0" locked="0" layoutInCell="1" allowOverlap="1" wp14:anchorId="508F0EDD" wp14:editId="1B3A176B">
              <wp:simplePos x="0" y="0"/>
              <wp:positionH relativeFrom="page">
                <wp:posOffset>504190</wp:posOffset>
              </wp:positionH>
              <wp:positionV relativeFrom="page">
                <wp:posOffset>19658330</wp:posOffset>
              </wp:positionV>
              <wp:extent cx="1663065" cy="277495"/>
              <wp:effectExtent l="0" t="0" r="13335" b="8255"/>
              <wp:wrapNone/>
              <wp:docPr id="2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0700FC"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6CBD876E" w14:textId="77777777" w:rsidR="007454B7" w:rsidRDefault="007454B7" w:rsidP="007454B7">
                          <w:pPr>
                            <w:pStyle w:val="p1"/>
                            <w:rPr>
                              <w:rFonts w:cs="Arial"/>
                              <w:spacing w:val="-6"/>
                              <w:kern w:val="16"/>
                              <w:sz w:val="16"/>
                              <w:szCs w:val="16"/>
                            </w:rPr>
                          </w:pPr>
                          <w:r>
                            <w:rPr>
                              <w:rStyle w:val="s1"/>
                              <w:spacing w:val="-6"/>
                              <w:kern w:val="16"/>
                            </w:rPr>
                            <w:t>cambridgeassessment.org.uk</w:t>
                          </w:r>
                        </w:p>
                        <w:p w14:paraId="3E017688"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F0EDD" id="_x0000_t202" coordsize="21600,21600" o:spt="202" path="m,l,21600r21600,l21600,xe">
              <v:stroke joinstyle="miter"/>
              <v:path gradientshapeok="t" o:connecttype="rect"/>
            </v:shapetype>
            <v:shape id="_x0000_s1033" type="#_x0000_t202" style="position:absolute;margin-left:39.7pt;margin-top:1547.9pt;width:130.95pt;height:2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DTWZ4uYwIAALIEAAAOAAAAAAAAAAAAAAAAAC4CAABk&#10;cnMvZTJvRG9jLnhtbFBLAQItABQABgAIAAAAIQDI2teM4gAAAAwBAAAPAAAAAAAAAAAAAAAAAL0E&#10;AABkcnMvZG93bnJldi54bWxQSwUGAAAAAAQABADzAAAAzAUAAAAA&#10;" filled="f" stroked="f">
              <v:textbox inset="0,0,0,0">
                <w:txbxContent>
                  <w:p w14:paraId="090700FC"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6CBD876E" w14:textId="77777777" w:rsidR="007454B7" w:rsidRDefault="007454B7" w:rsidP="007454B7">
                    <w:pPr>
                      <w:pStyle w:val="p1"/>
                      <w:rPr>
                        <w:rFonts w:cs="Arial"/>
                        <w:spacing w:val="-6"/>
                        <w:kern w:val="16"/>
                        <w:sz w:val="16"/>
                        <w:szCs w:val="16"/>
                      </w:rPr>
                    </w:pPr>
                    <w:r>
                      <w:rPr>
                        <w:rStyle w:val="s1"/>
                        <w:spacing w:val="-6"/>
                        <w:kern w:val="16"/>
                      </w:rPr>
                      <w:t>cambridgeassessment.org.uk</w:t>
                    </w:r>
                  </w:p>
                  <w:p w14:paraId="3E017688"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1EA12343" wp14:editId="26D28E71">
              <wp:simplePos x="0" y="0"/>
              <wp:positionH relativeFrom="page">
                <wp:posOffset>3959860</wp:posOffset>
              </wp:positionH>
              <wp:positionV relativeFrom="page">
                <wp:posOffset>19658330</wp:posOffset>
              </wp:positionV>
              <wp:extent cx="1663065" cy="277495"/>
              <wp:effectExtent l="0" t="0" r="13335" b="8255"/>
              <wp:wrapNone/>
              <wp:docPr id="2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F1ABAFF"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2F848C4C"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0B071A47"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12343" id="_x0000_s1034" type="#_x0000_t202" style="position:absolute;margin-left:311.8pt;margin-top:1547.9pt;width:130.95pt;height:21.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" filled="f" stroked="f">
              <v:textbox inset="0,0,0,0">
                <w:txbxContent>
                  <w:p w14:paraId="2F1ABAFF"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2F848C4C"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0B071A47"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76AF5B5D" wp14:editId="40510894">
              <wp:simplePos x="0" y="0"/>
              <wp:positionH relativeFrom="page">
                <wp:posOffset>7500620</wp:posOffset>
              </wp:positionH>
              <wp:positionV relativeFrom="page">
                <wp:posOffset>19733260</wp:posOffset>
              </wp:positionV>
              <wp:extent cx="3477895" cy="170815"/>
              <wp:effectExtent l="0" t="0" r="8255" b="635"/>
              <wp:wrapNone/>
              <wp:docPr id="2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504FBF7"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1B430514"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75269BA4" w14:textId="77777777" w:rsidR="007454B7" w:rsidRDefault="007454B7" w:rsidP="007454B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F5B5D" id="_x0000_s1035" type="#_x0000_t202" style="position:absolute;margin-left:590.6pt;margin-top:1553.8pt;width:273.85pt;height:13.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" filled="f" stroked="f">
              <v:textbox inset="0,0,0,0">
                <w:txbxContent>
                  <w:p w14:paraId="3504FBF7"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1B430514"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75269BA4" w14:textId="77777777" w:rsidR="007454B7" w:rsidRDefault="007454B7" w:rsidP="007454B7">
                    <w:pPr>
                      <w:ind w:left="-142" w:firstLine="142"/>
                      <w:rPr>
                        <w:rFonts w:cs="Arial"/>
                        <w:spacing w:val="-4"/>
                        <w:sz w:val="15"/>
                        <w:szCs w:val="16"/>
                      </w:rPr>
                    </w:pPr>
                  </w:p>
                </w:txbxContent>
              </v:textbox>
              <w10:wrap anchorx="page" anchory="page"/>
            </v:shape>
          </w:pict>
        </mc:Fallback>
      </mc:AlternateContent>
    </w:r>
    <w:r>
      <w:rPr>
        <w:rFonts w:eastAsia="MS Mincho"/>
        <w:b/>
        <w:bCs/>
        <w:color w:val="B35F14"/>
        <w:sz w:val="36"/>
        <w:szCs w:val="36"/>
      </w:rPr>
      <w:t>Gateway Science</w:t>
    </w:r>
    <w:r>
      <w:rPr>
        <w:noProof/>
      </w:rPr>
      <w:drawing>
        <wp:anchor distT="0" distB="0" distL="114300" distR="114300" simplePos="0" relativeHeight="251676672" behindDoc="1" locked="1" layoutInCell="1" allowOverlap="1" wp14:anchorId="7FC2F11A" wp14:editId="74A85C64">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97" name="Picture 1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pic:spPr>
              </pic:pic>
            </a:graphicData>
          </a:graphic>
          <wp14:sizeRelH relativeFrom="margin">
            <wp14:pctWidth>0</wp14:pctWidth>
          </wp14:sizeRelH>
          <wp14:sizeRelV relativeFrom="margin">
            <wp14:pctHeight>0</wp14:pctHeight>
          </wp14:sizeRelV>
        </wp:anchor>
      </w:drawing>
    </w:r>
    <w:r>
      <w:rPr>
        <w:rFonts w:eastAsia="MS Mincho"/>
        <w:b/>
        <w:bCs/>
        <w:color w:val="B35F14"/>
        <w:sz w:val="36"/>
        <w:szCs w:val="36"/>
      </w:rPr>
      <w:t xml:space="preserve"> Chemistry A and</w:t>
    </w:r>
    <w:r>
      <w:rPr>
        <w:rFonts w:eastAsia="MS Mincho"/>
        <w:b/>
        <w:bCs/>
        <w:color w:val="B35F14"/>
        <w:sz w:val="36"/>
        <w:szCs w:val="36"/>
      </w:rPr>
      <w:br/>
      <w:t>Twenty First Century Science Chemistry B</w:t>
    </w:r>
  </w:p>
  <w:p w14:paraId="138C8EB1" w14:textId="54923BA5" w:rsidR="00B55F2C" w:rsidRPr="007454B7" w:rsidRDefault="00B55F2C" w:rsidP="007454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E7A1" w14:textId="536947B5" w:rsidR="001E542B" w:rsidRPr="007454B7" w:rsidRDefault="007454B7" w:rsidP="007454B7">
    <w:pPr>
      <w:tabs>
        <w:tab w:val="right" w:pos="9632"/>
      </w:tabs>
      <w:spacing w:after="120" w:line="240" w:lineRule="auto"/>
      <w:rPr>
        <w:rFonts w:eastAsia="MS Mincho"/>
        <w:color w:val="20234E"/>
        <w:szCs w:val="24"/>
      </w:rPr>
    </w:pPr>
    <w:bookmarkStart w:id="15" w:name="_Hlk74119025"/>
    <w:bookmarkStart w:id="16" w:name="_Hlk74119026"/>
    <w:r>
      <w:rPr>
        <w:rFonts w:eastAsia="MS Mincho"/>
        <w:color w:val="B35F14"/>
        <w:szCs w:val="24"/>
      </w:rPr>
      <w:t xml:space="preserve">GCSE (9–1) Gateway Science </w:t>
    </w:r>
    <w:r>
      <w:rPr>
        <w:noProof/>
      </w:rPr>
      <mc:AlternateContent>
        <mc:Choice Requires="wps">
          <w:drawing>
            <wp:anchor distT="0" distB="0" distL="114300" distR="114300" simplePos="0" relativeHeight="251662848" behindDoc="0" locked="0" layoutInCell="1" allowOverlap="1" wp14:anchorId="56A4E2F3" wp14:editId="0EA37832">
              <wp:simplePos x="0" y="0"/>
              <wp:positionH relativeFrom="page">
                <wp:posOffset>504190</wp:posOffset>
              </wp:positionH>
              <wp:positionV relativeFrom="page">
                <wp:posOffset>19658330</wp:posOffset>
              </wp:positionV>
              <wp:extent cx="1663065" cy="277495"/>
              <wp:effectExtent l="0" t="0" r="13335" b="8255"/>
              <wp:wrapNone/>
              <wp:docPr id="30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88B6567"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36BDCE33" w14:textId="77777777" w:rsidR="007454B7" w:rsidRDefault="007454B7" w:rsidP="007454B7">
                          <w:pPr>
                            <w:pStyle w:val="p1"/>
                            <w:rPr>
                              <w:rFonts w:cs="Arial"/>
                              <w:spacing w:val="-6"/>
                              <w:kern w:val="16"/>
                              <w:sz w:val="16"/>
                              <w:szCs w:val="16"/>
                            </w:rPr>
                          </w:pPr>
                          <w:r>
                            <w:rPr>
                              <w:rStyle w:val="s1"/>
                              <w:spacing w:val="-6"/>
                              <w:kern w:val="16"/>
                            </w:rPr>
                            <w:t>cambridgeassessment.org.uk</w:t>
                          </w:r>
                        </w:p>
                        <w:p w14:paraId="2A9C53B2"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4E2F3" id="_x0000_t202" coordsize="21600,21600" o:spt="202" path="m,l,21600r21600,l21600,xe">
              <v:stroke joinstyle="miter"/>
              <v:path gradientshapeok="t" o:connecttype="rect"/>
            </v:shapetype>
            <v:shape id="_x0000_s1036"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7xdqXGQCAACzBAAADgAAAAAAAAAAAAAAAAAuAgAA&#10;ZHJzL2Uyb0RvYy54bWxQSwECLQAUAAYACAAAACEAyNrXjOIAAAAMAQAADwAAAAAAAAAAAAAAAAC+&#10;BAAAZHJzL2Rvd25yZXYueG1sUEsFBgAAAAAEAAQA8wAAAM0FAAAAAA==&#10;" filled="f" stroked="f">
              <v:textbox inset="0,0,0,0">
                <w:txbxContent>
                  <w:p w14:paraId="188B6567"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36BDCE33" w14:textId="77777777" w:rsidR="007454B7" w:rsidRDefault="007454B7" w:rsidP="007454B7">
                    <w:pPr>
                      <w:pStyle w:val="p1"/>
                      <w:rPr>
                        <w:rFonts w:cs="Arial"/>
                        <w:spacing w:val="-6"/>
                        <w:kern w:val="16"/>
                        <w:sz w:val="16"/>
                        <w:szCs w:val="16"/>
                      </w:rPr>
                    </w:pPr>
                    <w:r>
                      <w:rPr>
                        <w:rStyle w:val="s1"/>
                        <w:spacing w:val="-6"/>
                        <w:kern w:val="16"/>
                      </w:rPr>
                      <w:t>cambridgeassessment.org.uk</w:t>
                    </w:r>
                  </w:p>
                  <w:p w14:paraId="2A9C53B2"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3046C991" wp14:editId="26AF8A62">
              <wp:simplePos x="0" y="0"/>
              <wp:positionH relativeFrom="page">
                <wp:posOffset>3959860</wp:posOffset>
              </wp:positionH>
              <wp:positionV relativeFrom="page">
                <wp:posOffset>19658330</wp:posOffset>
              </wp:positionV>
              <wp:extent cx="1663065" cy="277495"/>
              <wp:effectExtent l="0" t="0" r="13335" b="8255"/>
              <wp:wrapNone/>
              <wp:docPr id="30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8477AA"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20EF7F9D"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1EFF6F1F"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C991" id="_x0000_s1037"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" filled="f" stroked="f">
              <v:textbox inset="0,0,0,0">
                <w:txbxContent>
                  <w:p w14:paraId="1C8477AA"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20EF7F9D"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1EFF6F1F"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375C88C0" wp14:editId="73F6FB99">
              <wp:simplePos x="0" y="0"/>
              <wp:positionH relativeFrom="page">
                <wp:posOffset>7500620</wp:posOffset>
              </wp:positionH>
              <wp:positionV relativeFrom="page">
                <wp:posOffset>19733260</wp:posOffset>
              </wp:positionV>
              <wp:extent cx="3477895" cy="170815"/>
              <wp:effectExtent l="0" t="0" r="8255" b="635"/>
              <wp:wrapNone/>
              <wp:docPr id="3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2BEE409"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303F06CF"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7CF50F5C" w14:textId="77777777" w:rsidR="007454B7" w:rsidRDefault="007454B7" w:rsidP="007454B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88C0" id="_x0000_s1038" type="#_x0000_t202" style="position:absolute;margin-left:590.6pt;margin-top:1553.8pt;width:273.85pt;height:13.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" filled="f" stroked="f">
              <v:textbox inset="0,0,0,0">
                <w:txbxContent>
                  <w:p w14:paraId="42BEE409"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303F06CF"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7CF50F5C" w14:textId="77777777" w:rsidR="007454B7" w:rsidRDefault="007454B7" w:rsidP="007454B7">
                    <w:pPr>
                      <w:ind w:left="-142" w:firstLine="142"/>
                      <w:rPr>
                        <w:rFonts w:cs="Arial"/>
                        <w:spacing w:val="-4"/>
                        <w:sz w:val="15"/>
                        <w:szCs w:val="16"/>
                      </w:rPr>
                    </w:pPr>
                  </w:p>
                </w:txbxContent>
              </v:textbox>
              <w10:wrap anchorx="page" anchory="page"/>
            </v:shape>
          </w:pict>
        </mc:Fallback>
      </mc:AlternateContent>
    </w:r>
    <w:r>
      <w:rPr>
        <w:rFonts w:eastAsia="MS Mincho"/>
        <w:color w:val="B35F14"/>
        <w:szCs w:val="24"/>
      </w:rPr>
      <w:t>Chemistry A and</w:t>
    </w:r>
    <w:r>
      <w:rPr>
        <w:rFonts w:eastAsia="MS Mincho"/>
        <w:color w:val="B35F14"/>
        <w:szCs w:val="24"/>
      </w:rPr>
      <w:br/>
      <w:t>Twenty First Century Science Chemistry B</w:t>
    </w:r>
    <w:r>
      <w:rPr>
        <w:rFonts w:eastAsia="MS Mincho"/>
        <w:szCs w:val="24"/>
      </w:rPr>
      <w:tab/>
      <w:t>Practical activity (Learner activity)</w:t>
    </w:r>
    <w:bookmarkEnd w:id="15"/>
    <w:bookmarkEnd w:id="1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43AF" w14:textId="77777777" w:rsidR="007454B7" w:rsidRPr="007454B7" w:rsidRDefault="007454B7" w:rsidP="007454B7">
    <w:pPr>
      <w:tabs>
        <w:tab w:val="right" w:pos="9632"/>
      </w:tabs>
      <w:spacing w:after="120" w:line="240" w:lineRule="auto"/>
      <w:rPr>
        <w:rFonts w:eastAsia="MS Mincho"/>
        <w:color w:val="20234E"/>
        <w:szCs w:val="24"/>
      </w:rPr>
    </w:pPr>
    <w:r>
      <w:rPr>
        <w:rFonts w:eastAsia="MS Mincho"/>
        <w:color w:val="B35F14"/>
        <w:szCs w:val="24"/>
      </w:rPr>
      <w:t xml:space="preserve">GCSE (9–1) Gateway Science </w:t>
    </w:r>
    <w:r>
      <w:rPr>
        <w:noProof/>
      </w:rPr>
      <mc:AlternateContent>
        <mc:Choice Requires="wps">
          <w:drawing>
            <wp:anchor distT="0" distB="0" distL="114300" distR="114300" simplePos="0" relativeHeight="251677696" behindDoc="0" locked="0" layoutInCell="1" allowOverlap="1" wp14:anchorId="219A5210" wp14:editId="384B0036">
              <wp:simplePos x="0" y="0"/>
              <wp:positionH relativeFrom="page">
                <wp:posOffset>504190</wp:posOffset>
              </wp:positionH>
              <wp:positionV relativeFrom="page">
                <wp:posOffset>19658330</wp:posOffset>
              </wp:positionV>
              <wp:extent cx="1663065" cy="277495"/>
              <wp:effectExtent l="0" t="0" r="13335" b="8255"/>
              <wp:wrapNone/>
              <wp:docPr id="30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15AA7B9"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6DE13BA5" w14:textId="77777777" w:rsidR="007454B7" w:rsidRDefault="007454B7" w:rsidP="007454B7">
                          <w:pPr>
                            <w:pStyle w:val="p1"/>
                            <w:rPr>
                              <w:rFonts w:cs="Arial"/>
                              <w:spacing w:val="-6"/>
                              <w:kern w:val="16"/>
                              <w:sz w:val="16"/>
                              <w:szCs w:val="16"/>
                            </w:rPr>
                          </w:pPr>
                          <w:r>
                            <w:rPr>
                              <w:rStyle w:val="s1"/>
                              <w:spacing w:val="-6"/>
                              <w:kern w:val="16"/>
                            </w:rPr>
                            <w:t>cambridgeassessment.org.uk</w:t>
                          </w:r>
                        </w:p>
                        <w:p w14:paraId="74BA282B"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A5210" id="_x0000_t202" coordsize="21600,21600" o:spt="202" path="m,l,21600r21600,l21600,xe">
              <v:stroke joinstyle="miter"/>
              <v:path gradientshapeok="t" o:connecttype="rect"/>
            </v:shapetype>
            <v:shape id="_x0000_s1039" type="#_x0000_t202" style="position:absolute;margin-left:39.7pt;margin-top:1547.9pt;width:130.95pt;height:21.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" filled="f" stroked="f">
              <v:textbox inset="0,0,0,0">
                <w:txbxContent>
                  <w:p w14:paraId="615AA7B9" w14:textId="77777777" w:rsidR="007454B7" w:rsidRDefault="007454B7" w:rsidP="007454B7">
                    <w:pPr>
                      <w:pStyle w:val="p1"/>
                      <w:rPr>
                        <w:rFonts w:cs="Arial"/>
                        <w:spacing w:val="-6"/>
                        <w:kern w:val="16"/>
                        <w:sz w:val="16"/>
                        <w:szCs w:val="16"/>
                      </w:rPr>
                    </w:pPr>
                    <w:r>
                      <w:rPr>
                        <w:rStyle w:val="s1"/>
                        <w:spacing w:val="-6"/>
                        <w:kern w:val="16"/>
                      </w:rPr>
                      <w:t>1 Hills Road, Cambridge, CB1 2EU</w:t>
                    </w:r>
                  </w:p>
                  <w:p w14:paraId="6DE13BA5" w14:textId="77777777" w:rsidR="007454B7" w:rsidRDefault="007454B7" w:rsidP="007454B7">
                    <w:pPr>
                      <w:pStyle w:val="p1"/>
                      <w:rPr>
                        <w:rFonts w:cs="Arial"/>
                        <w:spacing w:val="-6"/>
                        <w:kern w:val="16"/>
                        <w:sz w:val="16"/>
                        <w:szCs w:val="16"/>
                      </w:rPr>
                    </w:pPr>
                    <w:r>
                      <w:rPr>
                        <w:rStyle w:val="s1"/>
                        <w:spacing w:val="-6"/>
                        <w:kern w:val="16"/>
                      </w:rPr>
                      <w:t>cambridgeassessment.org.uk</w:t>
                    </w:r>
                  </w:p>
                  <w:p w14:paraId="74BA282B"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3053EDA3" wp14:editId="1ED04DC6">
              <wp:simplePos x="0" y="0"/>
              <wp:positionH relativeFrom="page">
                <wp:posOffset>3959860</wp:posOffset>
              </wp:positionH>
              <wp:positionV relativeFrom="page">
                <wp:posOffset>19658330</wp:posOffset>
              </wp:positionV>
              <wp:extent cx="1663065" cy="277495"/>
              <wp:effectExtent l="0" t="0" r="13335" b="8255"/>
              <wp:wrapNone/>
              <wp:docPr id="30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E6C8B2A"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65239256"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20B1E368" w14:textId="77777777" w:rsidR="007454B7" w:rsidRDefault="007454B7" w:rsidP="007454B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EDA3" id="_x0000_s1040" type="#_x0000_t202" style="position:absolute;margin-left:311.8pt;margin-top:1547.9pt;width:130.95pt;height:21.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CDrS8JYwIAALQEAAAOAAAAAAAAAAAAAAAAAC4CAABk&#10;cnMvZTJvRG9jLnhtbFBLAQItABQABgAIAAAAIQCaajYd4gAAAA0BAAAPAAAAAAAAAAAAAAAAAL0E&#10;AABkcnMvZG93bnJldi54bWxQSwUGAAAAAAQABADzAAAAzAUAAAAA&#10;" filled="f" stroked="f">
              <v:textbox inset="0,0,0,0">
                <w:txbxContent>
                  <w:p w14:paraId="3E6C8B2A"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+44 (0)1223 553311</w:t>
                    </w:r>
                  </w:p>
                  <w:p w14:paraId="65239256" w14:textId="77777777" w:rsidR="007454B7" w:rsidRDefault="007454B7" w:rsidP="007454B7">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20B1E368" w14:textId="77777777" w:rsidR="007454B7" w:rsidRDefault="007454B7" w:rsidP="007454B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38446A50" wp14:editId="33AF608C">
              <wp:simplePos x="0" y="0"/>
              <wp:positionH relativeFrom="page">
                <wp:posOffset>7500620</wp:posOffset>
              </wp:positionH>
              <wp:positionV relativeFrom="page">
                <wp:posOffset>19733260</wp:posOffset>
              </wp:positionV>
              <wp:extent cx="3477895" cy="170815"/>
              <wp:effectExtent l="0" t="0" r="8255" b="635"/>
              <wp:wrapNone/>
              <wp:docPr id="30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707B809"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4E2BF3A8"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072F4B54" w14:textId="77777777" w:rsidR="007454B7" w:rsidRDefault="007454B7" w:rsidP="007454B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6A50" id="_x0000_s1041" type="#_x0000_t202" style="position:absolute;margin-left:590.6pt;margin-top:1553.8pt;width:273.85pt;height:13.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" filled="f" stroked="f">
              <v:textbox inset="0,0,0,0">
                <w:txbxContent>
                  <w:p w14:paraId="0707B809"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4E2BF3A8" w14:textId="77777777" w:rsidR="007454B7" w:rsidRDefault="007454B7" w:rsidP="007454B7">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072F4B54" w14:textId="77777777" w:rsidR="007454B7" w:rsidRDefault="007454B7" w:rsidP="007454B7">
                    <w:pPr>
                      <w:ind w:left="-142" w:firstLine="142"/>
                      <w:rPr>
                        <w:rFonts w:cs="Arial"/>
                        <w:spacing w:val="-4"/>
                        <w:sz w:val="15"/>
                        <w:szCs w:val="16"/>
                      </w:rPr>
                    </w:pPr>
                  </w:p>
                </w:txbxContent>
              </v:textbox>
              <w10:wrap anchorx="page" anchory="page"/>
            </v:shape>
          </w:pict>
        </mc:Fallback>
      </mc:AlternateContent>
    </w:r>
    <w:r>
      <w:rPr>
        <w:rFonts w:eastAsia="MS Mincho"/>
        <w:color w:val="B35F14"/>
        <w:szCs w:val="24"/>
      </w:rPr>
      <w:t>Chemistry A and</w:t>
    </w:r>
    <w:r>
      <w:rPr>
        <w:rFonts w:eastAsia="MS Mincho"/>
        <w:color w:val="B35F14"/>
        <w:szCs w:val="24"/>
      </w:rPr>
      <w:br/>
      <w:t>Twenty First Century Science Chemistry B</w:t>
    </w:r>
    <w:r>
      <w:rPr>
        <w:rFonts w:eastAsia="MS Mincho"/>
        <w:szCs w:val="24"/>
      </w:rPr>
      <w:tab/>
      <w:t>Practical activity (Learner activity)</w:t>
    </w:r>
  </w:p>
  <w:p w14:paraId="70166CB2" w14:textId="40719B2B" w:rsidR="00525E18" w:rsidRPr="007454B7" w:rsidRDefault="00525E18" w:rsidP="00745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47DC1"/>
    <w:multiLevelType w:val="hybridMultilevel"/>
    <w:tmpl w:val="6176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32261"/>
    <w:multiLevelType w:val="hybridMultilevel"/>
    <w:tmpl w:val="03C4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B20EB"/>
    <w:multiLevelType w:val="hybridMultilevel"/>
    <w:tmpl w:val="2DAE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3B18F4"/>
    <w:multiLevelType w:val="multilevel"/>
    <w:tmpl w:val="10E8DF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611071"/>
    <w:multiLevelType w:val="hybridMultilevel"/>
    <w:tmpl w:val="60726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76700E"/>
    <w:multiLevelType w:val="hybridMultilevel"/>
    <w:tmpl w:val="1386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F2C6D"/>
    <w:multiLevelType w:val="hybridMultilevel"/>
    <w:tmpl w:val="FA52B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24A68"/>
    <w:multiLevelType w:val="hybridMultilevel"/>
    <w:tmpl w:val="9CDA0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2A7F8B"/>
    <w:multiLevelType w:val="hybridMultilevel"/>
    <w:tmpl w:val="03E0FC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266BC"/>
    <w:multiLevelType w:val="hybridMultilevel"/>
    <w:tmpl w:val="161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60078"/>
    <w:multiLevelType w:val="hybridMultilevel"/>
    <w:tmpl w:val="85E40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B33B1"/>
    <w:multiLevelType w:val="hybridMultilevel"/>
    <w:tmpl w:val="897AA1DE"/>
    <w:lvl w:ilvl="0" w:tplc="244C02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47F62"/>
    <w:multiLevelType w:val="hybridMultilevel"/>
    <w:tmpl w:val="58DE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62B9A"/>
    <w:multiLevelType w:val="hybridMultilevel"/>
    <w:tmpl w:val="01F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D77C0E"/>
    <w:multiLevelType w:val="hybridMultilevel"/>
    <w:tmpl w:val="EDDCC294"/>
    <w:lvl w:ilvl="0" w:tplc="26C84810">
      <w:start w:val="7"/>
      <w:numFmt w:val="bullet"/>
      <w:lvlText w:val=""/>
      <w:lvlJc w:val="left"/>
      <w:pPr>
        <w:ind w:left="720" w:hanging="360"/>
      </w:pPr>
      <w:rPr>
        <w:rFonts w:ascii="Wingdings" w:eastAsia="Calibri"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E1BFB"/>
    <w:multiLevelType w:val="hybridMultilevel"/>
    <w:tmpl w:val="8C3EC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192CF5"/>
    <w:multiLevelType w:val="hybridMultilevel"/>
    <w:tmpl w:val="C9A6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B0E7A"/>
    <w:multiLevelType w:val="hybridMultilevel"/>
    <w:tmpl w:val="34FA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F3F14"/>
    <w:multiLevelType w:val="hybridMultilevel"/>
    <w:tmpl w:val="5F38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7543E"/>
    <w:multiLevelType w:val="hybridMultilevel"/>
    <w:tmpl w:val="146A9328"/>
    <w:lvl w:ilvl="0" w:tplc="1C961C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37716"/>
    <w:multiLevelType w:val="hybridMultilevel"/>
    <w:tmpl w:val="76448554"/>
    <w:lvl w:ilvl="0" w:tplc="08090001">
      <w:start w:val="1"/>
      <w:numFmt w:val="bullet"/>
      <w:lvlText w:val=""/>
      <w:lvlJc w:val="left"/>
      <w:pPr>
        <w:ind w:left="720" w:hanging="360"/>
      </w:pPr>
      <w:rPr>
        <w:rFonts w:ascii="Symbol" w:hAnsi="Symbol" w:hint="default"/>
      </w:rPr>
    </w:lvl>
    <w:lvl w:ilvl="1" w:tplc="6AB4182A">
      <w:start w:val="50"/>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C5197"/>
    <w:multiLevelType w:val="hybridMultilevel"/>
    <w:tmpl w:val="C3CE6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6"/>
  </w:num>
  <w:num w:numId="3">
    <w:abstractNumId w:val="22"/>
  </w:num>
  <w:num w:numId="4">
    <w:abstractNumId w:val="1"/>
  </w:num>
  <w:num w:numId="5">
    <w:abstractNumId w:val="33"/>
  </w:num>
  <w:num w:numId="6">
    <w:abstractNumId w:val="30"/>
  </w:num>
  <w:num w:numId="7">
    <w:abstractNumId w:val="4"/>
  </w:num>
  <w:num w:numId="8">
    <w:abstractNumId w:val="25"/>
  </w:num>
  <w:num w:numId="9">
    <w:abstractNumId w:val="37"/>
  </w:num>
  <w:num w:numId="10">
    <w:abstractNumId w:val="14"/>
  </w:num>
  <w:num w:numId="11">
    <w:abstractNumId w:val="20"/>
  </w:num>
  <w:num w:numId="12">
    <w:abstractNumId w:val="12"/>
  </w:num>
  <w:num w:numId="13">
    <w:abstractNumId w:val="32"/>
  </w:num>
  <w:num w:numId="14">
    <w:abstractNumId w:val="3"/>
  </w:num>
  <w:num w:numId="15">
    <w:abstractNumId w:val="8"/>
  </w:num>
  <w:num w:numId="16">
    <w:abstractNumId w:val="16"/>
  </w:num>
  <w:num w:numId="17">
    <w:abstractNumId w:val="0"/>
  </w:num>
  <w:num w:numId="18">
    <w:abstractNumId w:val="11"/>
  </w:num>
  <w:num w:numId="19">
    <w:abstractNumId w:val="13"/>
  </w:num>
  <w:num w:numId="20">
    <w:abstractNumId w:val="18"/>
  </w:num>
  <w:num w:numId="21">
    <w:abstractNumId w:val="5"/>
  </w:num>
  <w:num w:numId="22">
    <w:abstractNumId w:val="35"/>
  </w:num>
  <w:num w:numId="23">
    <w:abstractNumId w:val="23"/>
  </w:num>
  <w:num w:numId="24">
    <w:abstractNumId w:val="29"/>
  </w:num>
  <w:num w:numId="25">
    <w:abstractNumId w:val="15"/>
  </w:num>
  <w:num w:numId="26">
    <w:abstractNumId w:val="26"/>
  </w:num>
  <w:num w:numId="27">
    <w:abstractNumId w:val="27"/>
  </w:num>
  <w:num w:numId="28">
    <w:abstractNumId w:val="38"/>
  </w:num>
  <w:num w:numId="29">
    <w:abstractNumId w:val="24"/>
  </w:num>
  <w:num w:numId="30">
    <w:abstractNumId w:val="36"/>
  </w:num>
  <w:num w:numId="31">
    <w:abstractNumId w:val="34"/>
  </w:num>
  <w:num w:numId="32">
    <w:abstractNumId w:val="31"/>
  </w:num>
  <w:num w:numId="33">
    <w:abstractNumId w:val="2"/>
  </w:num>
  <w:num w:numId="34">
    <w:abstractNumId w:val="7"/>
  </w:num>
  <w:num w:numId="35">
    <w:abstractNumId w:val="10"/>
  </w:num>
  <w:num w:numId="36">
    <w:abstractNumId w:val="9"/>
  </w:num>
  <w:num w:numId="37">
    <w:abstractNumId w:val="19"/>
  </w:num>
  <w:num w:numId="38">
    <w:abstractNumId w:val="21"/>
  </w:num>
  <w:num w:numId="39">
    <w:abstractNumId w:val="3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0074B"/>
    <w:rsid w:val="00015B2E"/>
    <w:rsid w:val="00017D31"/>
    <w:rsid w:val="00021387"/>
    <w:rsid w:val="00041DED"/>
    <w:rsid w:val="00044AC9"/>
    <w:rsid w:val="00053BD2"/>
    <w:rsid w:val="00055082"/>
    <w:rsid w:val="00064CD4"/>
    <w:rsid w:val="000805C5"/>
    <w:rsid w:val="00083F03"/>
    <w:rsid w:val="00085224"/>
    <w:rsid w:val="00085A3B"/>
    <w:rsid w:val="0009172E"/>
    <w:rsid w:val="000A28B3"/>
    <w:rsid w:val="000A3710"/>
    <w:rsid w:val="000A5542"/>
    <w:rsid w:val="000B15BD"/>
    <w:rsid w:val="000C1297"/>
    <w:rsid w:val="000C2B23"/>
    <w:rsid w:val="000C37ED"/>
    <w:rsid w:val="000D3BCC"/>
    <w:rsid w:val="000F5319"/>
    <w:rsid w:val="00100147"/>
    <w:rsid w:val="00100C40"/>
    <w:rsid w:val="001214E0"/>
    <w:rsid w:val="00122137"/>
    <w:rsid w:val="00132E87"/>
    <w:rsid w:val="001436D3"/>
    <w:rsid w:val="00163456"/>
    <w:rsid w:val="001636B9"/>
    <w:rsid w:val="0016654B"/>
    <w:rsid w:val="00184AC2"/>
    <w:rsid w:val="001A190E"/>
    <w:rsid w:val="001A7350"/>
    <w:rsid w:val="001B2783"/>
    <w:rsid w:val="001C060D"/>
    <w:rsid w:val="001C3787"/>
    <w:rsid w:val="001C6F1C"/>
    <w:rsid w:val="001E12D1"/>
    <w:rsid w:val="001E542B"/>
    <w:rsid w:val="001F1B54"/>
    <w:rsid w:val="001F423B"/>
    <w:rsid w:val="002022CD"/>
    <w:rsid w:val="00204D4D"/>
    <w:rsid w:val="00236A9F"/>
    <w:rsid w:val="0024533C"/>
    <w:rsid w:val="00255B64"/>
    <w:rsid w:val="00265900"/>
    <w:rsid w:val="002804A7"/>
    <w:rsid w:val="002909EF"/>
    <w:rsid w:val="002A26C5"/>
    <w:rsid w:val="002B14FF"/>
    <w:rsid w:val="002B5830"/>
    <w:rsid w:val="002D370D"/>
    <w:rsid w:val="002D6A1F"/>
    <w:rsid w:val="002E1053"/>
    <w:rsid w:val="002E178F"/>
    <w:rsid w:val="002F2E8A"/>
    <w:rsid w:val="002F2E92"/>
    <w:rsid w:val="00313D39"/>
    <w:rsid w:val="00320001"/>
    <w:rsid w:val="00323C16"/>
    <w:rsid w:val="00332731"/>
    <w:rsid w:val="00337B68"/>
    <w:rsid w:val="003406DA"/>
    <w:rsid w:val="00345101"/>
    <w:rsid w:val="003476DC"/>
    <w:rsid w:val="00351C83"/>
    <w:rsid w:val="003561A3"/>
    <w:rsid w:val="00360AE7"/>
    <w:rsid w:val="003615FC"/>
    <w:rsid w:val="0036327C"/>
    <w:rsid w:val="003676B4"/>
    <w:rsid w:val="0038003F"/>
    <w:rsid w:val="00381BFB"/>
    <w:rsid w:val="00384833"/>
    <w:rsid w:val="003A26E9"/>
    <w:rsid w:val="003A5412"/>
    <w:rsid w:val="003B1CAC"/>
    <w:rsid w:val="003B3770"/>
    <w:rsid w:val="003C17ED"/>
    <w:rsid w:val="003C758B"/>
    <w:rsid w:val="003E269A"/>
    <w:rsid w:val="003F10D3"/>
    <w:rsid w:val="00401E1A"/>
    <w:rsid w:val="0040384C"/>
    <w:rsid w:val="00405DBF"/>
    <w:rsid w:val="00442C46"/>
    <w:rsid w:val="00445475"/>
    <w:rsid w:val="0044605D"/>
    <w:rsid w:val="004465F2"/>
    <w:rsid w:val="00455080"/>
    <w:rsid w:val="00463032"/>
    <w:rsid w:val="0047761E"/>
    <w:rsid w:val="0048022B"/>
    <w:rsid w:val="00495916"/>
    <w:rsid w:val="004B0DFE"/>
    <w:rsid w:val="004C583E"/>
    <w:rsid w:val="004D02A9"/>
    <w:rsid w:val="004E57D6"/>
    <w:rsid w:val="004F411A"/>
    <w:rsid w:val="004F70FC"/>
    <w:rsid w:val="00513A44"/>
    <w:rsid w:val="00517199"/>
    <w:rsid w:val="00525E18"/>
    <w:rsid w:val="00551083"/>
    <w:rsid w:val="00563797"/>
    <w:rsid w:val="005811AE"/>
    <w:rsid w:val="0058380B"/>
    <w:rsid w:val="0058629A"/>
    <w:rsid w:val="005960DC"/>
    <w:rsid w:val="005B0EFB"/>
    <w:rsid w:val="005B2ABD"/>
    <w:rsid w:val="00611A73"/>
    <w:rsid w:val="00624F50"/>
    <w:rsid w:val="006277C9"/>
    <w:rsid w:val="00630761"/>
    <w:rsid w:val="00633F2A"/>
    <w:rsid w:val="00634A28"/>
    <w:rsid w:val="00640391"/>
    <w:rsid w:val="00646557"/>
    <w:rsid w:val="00651168"/>
    <w:rsid w:val="006552B3"/>
    <w:rsid w:val="00663488"/>
    <w:rsid w:val="006A03CB"/>
    <w:rsid w:val="006A4B99"/>
    <w:rsid w:val="006A65DE"/>
    <w:rsid w:val="006A6B8F"/>
    <w:rsid w:val="006B143C"/>
    <w:rsid w:val="006B6785"/>
    <w:rsid w:val="006C3D2B"/>
    <w:rsid w:val="006D1D6F"/>
    <w:rsid w:val="006F6A75"/>
    <w:rsid w:val="00701FA1"/>
    <w:rsid w:val="00707B1E"/>
    <w:rsid w:val="0071444D"/>
    <w:rsid w:val="00716384"/>
    <w:rsid w:val="007252E0"/>
    <w:rsid w:val="007363B6"/>
    <w:rsid w:val="007454B7"/>
    <w:rsid w:val="00751139"/>
    <w:rsid w:val="00752AD0"/>
    <w:rsid w:val="007600F8"/>
    <w:rsid w:val="007611CE"/>
    <w:rsid w:val="007701F9"/>
    <w:rsid w:val="00783AE1"/>
    <w:rsid w:val="00794BE4"/>
    <w:rsid w:val="00794D14"/>
    <w:rsid w:val="007953E7"/>
    <w:rsid w:val="007B5519"/>
    <w:rsid w:val="007B60B5"/>
    <w:rsid w:val="007B7752"/>
    <w:rsid w:val="007D3E0A"/>
    <w:rsid w:val="007D6E6C"/>
    <w:rsid w:val="007E50AB"/>
    <w:rsid w:val="007E572F"/>
    <w:rsid w:val="007F5823"/>
    <w:rsid w:val="008064FC"/>
    <w:rsid w:val="00806A3E"/>
    <w:rsid w:val="008102D3"/>
    <w:rsid w:val="0081209F"/>
    <w:rsid w:val="00823D59"/>
    <w:rsid w:val="008324A5"/>
    <w:rsid w:val="0084029E"/>
    <w:rsid w:val="00840B15"/>
    <w:rsid w:val="00840B79"/>
    <w:rsid w:val="00863C0D"/>
    <w:rsid w:val="00872B6F"/>
    <w:rsid w:val="00884734"/>
    <w:rsid w:val="00884761"/>
    <w:rsid w:val="00894B2F"/>
    <w:rsid w:val="008A1151"/>
    <w:rsid w:val="008A3C09"/>
    <w:rsid w:val="008A7705"/>
    <w:rsid w:val="008B2A33"/>
    <w:rsid w:val="008B3ADF"/>
    <w:rsid w:val="008B44D3"/>
    <w:rsid w:val="008C34DB"/>
    <w:rsid w:val="008C4898"/>
    <w:rsid w:val="008D7F7D"/>
    <w:rsid w:val="008E3983"/>
    <w:rsid w:val="008E5EE6"/>
    <w:rsid w:val="008E6607"/>
    <w:rsid w:val="008F6DBA"/>
    <w:rsid w:val="00904792"/>
    <w:rsid w:val="00906EBD"/>
    <w:rsid w:val="009113A0"/>
    <w:rsid w:val="00914464"/>
    <w:rsid w:val="00922843"/>
    <w:rsid w:val="009335CD"/>
    <w:rsid w:val="00936114"/>
    <w:rsid w:val="00937FF3"/>
    <w:rsid w:val="00941F82"/>
    <w:rsid w:val="00946300"/>
    <w:rsid w:val="0095139A"/>
    <w:rsid w:val="00952FBF"/>
    <w:rsid w:val="00970B70"/>
    <w:rsid w:val="00972270"/>
    <w:rsid w:val="00972471"/>
    <w:rsid w:val="0098162F"/>
    <w:rsid w:val="009822B4"/>
    <w:rsid w:val="009A013A"/>
    <w:rsid w:val="009A334A"/>
    <w:rsid w:val="009A5976"/>
    <w:rsid w:val="009B0118"/>
    <w:rsid w:val="009B516A"/>
    <w:rsid w:val="009D1E18"/>
    <w:rsid w:val="009D271C"/>
    <w:rsid w:val="009E6B1C"/>
    <w:rsid w:val="009F11C8"/>
    <w:rsid w:val="00A3086E"/>
    <w:rsid w:val="00A320F0"/>
    <w:rsid w:val="00A41792"/>
    <w:rsid w:val="00A41A41"/>
    <w:rsid w:val="00A422E6"/>
    <w:rsid w:val="00A5086C"/>
    <w:rsid w:val="00A52FF4"/>
    <w:rsid w:val="00A54D4C"/>
    <w:rsid w:val="00A61A89"/>
    <w:rsid w:val="00A6757A"/>
    <w:rsid w:val="00A900AC"/>
    <w:rsid w:val="00A94BAD"/>
    <w:rsid w:val="00A9629B"/>
    <w:rsid w:val="00AA0101"/>
    <w:rsid w:val="00AB7712"/>
    <w:rsid w:val="00AB7A51"/>
    <w:rsid w:val="00AD3163"/>
    <w:rsid w:val="00AE312D"/>
    <w:rsid w:val="00AE7C98"/>
    <w:rsid w:val="00AF066B"/>
    <w:rsid w:val="00B05020"/>
    <w:rsid w:val="00B07805"/>
    <w:rsid w:val="00B12925"/>
    <w:rsid w:val="00B17EF5"/>
    <w:rsid w:val="00B216F3"/>
    <w:rsid w:val="00B50328"/>
    <w:rsid w:val="00B55F2C"/>
    <w:rsid w:val="00B70BAF"/>
    <w:rsid w:val="00B80F2B"/>
    <w:rsid w:val="00B813AF"/>
    <w:rsid w:val="00B81B41"/>
    <w:rsid w:val="00B8356F"/>
    <w:rsid w:val="00B901B6"/>
    <w:rsid w:val="00B95087"/>
    <w:rsid w:val="00BA22C3"/>
    <w:rsid w:val="00BC20D3"/>
    <w:rsid w:val="00BD5B29"/>
    <w:rsid w:val="00BF4DFD"/>
    <w:rsid w:val="00BF7906"/>
    <w:rsid w:val="00C00CC7"/>
    <w:rsid w:val="00C231CB"/>
    <w:rsid w:val="00C2653C"/>
    <w:rsid w:val="00C318A7"/>
    <w:rsid w:val="00C41B1D"/>
    <w:rsid w:val="00C75F31"/>
    <w:rsid w:val="00C8526D"/>
    <w:rsid w:val="00CA4837"/>
    <w:rsid w:val="00CA7811"/>
    <w:rsid w:val="00CB0B8E"/>
    <w:rsid w:val="00CB4D62"/>
    <w:rsid w:val="00CD2202"/>
    <w:rsid w:val="00CE4DE7"/>
    <w:rsid w:val="00CE7190"/>
    <w:rsid w:val="00CF009A"/>
    <w:rsid w:val="00CF5219"/>
    <w:rsid w:val="00D04336"/>
    <w:rsid w:val="00D06F49"/>
    <w:rsid w:val="00D139CF"/>
    <w:rsid w:val="00D21C92"/>
    <w:rsid w:val="00D243A6"/>
    <w:rsid w:val="00D323C9"/>
    <w:rsid w:val="00D33152"/>
    <w:rsid w:val="00D36F89"/>
    <w:rsid w:val="00D40FE8"/>
    <w:rsid w:val="00D71E37"/>
    <w:rsid w:val="00D802E6"/>
    <w:rsid w:val="00D80750"/>
    <w:rsid w:val="00D83232"/>
    <w:rsid w:val="00DB5EF9"/>
    <w:rsid w:val="00DC0638"/>
    <w:rsid w:val="00DC69DB"/>
    <w:rsid w:val="00DD20DB"/>
    <w:rsid w:val="00DE2A29"/>
    <w:rsid w:val="00DE32AF"/>
    <w:rsid w:val="00DF1EC4"/>
    <w:rsid w:val="00DF5F91"/>
    <w:rsid w:val="00E000CC"/>
    <w:rsid w:val="00E02D3A"/>
    <w:rsid w:val="00E03B74"/>
    <w:rsid w:val="00E05C0E"/>
    <w:rsid w:val="00E26AF8"/>
    <w:rsid w:val="00E30C10"/>
    <w:rsid w:val="00E408E3"/>
    <w:rsid w:val="00E63087"/>
    <w:rsid w:val="00E6397E"/>
    <w:rsid w:val="00E64913"/>
    <w:rsid w:val="00E74950"/>
    <w:rsid w:val="00E90546"/>
    <w:rsid w:val="00E94874"/>
    <w:rsid w:val="00EB0074"/>
    <w:rsid w:val="00EB66C6"/>
    <w:rsid w:val="00EC0FCA"/>
    <w:rsid w:val="00EC4518"/>
    <w:rsid w:val="00EE19AE"/>
    <w:rsid w:val="00EF5B9D"/>
    <w:rsid w:val="00F165E9"/>
    <w:rsid w:val="00F23F4A"/>
    <w:rsid w:val="00F241D4"/>
    <w:rsid w:val="00F40A2B"/>
    <w:rsid w:val="00F447AA"/>
    <w:rsid w:val="00F47B91"/>
    <w:rsid w:val="00F52FA0"/>
    <w:rsid w:val="00F53ED3"/>
    <w:rsid w:val="00F548E6"/>
    <w:rsid w:val="00F61ACE"/>
    <w:rsid w:val="00F701A6"/>
    <w:rsid w:val="00F9257C"/>
    <w:rsid w:val="00FA2C14"/>
    <w:rsid w:val="00FB1773"/>
    <w:rsid w:val="00FB2EB4"/>
    <w:rsid w:val="00FB6AE0"/>
    <w:rsid w:val="00FB77B8"/>
    <w:rsid w:val="00FD6A1D"/>
    <w:rsid w:val="00FF7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BDD895"/>
  <w15:docId w15:val="{5F36F9B1-054C-49EC-B05D-3F1F00AE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00074B"/>
    <w:pPr>
      <w:keepNext/>
      <w:keepLines/>
      <w:spacing w:before="480" w:after="0"/>
      <w:outlineLvl w:val="0"/>
    </w:pPr>
    <w:rPr>
      <w:rFonts w:eastAsia="Times New Roman"/>
      <w:b/>
      <w:bCs/>
      <w:color w:val="B35F14"/>
      <w:sz w:val="40"/>
      <w:szCs w:val="28"/>
    </w:rPr>
  </w:style>
  <w:style w:type="paragraph" w:styleId="Heading2">
    <w:name w:val="heading 2"/>
    <w:basedOn w:val="Normal"/>
    <w:next w:val="Normal"/>
    <w:link w:val="Heading2Char"/>
    <w:uiPriority w:val="9"/>
    <w:unhideWhenUsed/>
    <w:qFormat/>
    <w:rsid w:val="0000074B"/>
    <w:pPr>
      <w:keepNext/>
      <w:keepLines/>
      <w:spacing w:before="200" w:after="0"/>
      <w:outlineLvl w:val="1"/>
    </w:pPr>
    <w:rPr>
      <w:rFonts w:eastAsia="Times New Roman"/>
      <w:b/>
      <w:bCs/>
      <w:i/>
      <w:color w:val="B35F14"/>
      <w:sz w:val="40"/>
      <w:szCs w:val="26"/>
    </w:rPr>
  </w:style>
  <w:style w:type="paragraph" w:styleId="Heading3">
    <w:name w:val="heading 3"/>
    <w:basedOn w:val="Normal"/>
    <w:next w:val="Normal"/>
    <w:link w:val="Heading3Char"/>
    <w:uiPriority w:val="9"/>
    <w:unhideWhenUsed/>
    <w:qFormat/>
    <w:rsid w:val="0000074B"/>
    <w:pPr>
      <w:keepNext/>
      <w:keepLines/>
      <w:spacing w:before="200" w:after="0" w:line="360" w:lineRule="auto"/>
      <w:outlineLvl w:val="2"/>
    </w:pPr>
    <w:rPr>
      <w:rFonts w:eastAsia="Times New Roman"/>
      <w:b/>
      <w:bCs/>
      <w:color w:val="B35F1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0074B"/>
    <w:rPr>
      <w:rFonts w:ascii="Arial" w:eastAsia="Times New Roman" w:hAnsi="Arial"/>
      <w:b/>
      <w:bCs/>
      <w:color w:val="B35F14"/>
      <w:sz w:val="40"/>
      <w:szCs w:val="28"/>
      <w:lang w:eastAsia="en-US"/>
    </w:rPr>
  </w:style>
  <w:style w:type="character" w:customStyle="1" w:styleId="Heading2Char">
    <w:name w:val="Heading 2 Char"/>
    <w:link w:val="Heading2"/>
    <w:uiPriority w:val="9"/>
    <w:rsid w:val="0000074B"/>
    <w:rPr>
      <w:rFonts w:ascii="Arial" w:eastAsia="Times New Roman" w:hAnsi="Arial"/>
      <w:b/>
      <w:bCs/>
      <w:i/>
      <w:color w:val="B35F14"/>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0074B"/>
    <w:rPr>
      <w:rFonts w:ascii="Arial" w:eastAsia="Times New Roman" w:hAnsi="Arial"/>
      <w:b/>
      <w:bCs/>
      <w:color w:val="B35F14"/>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F6DBA"/>
    <w:pPr>
      <w:autoSpaceDE w:val="0"/>
      <w:autoSpaceDN w:val="0"/>
      <w:adjustRightInd w:val="0"/>
    </w:pPr>
    <w:rPr>
      <w:rFonts w:ascii="Arial" w:hAnsi="Arial" w:cs="Arial"/>
      <w:color w:val="000000"/>
      <w:sz w:val="24"/>
      <w:szCs w:val="24"/>
      <w:lang w:eastAsia="en-US"/>
    </w:rPr>
  </w:style>
  <w:style w:type="paragraph" w:customStyle="1" w:styleId="p1">
    <w:name w:val="p1"/>
    <w:basedOn w:val="Normal"/>
    <w:uiPriority w:val="22"/>
    <w:rsid w:val="007454B7"/>
    <w:pPr>
      <w:spacing w:after="120" w:line="264" w:lineRule="auto"/>
    </w:pPr>
    <w:rPr>
      <w:rFonts w:eastAsia="MS Mincho"/>
      <w:szCs w:val="12"/>
      <w:lang w:val="en-US"/>
    </w:rPr>
  </w:style>
  <w:style w:type="character" w:customStyle="1" w:styleId="s1">
    <w:name w:val="s1"/>
    <w:basedOn w:val="DefaultParagraphFont"/>
    <w:uiPriority w:val="22"/>
    <w:rsid w:val="007454B7"/>
    <w:rPr>
      <w:rFonts w:ascii="Arial" w:hAnsi="Arial" w:cs="Arial" w:hint="default"/>
      <w:sz w:val="22"/>
    </w:rPr>
  </w:style>
  <w:style w:type="paragraph" w:customStyle="1" w:styleId="Pa2">
    <w:name w:val="Pa2"/>
    <w:basedOn w:val="Normal"/>
    <w:next w:val="Normal"/>
    <w:uiPriority w:val="99"/>
    <w:semiHidden/>
    <w:rsid w:val="003E269A"/>
    <w:pPr>
      <w:suppressAutoHyphens/>
      <w:autoSpaceDE w:val="0"/>
      <w:autoSpaceDN w:val="0"/>
      <w:spacing w:after="0" w:line="241" w:lineRule="atLeast"/>
    </w:pPr>
    <w:rPr>
      <w:rFonts w:ascii="Myriad Pro Light" w:hAnsi="Myriad Pro Light"/>
      <w:sz w:val="24"/>
      <w:szCs w:val="24"/>
    </w:rPr>
  </w:style>
  <w:style w:type="paragraph" w:customStyle="1" w:styleId="Pa3">
    <w:name w:val="Pa3"/>
    <w:basedOn w:val="Normal"/>
    <w:next w:val="Normal"/>
    <w:uiPriority w:val="99"/>
    <w:semiHidden/>
    <w:rsid w:val="003E269A"/>
    <w:pPr>
      <w:suppressAutoHyphens/>
      <w:autoSpaceDE w:val="0"/>
      <w:autoSpaceDN w:val="0"/>
      <w:spacing w:after="0" w:line="121" w:lineRule="atLeast"/>
    </w:pPr>
    <w:rPr>
      <w:rFonts w:ascii="Myriad Pro Light" w:hAnsi="Myriad Pro Light"/>
      <w:sz w:val="24"/>
      <w:szCs w:val="24"/>
    </w:rPr>
  </w:style>
  <w:style w:type="character" w:customStyle="1" w:styleId="A0">
    <w:name w:val="A0"/>
    <w:rsid w:val="003E269A"/>
    <w:rPr>
      <w:rFonts w:ascii="Myriad Pro Light" w:hAnsi="Myriad Pro Light" w:cs="Myriad Pro Light" w:hint="default"/>
      <w:color w:val="000000"/>
      <w:sz w:val="16"/>
      <w:szCs w:val="16"/>
    </w:rPr>
  </w:style>
  <w:style w:type="character" w:customStyle="1" w:styleId="A2">
    <w:name w:val="A2"/>
    <w:uiPriority w:val="99"/>
    <w:rsid w:val="003E269A"/>
    <w:rPr>
      <w:rFonts w:ascii="Myriad Pro Light" w:hAnsi="Myriad Pro Light" w:cs="Myriad Pro Light" w:hint="default"/>
      <w:color w:val="0000FF"/>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6213">
      <w:bodyDiv w:val="1"/>
      <w:marLeft w:val="0"/>
      <w:marRight w:val="0"/>
      <w:marTop w:val="0"/>
      <w:marBottom w:val="0"/>
      <w:divBdr>
        <w:top w:val="none" w:sz="0" w:space="0" w:color="auto"/>
        <w:left w:val="none" w:sz="0" w:space="0" w:color="auto"/>
        <w:bottom w:val="none" w:sz="0" w:space="0" w:color="auto"/>
        <w:right w:val="none" w:sz="0" w:space="0" w:color="auto"/>
      </w:divBdr>
    </w:div>
    <w:div w:id="690374382">
      <w:bodyDiv w:val="1"/>
      <w:marLeft w:val="0"/>
      <w:marRight w:val="0"/>
      <w:marTop w:val="0"/>
      <w:marBottom w:val="0"/>
      <w:divBdr>
        <w:top w:val="none" w:sz="0" w:space="0" w:color="auto"/>
        <w:left w:val="none" w:sz="0" w:space="0" w:color="auto"/>
        <w:bottom w:val="none" w:sz="0" w:space="0" w:color="auto"/>
        <w:right w:val="none" w:sz="0" w:space="0" w:color="auto"/>
      </w:divBdr>
    </w:div>
    <w:div w:id="753864441">
      <w:bodyDiv w:val="1"/>
      <w:marLeft w:val="0"/>
      <w:marRight w:val="0"/>
      <w:marTop w:val="0"/>
      <w:marBottom w:val="0"/>
      <w:divBdr>
        <w:top w:val="none" w:sz="0" w:space="0" w:color="auto"/>
        <w:left w:val="none" w:sz="0" w:space="0" w:color="auto"/>
        <w:bottom w:val="none" w:sz="0" w:space="0" w:color="auto"/>
        <w:right w:val="none" w:sz="0" w:space="0" w:color="auto"/>
      </w:divBdr>
    </w:div>
    <w:div w:id="11046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science.cleapss.org.uk/Resource-Info/Hydrated-copper-sulfate-preparation-Microscale-method.aspx" TargetMode="External"/><Relationship Id="rId26" Type="http://schemas.openxmlformats.org/officeDocument/2006/relationships/image" Target="media/image3.png"/><Relationship Id="rId39" Type="http://schemas.openxmlformats.org/officeDocument/2006/relationships/hyperlink" Target="mailto:resources.feeback@ocr.org.uk" TargetMode="External"/><Relationship Id="rId21" Type="http://schemas.openxmlformats.org/officeDocument/2006/relationships/hyperlink" Target="https://www.ocr.org.uk/Images/295630-gcse-chemistry-student-record-sheet.doc" TargetMode="External"/><Relationship Id="rId34" Type="http://schemas.openxmlformats.org/officeDocument/2006/relationships/hyperlink" Target="https://www.ocr.org.uk/qualifications/expression-of-interest/"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6.png"/><Relationship Id="rId11" Type="http://schemas.openxmlformats.org/officeDocument/2006/relationships/hyperlink" Target="http://science.cleapss.org.uk/" TargetMode="External"/><Relationship Id="rId24" Type="http://schemas.openxmlformats.org/officeDocument/2006/relationships/hyperlink" Target="http://www.ocr.org.uk/Images/323483-gcse-combined-science-practical-tracker.zip" TargetMode="External"/><Relationship Id="rId32" Type="http://schemas.openxmlformats.org/officeDocument/2006/relationships/hyperlink" Target="http://www.ocr.org.uk/i-want-to/find-resources/" TargetMode="External"/><Relationship Id="rId37" Type="http://schemas.openxmlformats.org/officeDocument/2006/relationships/hyperlink" Target="mailto:resources.feedback@ocr.org.uk?subject=I%20dislike%20the%20Chemistry%20A%20and%20B%20PAG%20C7%20Activity%201%20Practical%20Activities%20resource" TargetMode="External"/><Relationship Id="rId40" Type="http://schemas.openxmlformats.org/officeDocument/2006/relationships/hyperlink" Target="https://www.ocr.org.uk/qualifications/expression-of-interest/" TargetMode="External"/><Relationship Id="rId45" Type="http://schemas.openxmlformats.org/officeDocument/2006/relationships/image" Target="media/image8.jpeg"/><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www.iop.org/education/teacher/resources/index.html" TargetMode="External"/><Relationship Id="rId19" Type="http://schemas.openxmlformats.org/officeDocument/2006/relationships/hyperlink" Target="http://science.cleapss.org.uk/Resource-Info/PP027-Making-copper-sulfate-crystals.aspx" TargetMode="External"/><Relationship Id="rId31" Type="http://schemas.openxmlformats.org/officeDocument/2006/relationships/hyperlink" Target="mailto:resources.feedback@ocr.org.uk?subject=I%20dislike%20the%20Chemistry%20A%20and%20B%20PAG%20C7%20Activity%201%20Practical%20Activities%20resource" TargetMode="External"/><Relationship Id="rId44" Type="http://schemas.openxmlformats.org/officeDocument/2006/relationships/image" Target="media/image7.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yperlink" Target="http://www.ocr.org.uk/Images/304431-gcse-combined-science-learner-record-sheet.doc" TargetMode="External"/><Relationship Id="rId27" Type="http://schemas.openxmlformats.org/officeDocument/2006/relationships/image" Target="media/image4.jpeg"/><Relationship Id="rId30" Type="http://schemas.openxmlformats.org/officeDocument/2006/relationships/hyperlink" Target="mailto:resources.feedback@ocr.org.uk?subject=I%20like%20the%20Chemistry%20A%20and%20B%20PAG%20C7%20Activity%201%20Practical%20Activities%20resource" TargetMode="External"/><Relationship Id="rId35" Type="http://schemas.openxmlformats.org/officeDocument/2006/relationships/hyperlink" Target="mailto:resources.feedback@ocr.org.uk" TargetMode="External"/><Relationship Id="rId43" Type="http://schemas.openxmlformats.org/officeDocument/2006/relationships/header" Target="header3.xml"/><Relationship Id="rId48" Type="http://schemas.openxmlformats.org/officeDocument/2006/relationships/hyperlink" Target="https://www.ocr.org.uk/Images/295630-gcse-chemistry-student-record-sheet.doc" TargetMode="External"/><Relationship Id="rId56" Type="http://schemas.openxmlformats.org/officeDocument/2006/relationships/customXml" Target="../customXml/item5.xml"/><Relationship Id="rId8" Type="http://schemas.openxmlformats.org/officeDocument/2006/relationships/hyperlink" Target="https://www.rsb.org.uk/education/teaching-resources/secondary-school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image" Target="media/image2.png"/><Relationship Id="rId33" Type="http://schemas.openxmlformats.org/officeDocument/2006/relationships/hyperlink" Target="mailto:resources.feeback@ocr.org.uk" TargetMode="External"/><Relationship Id="rId38" Type="http://schemas.openxmlformats.org/officeDocument/2006/relationships/hyperlink" Target="http://www.ocr.org.uk/i-want-to/find-resources/" TargetMode="External"/><Relationship Id="rId46" Type="http://schemas.openxmlformats.org/officeDocument/2006/relationships/image" Target="media/image9.jpeg"/><Relationship Id="rId20" Type="http://schemas.openxmlformats.org/officeDocument/2006/relationships/hyperlink" Target="http://www.rsc.org/learn-chemistry/resource/res00001917/reacting-copper-ii-oxide-with-sulfuric-acid" TargetMode="External"/><Relationship Id="rId41" Type="http://schemas.openxmlformats.org/officeDocument/2006/relationships/hyperlink" Target="mailto:resources.feedback@ocr.org.uk"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cleapss.org.uk" TargetMode="External"/><Relationship Id="rId23" Type="http://schemas.openxmlformats.org/officeDocument/2006/relationships/hyperlink" Target="http://www.ocr.org.uk/Images/323481-gcse-chemistry-practical-tracker.zip" TargetMode="External"/><Relationship Id="rId28" Type="http://schemas.openxmlformats.org/officeDocument/2006/relationships/image" Target="media/image5.png"/><Relationship Id="rId36" Type="http://schemas.openxmlformats.org/officeDocument/2006/relationships/hyperlink" Target="mailto:resources.feedback@ocr.org.uk?subject=I%20like%20the%20Chemistry%20A%20and%20B%20PAG%20C7%20Activity%201%20Practical%20Activities%20resource" TargetMode="External"/><Relationship Id="rId49" Type="http://schemas.openxmlformats.org/officeDocument/2006/relationships/hyperlink" Target="http://www.ocr.org.uk/Images/304431-gcse-combined-science-learner-record-shee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5720A-E769-4E90-B3B4-9C23C2A6B048}">
  <ds:schemaRefs>
    <ds:schemaRef ds:uri="http://schemas.openxmlformats.org/officeDocument/2006/bibliography"/>
  </ds:schemaRefs>
</ds:datastoreItem>
</file>

<file path=customXml/itemProps2.xml><?xml version="1.0" encoding="utf-8"?>
<ds:datastoreItem xmlns:ds="http://schemas.openxmlformats.org/officeDocument/2006/customXml" ds:itemID="{9E647346-E5A7-4ED5-AC7B-2E2C13A7695E}"/>
</file>

<file path=customXml/itemProps3.xml><?xml version="1.0" encoding="utf-8"?>
<ds:datastoreItem xmlns:ds="http://schemas.openxmlformats.org/officeDocument/2006/customXml" ds:itemID="{8EA58108-AF2A-4917-A2AE-7BCABBF06148}"/>
</file>

<file path=customXml/itemProps4.xml><?xml version="1.0" encoding="utf-8"?>
<ds:datastoreItem xmlns:ds="http://schemas.openxmlformats.org/officeDocument/2006/customXml" ds:itemID="{AE95961A-B990-41FF-A129-8E8AC1325D96}"/>
</file>

<file path=customXml/itemProps5.xml><?xml version="1.0" encoding="utf-8"?>
<ds:datastoreItem xmlns:ds="http://schemas.openxmlformats.org/officeDocument/2006/customXml" ds:itemID="{5147C740-D881-4F62-AADE-C512DD78A9BB}"/>
</file>

<file path=docProps/app.xml><?xml version="1.0" encoding="utf-8"?>
<Properties xmlns="http://schemas.openxmlformats.org/officeDocument/2006/extended-properties" xmlns:vt="http://schemas.openxmlformats.org/officeDocument/2006/docPropsVTypes">
  <Template>Normal</Template>
  <TotalTime>30</TotalTime>
  <Pages>15</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OCR GCSE Science Chemistry A and B PAG 7.2 Production of salts</vt:lpstr>
    </vt:vector>
  </TitlesOfParts>
  <Company>Cambridge Assessment</Company>
  <LinksUpToDate>false</LinksUpToDate>
  <CharactersWithSpaces>17412</CharactersWithSpaces>
  <SharedDoc>false</SharedDoc>
  <HLinks>
    <vt:vector size="114" baseType="variant">
      <vt:variant>
        <vt:i4>3211361</vt:i4>
      </vt:variant>
      <vt:variant>
        <vt:i4>42</vt:i4>
      </vt:variant>
      <vt:variant>
        <vt:i4>0</vt:i4>
      </vt:variant>
      <vt:variant>
        <vt:i4>5</vt:i4>
      </vt:variant>
      <vt:variant>
        <vt:lpwstr>http://www.ocr.org.uk/Images/304431-gcse-combined-science-learner-record-sheet.doc</vt:lpwstr>
      </vt:variant>
      <vt:variant>
        <vt:lpwstr/>
      </vt:variant>
      <vt:variant>
        <vt:i4>7536752</vt:i4>
      </vt:variant>
      <vt:variant>
        <vt:i4>39</vt:i4>
      </vt:variant>
      <vt:variant>
        <vt:i4>0</vt:i4>
      </vt:variant>
      <vt:variant>
        <vt:i4>5</vt:i4>
      </vt:variant>
      <vt:variant>
        <vt:lpwstr>http://www.ocr.org.uk/Images/295630-gcse-chemistry-learner-record-sheet.doc</vt:lpwstr>
      </vt:variant>
      <vt:variant>
        <vt:lpwstr/>
      </vt:variant>
      <vt:variant>
        <vt:i4>7209070</vt:i4>
      </vt:variant>
      <vt:variant>
        <vt:i4>36</vt:i4>
      </vt:variant>
      <vt:variant>
        <vt:i4>0</vt:i4>
      </vt:variant>
      <vt:variant>
        <vt:i4>5</vt:i4>
      </vt:variant>
      <vt:variant>
        <vt:lpwstr>http://www.ocr.org.uk/Images/323483-gcse-combined-science-practical-tracker.zip</vt:lpwstr>
      </vt:variant>
      <vt:variant>
        <vt:lpwstr/>
      </vt:variant>
      <vt:variant>
        <vt:i4>72</vt:i4>
      </vt:variant>
      <vt:variant>
        <vt:i4>33</vt:i4>
      </vt:variant>
      <vt:variant>
        <vt:i4>0</vt:i4>
      </vt:variant>
      <vt:variant>
        <vt:i4>5</vt:i4>
      </vt:variant>
      <vt:variant>
        <vt:lpwstr>http://www.ocr.org.uk/Images/323481-gcse-chemistry-practical-tracker.zip</vt:lpwstr>
      </vt:variant>
      <vt:variant>
        <vt:lpwstr/>
      </vt:variant>
      <vt:variant>
        <vt:i4>3211361</vt:i4>
      </vt:variant>
      <vt:variant>
        <vt:i4>30</vt:i4>
      </vt:variant>
      <vt:variant>
        <vt:i4>0</vt:i4>
      </vt:variant>
      <vt:variant>
        <vt:i4>5</vt:i4>
      </vt:variant>
      <vt:variant>
        <vt:lpwstr>http://www.ocr.org.uk/Images/304431-gcse-combined-science-learner-record-sheet.doc</vt:lpwstr>
      </vt:variant>
      <vt:variant>
        <vt:lpwstr/>
      </vt:variant>
      <vt:variant>
        <vt:i4>7536752</vt:i4>
      </vt:variant>
      <vt:variant>
        <vt:i4>27</vt:i4>
      </vt:variant>
      <vt:variant>
        <vt:i4>0</vt:i4>
      </vt:variant>
      <vt:variant>
        <vt:i4>5</vt:i4>
      </vt:variant>
      <vt:variant>
        <vt:lpwstr>http://www.ocr.org.uk/Images/295630-gcse-chemistry-learner-record-sheet.doc</vt:lpwstr>
      </vt:variant>
      <vt:variant>
        <vt:lpwstr/>
      </vt:variant>
      <vt:variant>
        <vt:i4>3932195</vt:i4>
      </vt:variant>
      <vt:variant>
        <vt:i4>24</vt:i4>
      </vt:variant>
      <vt:variant>
        <vt:i4>0</vt:i4>
      </vt:variant>
      <vt:variant>
        <vt:i4>5</vt:i4>
      </vt:variant>
      <vt:variant>
        <vt:lpwstr>http://www.rsc.org/learn-chemistry/resource/res00001917/reacting-copper-ii-oxide-with-sulfuric-acid</vt:lpwstr>
      </vt:variant>
      <vt:variant>
        <vt:lpwstr/>
      </vt:variant>
      <vt:variant>
        <vt:i4>4390917</vt:i4>
      </vt:variant>
      <vt:variant>
        <vt:i4>21</vt:i4>
      </vt:variant>
      <vt:variant>
        <vt:i4>0</vt:i4>
      </vt:variant>
      <vt:variant>
        <vt:i4>5</vt:i4>
      </vt:variant>
      <vt:variant>
        <vt:lpwstr>http://science.cleapss.org.uk/Resource-Info/PP027-Making-copper-sulfate-crystals.aspx</vt:lpwstr>
      </vt:variant>
      <vt:variant>
        <vt:lpwstr/>
      </vt:variant>
      <vt:variant>
        <vt:i4>2293860</vt:i4>
      </vt:variant>
      <vt:variant>
        <vt:i4>18</vt:i4>
      </vt:variant>
      <vt:variant>
        <vt:i4>0</vt:i4>
      </vt:variant>
      <vt:variant>
        <vt:i4>5</vt:i4>
      </vt:variant>
      <vt:variant>
        <vt:lpwstr>http://science.cleapss.org.uk/Resource-Info/Hydrated-copper-sulfate-preparation-Microscale-method.aspx</vt:lpwstr>
      </vt:variant>
      <vt:variant>
        <vt:lpwstr/>
      </vt:variant>
      <vt:variant>
        <vt:i4>8126519</vt:i4>
      </vt:variant>
      <vt:variant>
        <vt:i4>15</vt:i4>
      </vt:variant>
      <vt:variant>
        <vt:i4>0</vt:i4>
      </vt:variant>
      <vt:variant>
        <vt:i4>5</vt:i4>
      </vt:variant>
      <vt:variant>
        <vt:lpwstr>http://www.cleapss.org.uk/</vt:lpwstr>
      </vt:variant>
      <vt:variant>
        <vt:lpwstr/>
      </vt:variant>
      <vt:variant>
        <vt:i4>7274609</vt:i4>
      </vt:variant>
      <vt:variant>
        <vt:i4>12</vt:i4>
      </vt:variant>
      <vt:variant>
        <vt:i4>0</vt:i4>
      </vt:variant>
      <vt:variant>
        <vt:i4>5</vt:i4>
      </vt:variant>
      <vt:variant>
        <vt:lpwstr>http://www.ocr.org.uk/Images/324585-gcse-chemistry-practical-activities-general-teacher-notes.docx</vt:lpwstr>
      </vt:variant>
      <vt:variant>
        <vt:lpwstr/>
      </vt:variant>
      <vt:variant>
        <vt:i4>3866660</vt:i4>
      </vt:variant>
      <vt:variant>
        <vt:i4>9</vt:i4>
      </vt:variant>
      <vt:variant>
        <vt:i4>0</vt:i4>
      </vt:variant>
      <vt:variant>
        <vt:i4>5</vt:i4>
      </vt:variant>
      <vt:variant>
        <vt:lpwstr>https://global.oup.com/education/content/secondary/key-issues/gcse_science_2016/?region=uk</vt:lpwstr>
      </vt:variant>
      <vt:variant>
        <vt:lpwstr/>
      </vt:variant>
      <vt:variant>
        <vt:i4>8126574</vt:i4>
      </vt:variant>
      <vt:variant>
        <vt:i4>6</vt:i4>
      </vt:variant>
      <vt:variant>
        <vt:i4>0</vt:i4>
      </vt:variant>
      <vt:variant>
        <vt:i4>5</vt:i4>
      </vt:variant>
      <vt:variant>
        <vt:lpwstr>http://cleapss.org.uk/</vt:lpwstr>
      </vt:variant>
      <vt:variant>
        <vt:lpwstr/>
      </vt:variant>
      <vt:variant>
        <vt:i4>3342446</vt:i4>
      </vt:variant>
      <vt:variant>
        <vt:i4>3</vt:i4>
      </vt:variant>
      <vt:variant>
        <vt:i4>0</vt:i4>
      </vt:variant>
      <vt:variant>
        <vt:i4>5</vt:i4>
      </vt:variant>
      <vt:variant>
        <vt:lpwstr>http://www.rsc.org/learn-chemistry</vt:lpwstr>
      </vt:variant>
      <vt:variant>
        <vt:lpwstr/>
      </vt:variant>
      <vt:variant>
        <vt:i4>852010</vt:i4>
      </vt:variant>
      <vt:variant>
        <vt:i4>0</vt:i4>
      </vt:variant>
      <vt:variant>
        <vt:i4>0</vt:i4>
      </vt:variant>
      <vt:variant>
        <vt:i4>5</vt:i4>
      </vt:variant>
      <vt:variant>
        <vt:lpwstr/>
      </vt:variant>
      <vt:variant>
        <vt:lpwstr>_PAG_7:_Production</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7995469</vt:i4>
      </vt:variant>
      <vt:variant>
        <vt:i4>3</vt:i4>
      </vt:variant>
      <vt:variant>
        <vt:i4>0</vt:i4>
      </vt:variant>
      <vt:variant>
        <vt:i4>5</vt:i4>
      </vt:variant>
      <vt:variant>
        <vt:lpwstr>mailto:resources.feedback@ocr.org.uk?subject=I%20dislike%20this%20GCSE%20Chemistry%20A%20and%20B%20PAG%202:%20Electrolysis%20Practical%20Activity</vt:lpwstr>
      </vt:variant>
      <vt:variant>
        <vt:lpwstr/>
      </vt:variant>
      <vt:variant>
        <vt:i4>4259953</vt:i4>
      </vt:variant>
      <vt:variant>
        <vt:i4>0</vt:i4>
      </vt:variant>
      <vt:variant>
        <vt:i4>0</vt:i4>
      </vt:variant>
      <vt:variant>
        <vt:i4>5</vt:i4>
      </vt:variant>
      <vt:variant>
        <vt:lpwstr>mailto:resources.feedback@ocr.org.uk?subject=I%20like%20this%20GCSE%20Chemistry%20A%20and%20B%20PAG%202:%20Electrolysis%20Practical%20Activity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Chemistry A and B PAG 7.2 Production of salts</dc:title>
  <dc:subject>Chemistry</dc:subject>
  <dc:creator>OCR</dc:creator>
  <cp:keywords>OCR, GCSE, Science, Chemistry, PAG, Activity, 7.2</cp:keywords>
  <cp:lastModifiedBy>Marie Baker</cp:lastModifiedBy>
  <cp:revision>8</cp:revision>
  <cp:lastPrinted>2016-10-11T14:48:00Z</cp:lastPrinted>
  <dcterms:created xsi:type="dcterms:W3CDTF">2021-06-09T07:00:00Z</dcterms:created>
  <dcterms:modified xsi:type="dcterms:W3CDTF">2021-06-09T16:04:00Z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