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4D893" w14:textId="77777777" w:rsidR="005967CA" w:rsidRDefault="005967CA" w:rsidP="005967CA"/>
    <w:p w14:paraId="06553E45" w14:textId="77777777" w:rsidR="005967CA" w:rsidRDefault="005967CA" w:rsidP="005967CA"/>
    <w:p w14:paraId="0F429FC2" w14:textId="7CDE5788" w:rsidR="005967CA" w:rsidRDefault="005967CA" w:rsidP="005967CA"/>
    <w:p w14:paraId="78D0FEA1" w14:textId="77777777" w:rsidR="001A7C10" w:rsidRDefault="001A7C10" w:rsidP="005967CA"/>
    <w:p w14:paraId="09F77BEB" w14:textId="77777777" w:rsidR="005967CA" w:rsidRDefault="005967CA" w:rsidP="005967CA"/>
    <w:p w14:paraId="7659A0D0" w14:textId="77777777" w:rsidR="005967CA" w:rsidRPr="00E53852" w:rsidRDefault="005967CA" w:rsidP="00F82CA6">
      <w:pPr>
        <w:pStyle w:val="Heading1"/>
        <w:rPr>
          <w:rFonts w:eastAsiaTheme="majorEastAsia"/>
          <w:iCs/>
          <w:sz w:val="56"/>
          <w:szCs w:val="56"/>
          <w:lang w:eastAsia="en-US"/>
        </w:rPr>
      </w:pPr>
      <w:r w:rsidRPr="00E53852">
        <w:rPr>
          <w:rFonts w:eastAsiaTheme="majorEastAsia"/>
          <w:iCs/>
          <w:sz w:val="56"/>
          <w:szCs w:val="56"/>
          <w:lang w:eastAsia="en-US"/>
        </w:rPr>
        <w:t>PLANNING SUPPORT BOOKLET</w:t>
      </w:r>
    </w:p>
    <w:p w14:paraId="677B3F79" w14:textId="77777777" w:rsidR="005967CA" w:rsidRDefault="005967CA" w:rsidP="005967CA">
      <w:pPr>
        <w:rPr>
          <w:b/>
          <w:sz w:val="28"/>
          <w:szCs w:val="20"/>
        </w:rPr>
      </w:pPr>
    </w:p>
    <w:p w14:paraId="7E3F0528" w14:textId="77777777" w:rsidR="005967CA" w:rsidRDefault="005967CA" w:rsidP="005967CA">
      <w:pPr>
        <w:rPr>
          <w:b/>
          <w:sz w:val="28"/>
          <w:szCs w:val="20"/>
        </w:rPr>
      </w:pPr>
    </w:p>
    <w:p w14:paraId="52B5C791" w14:textId="77777777" w:rsidR="005967CA" w:rsidRPr="00E53852" w:rsidRDefault="005967CA" w:rsidP="005967CA">
      <w:pPr>
        <w:rPr>
          <w:b/>
          <w:color w:val="B35F14"/>
          <w:sz w:val="28"/>
          <w:szCs w:val="20"/>
        </w:rPr>
      </w:pPr>
      <w:r w:rsidRPr="00E53852">
        <w:rPr>
          <w:b/>
          <w:color w:val="B35F14"/>
          <w:sz w:val="28"/>
          <w:szCs w:val="20"/>
        </w:rPr>
        <w:t>J2</w:t>
      </w:r>
      <w:r w:rsidR="00883646" w:rsidRPr="00E53852">
        <w:rPr>
          <w:b/>
          <w:color w:val="B35F14"/>
          <w:sz w:val="28"/>
          <w:szCs w:val="20"/>
        </w:rPr>
        <w:t>4</w:t>
      </w:r>
      <w:r w:rsidR="009A1F9C" w:rsidRPr="00E53852">
        <w:rPr>
          <w:b/>
          <w:color w:val="B35F14"/>
          <w:sz w:val="28"/>
          <w:szCs w:val="20"/>
        </w:rPr>
        <w:t>8, J2</w:t>
      </w:r>
      <w:r w:rsidR="00883646" w:rsidRPr="00E53852">
        <w:rPr>
          <w:b/>
          <w:color w:val="B35F14"/>
          <w:sz w:val="28"/>
          <w:szCs w:val="20"/>
        </w:rPr>
        <w:t>5</w:t>
      </w:r>
      <w:r w:rsidR="009A1F9C" w:rsidRPr="00E53852">
        <w:rPr>
          <w:b/>
          <w:color w:val="B35F14"/>
          <w:sz w:val="28"/>
          <w:szCs w:val="20"/>
        </w:rPr>
        <w:t>0</w:t>
      </w:r>
    </w:p>
    <w:p w14:paraId="22B5DF38" w14:textId="77777777" w:rsidR="005967CA" w:rsidRPr="00E53852" w:rsidRDefault="005967CA" w:rsidP="005967CA">
      <w:pPr>
        <w:rPr>
          <w:b/>
          <w:color w:val="B35F14"/>
          <w:sz w:val="28"/>
          <w:szCs w:val="20"/>
        </w:rPr>
      </w:pPr>
      <w:r w:rsidRPr="00E53852">
        <w:rPr>
          <w:b/>
          <w:color w:val="B35F14"/>
          <w:sz w:val="28"/>
          <w:szCs w:val="20"/>
        </w:rPr>
        <w:t>For first teaching in 2016</w:t>
      </w:r>
    </w:p>
    <w:p w14:paraId="36411D25"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883646">
        <w:rPr>
          <w:sz w:val="28"/>
        </w:rPr>
        <w:t>A</w:t>
      </w:r>
      <w:r w:rsidR="009A1F9C">
        <w:rPr>
          <w:sz w:val="28"/>
        </w:rPr>
        <w:t xml:space="preserve"> and Combined Science </w:t>
      </w:r>
      <w:r w:rsidR="00883646">
        <w:rPr>
          <w:sz w:val="28"/>
        </w:rPr>
        <w:t>A</w:t>
      </w:r>
      <w:r w:rsidR="00EB3645" w:rsidRPr="00EB3645">
        <w:rPr>
          <w:sz w:val="28"/>
        </w:rPr>
        <w:t xml:space="preserve"> (</w:t>
      </w:r>
      <w:r w:rsidR="00883646">
        <w:rPr>
          <w:sz w:val="28"/>
        </w:rPr>
        <w:t>Gateway Science</w:t>
      </w:r>
      <w:r w:rsidR="00EB3645" w:rsidRPr="00EB3645">
        <w:rPr>
          <w:sz w:val="28"/>
        </w:rPr>
        <w:t>)</w:t>
      </w:r>
      <w:r>
        <w:rPr>
          <w:sz w:val="28"/>
        </w:rPr>
        <w:t>.</w:t>
      </w:r>
    </w:p>
    <w:p w14:paraId="7B07D7F3" w14:textId="77777777" w:rsidR="005967CA" w:rsidRDefault="004C49BF">
      <w:pPr>
        <w:rPr>
          <w:rFonts w:eastAsia="Times New Roman"/>
          <w:lang w:eastAsia="en-GB"/>
        </w:rPr>
        <w:sectPr w:rsidR="005967CA" w:rsidSect="00371093">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1" behindDoc="0" locked="0" layoutInCell="1" allowOverlap="1" wp14:anchorId="493E3ECC" wp14:editId="7A2BB028">
                <wp:simplePos x="0" y="0"/>
                <wp:positionH relativeFrom="column">
                  <wp:posOffset>12700</wp:posOffset>
                </wp:positionH>
                <wp:positionV relativeFrom="paragraph">
                  <wp:posOffset>3895280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4218AAA2" w14:textId="77777777" w:rsidR="00E53852" w:rsidRDefault="00E53852" w:rsidP="004C49BF">
                            <w:pPr>
                              <w:spacing w:after="80"/>
                              <w:rPr>
                                <w:b/>
                                <w:i/>
                                <w:sz w:val="18"/>
                                <w:szCs w:val="18"/>
                              </w:rPr>
                            </w:pPr>
                            <w:r>
                              <w:rPr>
                                <w:b/>
                                <w:i/>
                                <w:sz w:val="18"/>
                                <w:szCs w:val="18"/>
                              </w:rPr>
                              <w:t>DISCLAIMER</w:t>
                            </w:r>
                          </w:p>
                          <w:p w14:paraId="4756E217" w14:textId="77777777" w:rsidR="00E53852" w:rsidRDefault="00E53852" w:rsidP="004C49B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E3ECC" id="_x0000_t202" coordsize="21600,21600" o:spt="202" path="m,l,21600r21600,l21600,xe">
                <v:stroke joinstyle="miter"/>
                <v:path gradientshapeok="t" o:connecttype="rect"/>
              </v:shapetype>
              <v:shape id="Text Box 2" o:spid="_x0000_s1026" type="#_x0000_t202" style="position:absolute;margin-left:1pt;margin-top:306.7pt;width:521.2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" stroked="f">
                <v:textbox style="mso-fit-shape-to-text:t">
                  <w:txbxContent>
                    <w:p w14:paraId="4218AAA2" w14:textId="77777777" w:rsidR="00E53852" w:rsidRDefault="00E53852" w:rsidP="004C49BF">
                      <w:pPr>
                        <w:spacing w:after="80"/>
                        <w:rPr>
                          <w:b/>
                          <w:i/>
                          <w:sz w:val="18"/>
                          <w:szCs w:val="18"/>
                        </w:rPr>
                      </w:pPr>
                      <w:r>
                        <w:rPr>
                          <w:b/>
                          <w:i/>
                          <w:sz w:val="18"/>
                          <w:szCs w:val="18"/>
                        </w:rPr>
                        <w:t>DISCLAIMER</w:t>
                      </w:r>
                    </w:p>
                    <w:p w14:paraId="4756E217" w14:textId="77777777" w:rsidR="00E53852" w:rsidRDefault="00E53852" w:rsidP="004C49B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76F4785D" w14:textId="77777777" w:rsidR="00025C30" w:rsidRPr="00F82CA6" w:rsidRDefault="00887487" w:rsidP="00F82CA6">
      <w:pPr>
        <w:pStyle w:val="Heading1"/>
      </w:pPr>
      <w:r w:rsidRPr="00F82CA6">
        <w:lastRenderedPageBreak/>
        <w:t>Introduction</w:t>
      </w:r>
    </w:p>
    <w:p w14:paraId="1BBA87FD"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5DFFC6A8" w14:textId="77777777" w:rsidR="00883646" w:rsidRPr="00883646" w:rsidRDefault="00883646" w:rsidP="00883646">
      <w:pPr>
        <w:pStyle w:val="ListParagraph"/>
        <w:numPr>
          <w:ilvl w:val="0"/>
          <w:numId w:val="28"/>
        </w:numPr>
        <w:spacing w:after="120" w:line="240" w:lineRule="auto"/>
        <w:ind w:left="360"/>
        <w:rPr>
          <w:rStyle w:val="Hyperlink"/>
          <w:sz w:val="20"/>
          <w:szCs w:val="20"/>
          <w:lang w:eastAsia="en-GB"/>
        </w:rPr>
      </w:pPr>
      <w:r w:rsidRPr="00CE32BA">
        <w:rPr>
          <w:rStyle w:val="Hyperlink"/>
          <w:sz w:val="20"/>
          <w:szCs w:val="20"/>
          <w:lang w:eastAsia="en-GB"/>
        </w:rPr>
        <w:fldChar w:fldCharType="begin"/>
      </w:r>
      <w:r w:rsidRPr="00CE32BA">
        <w:rPr>
          <w:rStyle w:val="Hyperlink"/>
          <w:sz w:val="20"/>
          <w:szCs w:val="20"/>
          <w:lang w:eastAsia="en-GB"/>
        </w:rPr>
        <w:instrText xml:space="preserve"> HYPERLINK "http://www.ocr.org.uk/Images/234598-specification-accredited-gcse-gateway-science-suite-chemistry-a-j248.pdf" </w:instrText>
      </w:r>
      <w:r w:rsidRPr="00CE32BA">
        <w:rPr>
          <w:rStyle w:val="Hyperlink"/>
          <w:sz w:val="20"/>
          <w:szCs w:val="20"/>
          <w:lang w:eastAsia="en-GB"/>
        </w:rPr>
        <w:fldChar w:fldCharType="separate"/>
      </w:r>
      <w:r w:rsidRPr="00883646">
        <w:rPr>
          <w:rStyle w:val="Hyperlink"/>
          <w:sz w:val="20"/>
          <w:szCs w:val="20"/>
          <w:lang w:eastAsia="en-GB"/>
        </w:rPr>
        <w:t>Chemistry A (Gateway Science – J248)</w:t>
      </w:r>
    </w:p>
    <w:p w14:paraId="3874FB64" w14:textId="77777777" w:rsidR="002B0470" w:rsidRPr="00CE32BA" w:rsidRDefault="00883646" w:rsidP="00F81D0C">
      <w:pPr>
        <w:pStyle w:val="ListParagraph"/>
        <w:numPr>
          <w:ilvl w:val="0"/>
          <w:numId w:val="28"/>
        </w:numPr>
        <w:spacing w:after="120" w:line="240" w:lineRule="auto"/>
        <w:ind w:left="360"/>
        <w:rPr>
          <w:rStyle w:val="Hyperlink"/>
          <w:sz w:val="20"/>
          <w:szCs w:val="20"/>
          <w:lang w:eastAsia="en-GB"/>
        </w:rPr>
      </w:pPr>
      <w:r w:rsidRPr="00CE32BA">
        <w:rPr>
          <w:rStyle w:val="Hyperlink"/>
          <w:sz w:val="20"/>
          <w:szCs w:val="20"/>
          <w:lang w:eastAsia="en-GB"/>
        </w:rPr>
        <w:fldChar w:fldCharType="end"/>
      </w:r>
      <w:hyperlink r:id="rId16" w:history="1">
        <w:r w:rsidRPr="001B3B81">
          <w:rPr>
            <w:rStyle w:val="Hyperlink"/>
            <w:sz w:val="20"/>
            <w:szCs w:val="20"/>
            <w:lang w:eastAsia="en-GB"/>
          </w:rPr>
          <w:t>Combined Science A (Gateway Science – J250)</w:t>
        </w:r>
      </w:hyperlink>
    </w:p>
    <w:p w14:paraId="7ADCF56E" w14:textId="77777777" w:rsidR="00CE32BA" w:rsidRPr="00CE32BA" w:rsidRDefault="00CE32BA" w:rsidP="00CE32BA">
      <w:pPr>
        <w:spacing w:after="120" w:line="240" w:lineRule="auto"/>
        <w:rPr>
          <w:sz w:val="20"/>
          <w:szCs w:val="20"/>
        </w:rPr>
      </w:pPr>
      <w:r w:rsidRPr="00CE32BA">
        <w:rPr>
          <w:sz w:val="20"/>
          <w:szCs w:val="20"/>
        </w:rPr>
        <w:t xml:space="preserve">We recognise that the number of hours available in timetable can vary considerably from school to school, and year to year. As such, these </w:t>
      </w:r>
      <w:r w:rsidRPr="00CE32BA">
        <w:rPr>
          <w:b/>
          <w:i/>
          <w:sz w:val="20"/>
          <w:szCs w:val="20"/>
        </w:rPr>
        <w:t>suggested</w:t>
      </w:r>
      <w:r w:rsidRPr="00CE32BA">
        <w:rPr>
          <w:sz w:val="20"/>
          <w:szCs w:val="20"/>
        </w:rPr>
        <w:t xml:space="preserve"> teaching hours have been developed </w:t>
      </w:r>
      <w:proofErr w:type="gramStart"/>
      <w:r w:rsidRPr="00CE32BA">
        <w:rPr>
          <w:sz w:val="20"/>
          <w:szCs w:val="20"/>
        </w:rPr>
        <w:t>on the basis of</w:t>
      </w:r>
      <w:proofErr w:type="gramEnd"/>
      <w:r w:rsidRPr="00CE32BA">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09C06F74" w14:textId="77777777" w:rsidR="00CE32BA" w:rsidRPr="00CE32BA" w:rsidRDefault="00CE32BA" w:rsidP="00CE32BA">
      <w:pPr>
        <w:spacing w:after="120" w:line="240" w:lineRule="auto"/>
        <w:rPr>
          <w:sz w:val="20"/>
          <w:szCs w:val="20"/>
        </w:rPr>
      </w:pPr>
      <w:r w:rsidRPr="00CE32BA">
        <w:rPr>
          <w:sz w:val="20"/>
          <w:szCs w:val="20"/>
        </w:rPr>
        <w:t xml:space="preserve">While Combined Science is a double award GCSE formed from the three separate science GCSEs, the DfE </w:t>
      </w:r>
      <w:r w:rsidRPr="00CE32BA">
        <w:rPr>
          <w:rFonts w:eastAsia="Times New Roman" w:cs="Times New Roman"/>
          <w:sz w:val="20"/>
          <w:szCs w:val="20"/>
          <w:lang w:eastAsia="en-GB"/>
        </w:rPr>
        <w:t>required</w:t>
      </w:r>
      <w:r w:rsidRPr="00CE32BA">
        <w:rPr>
          <w:sz w:val="20"/>
          <w:szCs w:val="20"/>
        </w:rPr>
        <w:t xml:space="preserve"> subject content is greater than a strict two-thirds of the separate science qualifications, hence the suggested hours here are greater than a strict two-thirds of the separate science hours.</w:t>
      </w:r>
    </w:p>
    <w:p w14:paraId="36807D99" w14:textId="77777777" w:rsidR="00CE32BA" w:rsidRPr="00CE32BA" w:rsidRDefault="00CE32BA" w:rsidP="00CE32BA">
      <w:pPr>
        <w:spacing w:after="120" w:line="240" w:lineRule="auto"/>
        <w:rPr>
          <w:sz w:val="20"/>
          <w:szCs w:val="20"/>
        </w:rPr>
      </w:pPr>
      <w:r w:rsidRPr="00CE32BA">
        <w:rPr>
          <w:sz w:val="20"/>
          <w:szCs w:val="20"/>
        </w:rPr>
        <w:t xml:space="preserve">The </w:t>
      </w:r>
      <w:r w:rsidRPr="00CE32BA">
        <w:rPr>
          <w:b/>
          <w:i/>
          <w:sz w:val="20"/>
          <w:szCs w:val="20"/>
        </w:rPr>
        <w:t>suggested</w:t>
      </w:r>
      <w:r w:rsidRPr="00CE32BA">
        <w:rPr>
          <w:sz w:val="20"/>
          <w:szCs w:val="20"/>
        </w:rPr>
        <w:t xml:space="preserve"> hours </w:t>
      </w:r>
      <w:proofErr w:type="gramStart"/>
      <w:r w:rsidRPr="00CE32BA">
        <w:rPr>
          <w:sz w:val="20"/>
          <w:szCs w:val="20"/>
        </w:rPr>
        <w:t>take into account</w:t>
      </w:r>
      <w:proofErr w:type="gramEnd"/>
      <w:r w:rsidRPr="00CE32BA">
        <w:rPr>
          <w:sz w:val="20"/>
          <w:szCs w:val="20"/>
        </w:rPr>
        <w:t xml:space="preserve"> all aspects of teaching, including pre- and post-assessment. As a linear course, we would recommend on-going revision of key concepts throughout the course to support learner</w:t>
      </w:r>
      <w:r w:rsidR="00A24455">
        <w:rPr>
          <w:sz w:val="20"/>
          <w:szCs w:val="20"/>
        </w:rPr>
        <w:t>’</w:t>
      </w:r>
      <w:r w:rsidRPr="00CE32BA">
        <w:rPr>
          <w:sz w:val="20"/>
          <w:szCs w:val="20"/>
        </w:rPr>
        <w:t>s learning. This can help to minimise the amount of re-teaching necessary at the end of the course, and allow for focused preparation for exams on higher level skills (e.g. making conceptual links between the topics) and exam technique.</w:t>
      </w:r>
    </w:p>
    <w:p w14:paraId="7A5F22DB" w14:textId="77777777" w:rsidR="00CE32BA" w:rsidRPr="00CE32BA" w:rsidRDefault="00CE32BA" w:rsidP="00CE32BA">
      <w:pPr>
        <w:spacing w:after="120" w:line="240" w:lineRule="auto"/>
        <w:rPr>
          <w:sz w:val="20"/>
          <w:szCs w:val="20"/>
        </w:rPr>
      </w:pPr>
      <w:r w:rsidRPr="00CE32BA">
        <w:rPr>
          <w:sz w:val="20"/>
          <w:szCs w:val="20"/>
        </w:rPr>
        <w:t xml:space="preserve">Actual teaching hours will also depend on the amount of practical work done within each topic and the emphasis placed on development of practical skills in various areas, as well as use of contexts, case studies and </w:t>
      </w:r>
      <w:r w:rsidRPr="00CE32BA">
        <w:rPr>
          <w:rFonts w:eastAsia="Times New Roman" w:cs="Times New Roman"/>
          <w:sz w:val="20"/>
          <w:szCs w:val="20"/>
          <w:lang w:eastAsia="en-GB"/>
        </w:rPr>
        <w:t>other</w:t>
      </w:r>
      <w:r w:rsidRPr="00CE32BA">
        <w:rPr>
          <w:sz w:val="20"/>
          <w:szCs w:val="20"/>
        </w:rPr>
        <w:t xml:space="preserve"> work to support depth of understanding and application of knowledge and understanding. It will also depend on the level of prior knowledge and understanding that learners bring to the course.</w:t>
      </w:r>
    </w:p>
    <w:p w14:paraId="2EC92851" w14:textId="77777777" w:rsidR="00CE32BA" w:rsidRPr="00CE32BA" w:rsidRDefault="00CE32BA" w:rsidP="00CE32BA">
      <w:pPr>
        <w:spacing w:after="120" w:line="240" w:lineRule="auto"/>
        <w:rPr>
          <w:rFonts w:eastAsia="Times New Roman" w:cs="Times New Roman"/>
          <w:sz w:val="20"/>
          <w:szCs w:val="20"/>
          <w:lang w:eastAsia="en-GB"/>
        </w:rPr>
      </w:pPr>
      <w:r w:rsidRPr="00CE32BA">
        <w:rPr>
          <w:rFonts w:eastAsia="Times New Roman" w:cs="Times New Roman"/>
          <w:sz w:val="20"/>
          <w:szCs w:val="20"/>
          <w:lang w:eastAsia="en-GB"/>
        </w:rPr>
        <w:t>The table follows the order of the topics in the specification. It is not implied that centres teach the specification topics in the order shown. Centres are free to teach the specification in the order that suits them.</w:t>
      </w:r>
    </w:p>
    <w:p w14:paraId="761C6F88" w14:textId="77777777" w:rsidR="00CE32BA" w:rsidRPr="00CE32BA" w:rsidRDefault="00CE32BA" w:rsidP="00CE32BA">
      <w:pPr>
        <w:spacing w:after="120" w:line="240" w:lineRule="auto"/>
        <w:rPr>
          <w:rFonts w:eastAsia="Times New Roman" w:cs="Times New Roman"/>
          <w:sz w:val="20"/>
          <w:szCs w:val="20"/>
          <w:lang w:eastAsia="en-GB"/>
        </w:rPr>
      </w:pPr>
      <w:r w:rsidRPr="00CE32BA">
        <w:rPr>
          <w:sz w:val="20"/>
          <w:szCs w:val="20"/>
        </w:rPr>
        <w:t xml:space="preserve">Should you wish to speak to a member of the Science Subject Team regarding teaching hours and scheme of work planning, we are available at </w:t>
      </w:r>
      <w:hyperlink r:id="rId17" w:history="1">
        <w:r w:rsidRPr="00CE32BA">
          <w:rPr>
            <w:rStyle w:val="Hyperlink"/>
            <w:sz w:val="20"/>
            <w:szCs w:val="20"/>
            <w:lang w:eastAsia="en-GB"/>
          </w:rPr>
          <w:t>scienceGCSE@ocr.org.uk</w:t>
        </w:r>
      </w:hyperlink>
      <w:r w:rsidRPr="00CE32BA">
        <w:rPr>
          <w:sz w:val="20"/>
          <w:szCs w:val="20"/>
        </w:rPr>
        <w:t xml:space="preserve"> or 01223 553998.</w:t>
      </w:r>
    </w:p>
    <w:p w14:paraId="3BEFB8E1" w14:textId="77777777" w:rsidR="00EB3645" w:rsidRPr="00F82CA6" w:rsidRDefault="00EB3645" w:rsidP="00F82CA6">
      <w:pPr>
        <w:pStyle w:val="Heading2"/>
      </w:pPr>
      <w:r w:rsidRPr="00F82CA6">
        <w:t>Delivery guides</w:t>
      </w:r>
    </w:p>
    <w:p w14:paraId="76946EF8"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37721B20" w14:textId="77777777" w:rsidR="00883646" w:rsidRPr="00883646" w:rsidRDefault="00E53852" w:rsidP="00883646">
      <w:pPr>
        <w:pStyle w:val="ListParagraph"/>
        <w:numPr>
          <w:ilvl w:val="0"/>
          <w:numId w:val="28"/>
        </w:numPr>
        <w:spacing w:after="120" w:line="240" w:lineRule="auto"/>
        <w:ind w:left="360"/>
        <w:rPr>
          <w:rStyle w:val="Hyperlink"/>
        </w:rPr>
      </w:pPr>
      <w:hyperlink r:id="rId18" w:history="1">
        <w:r w:rsidR="00883646" w:rsidRPr="00A41D47">
          <w:rPr>
            <w:rStyle w:val="Hyperlink"/>
            <w:sz w:val="20"/>
            <w:szCs w:val="20"/>
            <w:lang w:eastAsia="en-GB"/>
          </w:rPr>
          <w:t>http://www.ocr.org.uk/qualifications/gcse-gateway-science-suite-chemistry-a-j248-from-2016/</w:t>
        </w:r>
      </w:hyperlink>
    </w:p>
    <w:p w14:paraId="2F877E5B" w14:textId="77777777" w:rsidR="00EB3645" w:rsidRPr="002B0470" w:rsidRDefault="00E53852" w:rsidP="00883646">
      <w:pPr>
        <w:pStyle w:val="ListParagraph"/>
        <w:numPr>
          <w:ilvl w:val="0"/>
          <w:numId w:val="28"/>
        </w:numPr>
        <w:spacing w:after="120" w:line="240" w:lineRule="auto"/>
        <w:ind w:left="360"/>
        <w:rPr>
          <w:rStyle w:val="Hyperlink"/>
          <w:sz w:val="20"/>
          <w:szCs w:val="20"/>
          <w:lang w:eastAsia="en-GB"/>
        </w:rPr>
      </w:pPr>
      <w:hyperlink r:id="rId19" w:history="1">
        <w:r w:rsidR="00883646" w:rsidRPr="00883646">
          <w:rPr>
            <w:rStyle w:val="Hyperlink"/>
            <w:sz w:val="20"/>
            <w:szCs w:val="20"/>
            <w:lang w:eastAsia="en-GB"/>
          </w:rPr>
          <w:t>http://www.ocr.org.uk/qualifications/gcse-gateway-science-suite-combined-science-a-j250-from-2016/</w:t>
        </w:r>
      </w:hyperlink>
    </w:p>
    <w:p w14:paraId="7C0739D4"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3C4272E0" w14:textId="77777777" w:rsidR="00EB3645" w:rsidRPr="00EB3645" w:rsidRDefault="00883646" w:rsidP="00F82CA6">
      <w:pPr>
        <w:pStyle w:val="Heading2"/>
      </w:pPr>
      <w:r w:rsidRPr="00883646">
        <w:t>Practical work</w:t>
      </w:r>
    </w:p>
    <w:p w14:paraId="5C3DD4C3" w14:textId="77777777" w:rsidR="00972A92" w:rsidRPr="004648C1" w:rsidRDefault="00972A92" w:rsidP="00972A92">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4B18316E" w14:textId="77777777" w:rsidR="00972A92" w:rsidRDefault="00972A92" w:rsidP="00972A92">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given in the table below. This is by no means an</w:t>
      </w:r>
      <w:r w:rsidRPr="004648C1">
        <w:rPr>
          <w:rFonts w:eastAsia="Times New Roman" w:cs="Times New Roman"/>
          <w:sz w:val="20"/>
          <w:szCs w:val="20"/>
          <w:lang w:eastAsia="en-GB"/>
        </w:rPr>
        <w:t xml:space="preserve"> exhaustive list of potential practical activities</w:t>
      </w:r>
      <w:r>
        <w:rPr>
          <w:rFonts w:eastAsia="Times New Roman" w:cs="Times New Roman"/>
          <w:sz w:val="20"/>
          <w:szCs w:val="20"/>
          <w:lang w:eastAsia="en-GB"/>
        </w:rPr>
        <w:t xml:space="preserve"> that can be used in teaching and learning of Chemistry</w:t>
      </w:r>
      <w:r w:rsidRPr="004648C1">
        <w:rPr>
          <w:rFonts w:eastAsia="Times New Roman" w:cs="Times New Roman"/>
          <w:sz w:val="20"/>
          <w:szCs w:val="20"/>
          <w:lang w:eastAsia="en-GB"/>
        </w:rPr>
        <w:t>.</w:t>
      </w:r>
    </w:p>
    <w:p w14:paraId="7A2D14B6" w14:textId="77777777" w:rsidR="00972A92" w:rsidRDefault="00972A92" w:rsidP="00972A92">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Suggested activities are available under “Teaching and Learning Resources / Practical Activities” on the qualification page: </w:t>
      </w:r>
      <w:hyperlink r:id="rId20" w:anchor="resources" w:history="1">
        <w:r w:rsidRPr="00AF5AA1">
          <w:rPr>
            <w:rStyle w:val="Hyperlink"/>
            <w:rFonts w:eastAsia="Times New Roman" w:cs="Times New Roman"/>
            <w:sz w:val="20"/>
            <w:szCs w:val="20"/>
            <w:lang w:eastAsia="en-GB"/>
          </w:rPr>
          <w:t>http://www.ocr.org.uk/qualifications/gcse-gateway-science-suite-chemistry-a-j248-from-2016/#resources</w:t>
        </w:r>
      </w:hyperlink>
      <w:r>
        <w:rPr>
          <w:rFonts w:eastAsia="Times New Roman" w:cs="Times New Roman"/>
          <w:sz w:val="20"/>
          <w:szCs w:val="20"/>
          <w:lang w:eastAsia="en-GB"/>
        </w:rPr>
        <w:t>.</w:t>
      </w:r>
    </w:p>
    <w:p w14:paraId="2E807C76" w14:textId="77777777" w:rsidR="00972A92" w:rsidRDefault="00972A92" w:rsidP="00972A92">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1" w:history="1">
        <w:r w:rsidRPr="00AF5AA1">
          <w:rPr>
            <w:rStyle w:val="Hyperlink"/>
            <w:rFonts w:eastAsia="Times New Roman" w:cs="Times New Roman"/>
            <w:sz w:val="20"/>
            <w:szCs w:val="20"/>
            <w:lang w:eastAsia="en-GB"/>
          </w:rPr>
          <w:t>http://www.ocr.org.uk/Images/323481-gcse-chemistry-practical-tracker.zip</w:t>
        </w:r>
      </w:hyperlink>
      <w:r>
        <w:rPr>
          <w:rFonts w:eastAsia="Times New Roman" w:cs="Times New Roman"/>
          <w:sz w:val="20"/>
          <w:szCs w:val="20"/>
          <w:lang w:eastAsia="en-GB"/>
        </w:rPr>
        <w:t>.</w:t>
      </w:r>
    </w:p>
    <w:p w14:paraId="1233758A" w14:textId="0AA639A7" w:rsidR="00972A92" w:rsidRDefault="00972A92" w:rsidP="00972A92">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learner record sheet is available at </w:t>
      </w:r>
      <w:hyperlink r:id="rId22" w:history="1">
        <w:r w:rsidR="00903CA8" w:rsidRPr="0012183C">
          <w:rPr>
            <w:rStyle w:val="Hyperlink"/>
            <w:rFonts w:eastAsia="Times New Roman" w:cs="Times New Roman"/>
            <w:sz w:val="20"/>
            <w:szCs w:val="20"/>
            <w:lang w:eastAsia="en-GB"/>
          </w:rPr>
          <w:t>https://www.ocr.org.uk/Images/295630-gcse-chemistry-student-record-sheet.doc</w:t>
        </w:r>
      </w:hyperlink>
      <w:r>
        <w:rPr>
          <w:rFonts w:eastAsia="Times New Roman" w:cs="Times New Roman"/>
          <w:sz w:val="20"/>
          <w:szCs w:val="20"/>
          <w:lang w:eastAsia="en-GB"/>
        </w:rPr>
        <w:t>.</w:t>
      </w:r>
    </w:p>
    <w:p w14:paraId="5B30EB39" w14:textId="7297C49F" w:rsidR="00972A92" w:rsidRPr="00903CA8" w:rsidRDefault="00972A92" w:rsidP="00972A92">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 sample set of activities that gives learners the opportunity to cover all apparatus and techniques is available at </w:t>
      </w:r>
      <w:hyperlink r:id="rId23" w:history="1">
        <w:r w:rsidR="00903CA8" w:rsidRPr="00577584">
          <w:rPr>
            <w:rStyle w:val="Hyperlink"/>
            <w:rFonts w:eastAsia="Times New Roman" w:cs="Times New Roman"/>
            <w:sz w:val="20"/>
            <w:szCs w:val="20"/>
            <w:lang w:eastAsia="en-GB"/>
          </w:rPr>
          <w:t>https://www.ocr.org.uk/news/example-set-of-chemistry-practicals/</w:t>
        </w:r>
      </w:hyperlink>
      <w:r w:rsidR="00903CA8">
        <w:rPr>
          <w:rStyle w:val="Hyperlink"/>
          <w:rFonts w:eastAsia="Times New Roman" w:cs="Times New Roman"/>
          <w:sz w:val="20"/>
          <w:szCs w:val="20"/>
          <w:u w:val="none"/>
          <w:lang w:eastAsia="en-GB"/>
        </w:rPr>
        <w:t>.</w:t>
      </w:r>
    </w:p>
    <w:p w14:paraId="7EBCDD78" w14:textId="77777777" w:rsidR="00F81D0C" w:rsidRDefault="00F81D0C">
      <w:pPr>
        <w:rPr>
          <w:rStyle w:val="Hyperlink"/>
          <w:rFonts w:eastAsia="Times New Roman" w:cs="Times New Roman"/>
          <w:sz w:val="20"/>
          <w:szCs w:val="20"/>
          <w:lang w:eastAsia="en-GB"/>
        </w:rPr>
      </w:pPr>
      <w:r>
        <w:rPr>
          <w:rStyle w:val="Hyperlink"/>
          <w:rFonts w:eastAsia="Times New Roman" w:cs="Times New Roman"/>
          <w:sz w:val="20"/>
          <w:szCs w:val="20"/>
          <w:lang w:eastAsia="en-GB"/>
        </w:rPr>
        <w:br w:type="page"/>
      </w:r>
    </w:p>
    <w:tbl>
      <w:tblPr>
        <w:tblStyle w:val="TableGrid"/>
        <w:tblW w:w="10485" w:type="dxa"/>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Caption w:val="Topics table"/>
      </w:tblPr>
      <w:tblGrid>
        <w:gridCol w:w="3119"/>
        <w:gridCol w:w="3260"/>
        <w:gridCol w:w="4106"/>
      </w:tblGrid>
      <w:tr w:rsidR="005F49A7" w:rsidRPr="005F49A7" w14:paraId="6CEE763A" w14:textId="77777777" w:rsidTr="001A7C10">
        <w:trPr>
          <w:tblHeader/>
        </w:trPr>
        <w:tc>
          <w:tcPr>
            <w:tcW w:w="3119" w:type="dxa"/>
            <w:tcBorders>
              <w:right w:val="single" w:sz="4" w:space="0" w:color="FFFFFF" w:themeColor="background1"/>
            </w:tcBorders>
            <w:shd w:val="clear" w:color="auto" w:fill="B35F14"/>
            <w:vAlign w:val="center"/>
          </w:tcPr>
          <w:p w14:paraId="61078FF7" w14:textId="77777777" w:rsidR="005F49A7" w:rsidRPr="001A7C10" w:rsidRDefault="005F49A7" w:rsidP="005F49A7">
            <w:pPr>
              <w:pStyle w:val="Heading4"/>
              <w:keepLines w:val="0"/>
              <w:spacing w:before="20" w:after="20"/>
              <w:jc w:val="center"/>
              <w:outlineLvl w:val="3"/>
              <w:rPr>
                <w:rFonts w:cs="Arial"/>
                <w:color w:val="FFFFFF" w:themeColor="background1"/>
                <w:sz w:val="22"/>
                <w:szCs w:val="22"/>
              </w:rPr>
            </w:pPr>
            <w:r w:rsidRPr="001A7C10">
              <w:rPr>
                <w:rFonts w:cs="Arial"/>
                <w:color w:val="FFFFFF" w:themeColor="background1"/>
                <w:sz w:val="22"/>
                <w:szCs w:val="22"/>
              </w:rPr>
              <w:lastRenderedPageBreak/>
              <w:t>Topics</w:t>
            </w:r>
          </w:p>
        </w:tc>
        <w:tc>
          <w:tcPr>
            <w:tcW w:w="3260" w:type="dxa"/>
            <w:tcBorders>
              <w:left w:val="single" w:sz="4" w:space="0" w:color="FFFFFF" w:themeColor="background1"/>
              <w:right w:val="single" w:sz="4" w:space="0" w:color="FFFFFF" w:themeColor="background1"/>
            </w:tcBorders>
            <w:shd w:val="clear" w:color="auto" w:fill="B35F14"/>
            <w:vAlign w:val="center"/>
          </w:tcPr>
          <w:p w14:paraId="7A2AD37D" w14:textId="77777777" w:rsidR="005F49A7" w:rsidRPr="001A7C10" w:rsidRDefault="005F49A7" w:rsidP="005F49A7">
            <w:pPr>
              <w:pStyle w:val="Heading4"/>
              <w:keepLines w:val="0"/>
              <w:spacing w:before="20" w:after="20"/>
              <w:jc w:val="center"/>
              <w:outlineLvl w:val="3"/>
              <w:rPr>
                <w:rFonts w:cs="Arial"/>
                <w:color w:val="FFFFFF" w:themeColor="background1"/>
                <w:sz w:val="22"/>
                <w:szCs w:val="22"/>
              </w:rPr>
            </w:pPr>
            <w:r w:rsidRPr="001A7C10">
              <w:rPr>
                <w:rFonts w:cs="Arial"/>
                <w:color w:val="FFFFFF" w:themeColor="background1"/>
                <w:sz w:val="22"/>
                <w:szCs w:val="22"/>
              </w:rPr>
              <w:t>Suggested teaching hours</w:t>
            </w:r>
          </w:p>
          <w:p w14:paraId="58005DAB" w14:textId="77777777" w:rsidR="005F49A7" w:rsidRPr="001A7C10" w:rsidRDefault="005F49A7" w:rsidP="005F49A7">
            <w:pPr>
              <w:pStyle w:val="Heading4"/>
              <w:keepLines w:val="0"/>
              <w:spacing w:before="20" w:after="20"/>
              <w:jc w:val="center"/>
              <w:outlineLvl w:val="3"/>
              <w:rPr>
                <w:rFonts w:cs="Arial"/>
                <w:b w:val="0"/>
                <w:color w:val="FFFFFF" w:themeColor="background1"/>
                <w:sz w:val="22"/>
                <w:szCs w:val="22"/>
              </w:rPr>
            </w:pPr>
            <w:r w:rsidRPr="001A7C10">
              <w:rPr>
                <w:rFonts w:cs="Arial"/>
                <w:b w:val="0"/>
                <w:color w:val="FFFFFF" w:themeColor="background1"/>
                <w:sz w:val="22"/>
                <w:szCs w:val="22"/>
              </w:rPr>
              <w:t>Separate / Combined</w:t>
            </w:r>
          </w:p>
        </w:tc>
        <w:tc>
          <w:tcPr>
            <w:tcW w:w="4106" w:type="dxa"/>
            <w:tcBorders>
              <w:left w:val="single" w:sz="4" w:space="0" w:color="FFFFFF" w:themeColor="background1"/>
            </w:tcBorders>
            <w:shd w:val="clear" w:color="auto" w:fill="B35F14"/>
            <w:vAlign w:val="center"/>
          </w:tcPr>
          <w:p w14:paraId="21163B52" w14:textId="77777777" w:rsidR="005F49A7" w:rsidRPr="001A7C10" w:rsidRDefault="005F49A7" w:rsidP="005F49A7">
            <w:pPr>
              <w:pStyle w:val="Heading4"/>
              <w:keepLines w:val="0"/>
              <w:spacing w:before="20" w:after="20"/>
              <w:jc w:val="center"/>
              <w:outlineLvl w:val="3"/>
              <w:rPr>
                <w:rFonts w:cs="Arial"/>
                <w:color w:val="FFFFFF" w:themeColor="background1"/>
                <w:sz w:val="22"/>
                <w:szCs w:val="22"/>
              </w:rPr>
            </w:pPr>
            <w:r w:rsidRPr="001A7C10">
              <w:rPr>
                <w:rFonts w:cs="Arial"/>
                <w:color w:val="FFFFFF" w:themeColor="background1"/>
                <w:sz w:val="22"/>
                <w:szCs w:val="22"/>
              </w:rPr>
              <w:t>Comments and PAG opportunities</w:t>
            </w:r>
          </w:p>
        </w:tc>
      </w:tr>
      <w:tr w:rsidR="005F49A7" w:rsidRPr="005F49A7" w14:paraId="4846C5CC" w14:textId="77777777" w:rsidTr="00E53852">
        <w:tc>
          <w:tcPr>
            <w:tcW w:w="10485" w:type="dxa"/>
            <w:gridSpan w:val="3"/>
            <w:shd w:val="clear" w:color="auto" w:fill="F3C091"/>
          </w:tcPr>
          <w:p w14:paraId="133A8D2D" w14:textId="77777777" w:rsidR="005F49A7" w:rsidRPr="00905F92" w:rsidRDefault="005F49A7" w:rsidP="005F49A7">
            <w:pPr>
              <w:keepNext/>
              <w:spacing w:before="40" w:after="40"/>
              <w:jc w:val="center"/>
              <w:rPr>
                <w:b/>
                <w:sz w:val="22"/>
                <w:szCs w:val="22"/>
              </w:rPr>
            </w:pPr>
            <w:r w:rsidRPr="00905F92">
              <w:rPr>
                <w:b/>
                <w:sz w:val="22"/>
                <w:szCs w:val="22"/>
              </w:rPr>
              <w:t xml:space="preserve">Topic </w:t>
            </w:r>
            <w:r>
              <w:rPr>
                <w:b/>
                <w:sz w:val="22"/>
                <w:szCs w:val="22"/>
              </w:rPr>
              <w:t>C</w:t>
            </w:r>
            <w:r w:rsidRPr="00905F92">
              <w:rPr>
                <w:b/>
                <w:sz w:val="22"/>
                <w:szCs w:val="22"/>
              </w:rPr>
              <w:t>1: Particles</w:t>
            </w:r>
          </w:p>
        </w:tc>
      </w:tr>
      <w:tr w:rsidR="005F49A7" w14:paraId="6ECF86CC" w14:textId="77777777" w:rsidTr="00E53852">
        <w:tc>
          <w:tcPr>
            <w:tcW w:w="3119" w:type="dxa"/>
            <w:vAlign w:val="center"/>
          </w:tcPr>
          <w:p w14:paraId="5E1F03C4" w14:textId="77777777" w:rsidR="005F49A7" w:rsidRPr="005F49A7" w:rsidRDefault="005F49A7" w:rsidP="005F49A7">
            <w:pPr>
              <w:spacing w:before="20" w:after="20"/>
              <w:rPr>
                <w:sz w:val="18"/>
                <w:szCs w:val="18"/>
              </w:rPr>
            </w:pPr>
            <w:r w:rsidRPr="005F49A7">
              <w:rPr>
                <w:sz w:val="18"/>
                <w:szCs w:val="18"/>
              </w:rPr>
              <w:t>C1.1 The particle model</w:t>
            </w:r>
          </w:p>
        </w:tc>
        <w:tc>
          <w:tcPr>
            <w:tcW w:w="3260" w:type="dxa"/>
            <w:vMerge w:val="restart"/>
            <w:vAlign w:val="center"/>
          </w:tcPr>
          <w:p w14:paraId="66E05C2E" w14:textId="77777777" w:rsidR="005F49A7" w:rsidRPr="005F49A7" w:rsidRDefault="005F49A7" w:rsidP="005F49A7">
            <w:pPr>
              <w:spacing w:before="20" w:after="20"/>
              <w:jc w:val="center"/>
              <w:rPr>
                <w:sz w:val="18"/>
                <w:szCs w:val="18"/>
              </w:rPr>
            </w:pPr>
            <w:r w:rsidRPr="005F49A7">
              <w:rPr>
                <w:sz w:val="18"/>
                <w:szCs w:val="18"/>
              </w:rPr>
              <w:t>4 / 4</w:t>
            </w:r>
          </w:p>
        </w:tc>
        <w:tc>
          <w:tcPr>
            <w:tcW w:w="4106" w:type="dxa"/>
            <w:vAlign w:val="center"/>
          </w:tcPr>
          <w:p w14:paraId="483D32B8" w14:textId="77777777" w:rsidR="005F49A7" w:rsidRPr="005F49A7" w:rsidRDefault="005F49A7" w:rsidP="005F49A7">
            <w:pPr>
              <w:spacing w:before="20" w:after="20"/>
              <w:rPr>
                <w:sz w:val="18"/>
                <w:szCs w:val="18"/>
              </w:rPr>
            </w:pPr>
          </w:p>
        </w:tc>
      </w:tr>
      <w:tr w:rsidR="005F49A7" w14:paraId="12293620" w14:textId="77777777" w:rsidTr="001A7C10">
        <w:tc>
          <w:tcPr>
            <w:tcW w:w="3119" w:type="dxa"/>
            <w:tcBorders>
              <w:bottom w:val="single" w:sz="4" w:space="0" w:color="B35F14"/>
            </w:tcBorders>
            <w:vAlign w:val="center"/>
          </w:tcPr>
          <w:p w14:paraId="2A7324AA" w14:textId="77777777" w:rsidR="005F49A7" w:rsidRPr="005F49A7" w:rsidRDefault="005F49A7" w:rsidP="005F49A7">
            <w:pPr>
              <w:spacing w:before="20" w:after="20"/>
              <w:rPr>
                <w:sz w:val="18"/>
                <w:szCs w:val="18"/>
              </w:rPr>
            </w:pPr>
            <w:r w:rsidRPr="005F49A7">
              <w:rPr>
                <w:sz w:val="18"/>
                <w:szCs w:val="18"/>
              </w:rPr>
              <w:t>C1.2 Atomic structure</w:t>
            </w:r>
          </w:p>
        </w:tc>
        <w:tc>
          <w:tcPr>
            <w:tcW w:w="3260" w:type="dxa"/>
            <w:vMerge/>
            <w:tcBorders>
              <w:bottom w:val="single" w:sz="4" w:space="0" w:color="B35F14"/>
            </w:tcBorders>
            <w:vAlign w:val="center"/>
          </w:tcPr>
          <w:p w14:paraId="1E525E9C" w14:textId="77777777" w:rsidR="005F49A7" w:rsidRPr="005F49A7" w:rsidRDefault="005F49A7" w:rsidP="005F49A7">
            <w:pPr>
              <w:spacing w:before="20" w:after="20"/>
              <w:jc w:val="center"/>
              <w:rPr>
                <w:sz w:val="18"/>
                <w:szCs w:val="18"/>
              </w:rPr>
            </w:pPr>
          </w:p>
        </w:tc>
        <w:tc>
          <w:tcPr>
            <w:tcW w:w="4106" w:type="dxa"/>
            <w:tcBorders>
              <w:bottom w:val="single" w:sz="4" w:space="0" w:color="B35F14"/>
            </w:tcBorders>
            <w:vAlign w:val="center"/>
          </w:tcPr>
          <w:p w14:paraId="590439C6" w14:textId="77777777" w:rsidR="005F49A7" w:rsidRPr="005F49A7" w:rsidRDefault="005F49A7" w:rsidP="005F49A7">
            <w:pPr>
              <w:spacing w:before="20" w:after="20"/>
              <w:rPr>
                <w:sz w:val="18"/>
                <w:szCs w:val="18"/>
              </w:rPr>
            </w:pPr>
          </w:p>
        </w:tc>
      </w:tr>
      <w:tr w:rsidR="005F49A7" w:rsidRPr="005F49A7" w14:paraId="22CE63A7" w14:textId="77777777" w:rsidTr="001A7C10">
        <w:tc>
          <w:tcPr>
            <w:tcW w:w="3119" w:type="dxa"/>
            <w:shd w:val="clear" w:color="auto" w:fill="FBE9D9"/>
          </w:tcPr>
          <w:p w14:paraId="520E3141" w14:textId="77777777" w:rsidR="005F49A7" w:rsidRPr="00905F92" w:rsidRDefault="005F49A7" w:rsidP="005F49A7">
            <w:pPr>
              <w:spacing w:before="40" w:after="40"/>
              <w:jc w:val="center"/>
              <w:rPr>
                <w:b/>
                <w:sz w:val="20"/>
                <w:szCs w:val="20"/>
              </w:rPr>
            </w:pPr>
          </w:p>
        </w:tc>
        <w:tc>
          <w:tcPr>
            <w:tcW w:w="3260" w:type="dxa"/>
            <w:shd w:val="clear" w:color="auto" w:fill="FBE9D9"/>
            <w:vAlign w:val="center"/>
          </w:tcPr>
          <w:p w14:paraId="05847D55" w14:textId="77777777" w:rsidR="005F49A7" w:rsidRPr="00905F92" w:rsidRDefault="005F49A7" w:rsidP="005F49A7">
            <w:pPr>
              <w:spacing w:before="40" w:after="40"/>
              <w:jc w:val="center"/>
              <w:rPr>
                <w:b/>
                <w:sz w:val="20"/>
                <w:szCs w:val="20"/>
              </w:rPr>
            </w:pPr>
            <w:r w:rsidRPr="00905F92">
              <w:rPr>
                <w:b/>
                <w:sz w:val="20"/>
                <w:szCs w:val="20"/>
              </w:rPr>
              <w:t>Total 4</w:t>
            </w:r>
            <w:r>
              <w:rPr>
                <w:b/>
                <w:sz w:val="20"/>
                <w:szCs w:val="20"/>
              </w:rPr>
              <w:t xml:space="preserve"> / 4</w:t>
            </w:r>
          </w:p>
        </w:tc>
        <w:tc>
          <w:tcPr>
            <w:tcW w:w="4106" w:type="dxa"/>
            <w:shd w:val="clear" w:color="auto" w:fill="FBE9D9"/>
          </w:tcPr>
          <w:p w14:paraId="46C8DCE0" w14:textId="77777777" w:rsidR="005F49A7" w:rsidRPr="00905F92" w:rsidRDefault="005F49A7" w:rsidP="005F49A7">
            <w:pPr>
              <w:spacing w:before="40" w:after="40"/>
              <w:jc w:val="center"/>
              <w:rPr>
                <w:b/>
                <w:sz w:val="20"/>
                <w:szCs w:val="20"/>
              </w:rPr>
            </w:pPr>
          </w:p>
        </w:tc>
      </w:tr>
      <w:tr w:rsidR="005F49A7" w:rsidRPr="005F49A7" w14:paraId="26EC4BE9" w14:textId="77777777" w:rsidTr="00E53852">
        <w:tc>
          <w:tcPr>
            <w:tcW w:w="10485" w:type="dxa"/>
            <w:gridSpan w:val="3"/>
            <w:shd w:val="clear" w:color="auto" w:fill="F3C091"/>
          </w:tcPr>
          <w:p w14:paraId="62D1D52F" w14:textId="77777777" w:rsidR="005F49A7" w:rsidRPr="00905F92" w:rsidRDefault="005F49A7" w:rsidP="005F49A7">
            <w:pPr>
              <w:keepNext/>
              <w:spacing w:before="40" w:after="40"/>
              <w:jc w:val="center"/>
              <w:rPr>
                <w:b/>
                <w:sz w:val="22"/>
                <w:szCs w:val="22"/>
              </w:rPr>
            </w:pPr>
            <w:r w:rsidRPr="00905F92">
              <w:rPr>
                <w:b/>
                <w:sz w:val="22"/>
                <w:szCs w:val="22"/>
              </w:rPr>
              <w:t xml:space="preserve">Topic </w:t>
            </w:r>
            <w:r>
              <w:rPr>
                <w:b/>
                <w:sz w:val="22"/>
                <w:szCs w:val="22"/>
              </w:rPr>
              <w:t>C</w:t>
            </w:r>
            <w:r w:rsidRPr="00905F92">
              <w:rPr>
                <w:b/>
                <w:sz w:val="22"/>
                <w:szCs w:val="22"/>
              </w:rPr>
              <w:t>2: Elements, compounds and mixtures</w:t>
            </w:r>
          </w:p>
        </w:tc>
      </w:tr>
      <w:tr w:rsidR="005F49A7" w14:paraId="58CB2986" w14:textId="77777777" w:rsidTr="00E53852">
        <w:tc>
          <w:tcPr>
            <w:tcW w:w="3119" w:type="dxa"/>
            <w:vAlign w:val="center"/>
          </w:tcPr>
          <w:p w14:paraId="5228E955" w14:textId="77777777" w:rsidR="005F49A7" w:rsidRPr="005F49A7" w:rsidRDefault="005F49A7" w:rsidP="005F49A7">
            <w:pPr>
              <w:spacing w:before="20" w:after="20"/>
              <w:rPr>
                <w:sz w:val="18"/>
                <w:szCs w:val="18"/>
              </w:rPr>
            </w:pPr>
            <w:r w:rsidRPr="005F49A7">
              <w:rPr>
                <w:sz w:val="18"/>
                <w:szCs w:val="18"/>
              </w:rPr>
              <w:t>C2.1 – Purity and separating mixtures</w:t>
            </w:r>
          </w:p>
        </w:tc>
        <w:tc>
          <w:tcPr>
            <w:tcW w:w="3260" w:type="dxa"/>
            <w:vAlign w:val="center"/>
          </w:tcPr>
          <w:p w14:paraId="068C4ADB" w14:textId="77777777" w:rsidR="005F49A7" w:rsidRPr="005F49A7" w:rsidRDefault="005F49A7" w:rsidP="005F49A7">
            <w:pPr>
              <w:spacing w:before="20" w:after="20"/>
              <w:jc w:val="center"/>
              <w:rPr>
                <w:sz w:val="18"/>
                <w:szCs w:val="18"/>
              </w:rPr>
            </w:pPr>
            <w:r w:rsidRPr="005F49A7">
              <w:rPr>
                <w:sz w:val="18"/>
                <w:szCs w:val="18"/>
              </w:rPr>
              <w:t>10 / 10</w:t>
            </w:r>
          </w:p>
        </w:tc>
        <w:tc>
          <w:tcPr>
            <w:tcW w:w="4106" w:type="dxa"/>
            <w:vAlign w:val="center"/>
          </w:tcPr>
          <w:p w14:paraId="4F207964" w14:textId="77777777" w:rsidR="005F49A7" w:rsidRPr="005F49A7" w:rsidRDefault="005F49A7" w:rsidP="005F49A7">
            <w:pPr>
              <w:spacing w:before="20" w:after="20"/>
              <w:rPr>
                <w:sz w:val="18"/>
                <w:szCs w:val="18"/>
              </w:rPr>
            </w:pPr>
            <w:r w:rsidRPr="005F49A7">
              <w:rPr>
                <w:sz w:val="18"/>
                <w:szCs w:val="18"/>
              </w:rPr>
              <w:t>PAG C3: Using chromatography to identify mixtures of dyes in an unknown ink.</w:t>
            </w:r>
          </w:p>
          <w:p w14:paraId="2BDDD642" w14:textId="77777777" w:rsidR="005F49A7" w:rsidRPr="005F49A7" w:rsidRDefault="005F49A7" w:rsidP="005F49A7">
            <w:pPr>
              <w:spacing w:before="20" w:after="20"/>
              <w:rPr>
                <w:sz w:val="18"/>
                <w:szCs w:val="18"/>
              </w:rPr>
            </w:pPr>
            <w:r w:rsidRPr="005F49A7">
              <w:rPr>
                <w:sz w:val="18"/>
                <w:szCs w:val="18"/>
              </w:rPr>
              <w:t>PAG C3: Thin layer chromatography.</w:t>
            </w:r>
          </w:p>
          <w:p w14:paraId="78716F26" w14:textId="77777777" w:rsidR="005F49A7" w:rsidRPr="005F49A7" w:rsidRDefault="005F49A7" w:rsidP="005F49A7">
            <w:pPr>
              <w:spacing w:before="20" w:after="20"/>
              <w:rPr>
                <w:sz w:val="18"/>
                <w:szCs w:val="18"/>
              </w:rPr>
            </w:pPr>
            <w:r w:rsidRPr="005F49A7">
              <w:rPr>
                <w:sz w:val="18"/>
                <w:szCs w:val="18"/>
              </w:rPr>
              <w:t>PAG C4: Distillation of mixtures.</w:t>
            </w:r>
          </w:p>
          <w:p w14:paraId="32C20874" w14:textId="77777777" w:rsidR="005F49A7" w:rsidRPr="005F49A7" w:rsidRDefault="005F49A7" w:rsidP="005F49A7">
            <w:pPr>
              <w:spacing w:before="20" w:after="20"/>
              <w:rPr>
                <w:sz w:val="18"/>
                <w:szCs w:val="18"/>
              </w:rPr>
            </w:pPr>
            <w:r w:rsidRPr="005F49A7">
              <w:rPr>
                <w:sz w:val="18"/>
                <w:szCs w:val="18"/>
              </w:rPr>
              <w:t>PAG C4, C7: Separation of mixtures and purification of compounds.</w:t>
            </w:r>
          </w:p>
        </w:tc>
      </w:tr>
      <w:tr w:rsidR="005F49A7" w14:paraId="4904ECEC" w14:textId="77777777" w:rsidTr="00E53852">
        <w:tc>
          <w:tcPr>
            <w:tcW w:w="3119" w:type="dxa"/>
            <w:vAlign w:val="center"/>
          </w:tcPr>
          <w:p w14:paraId="0504DC4A" w14:textId="77777777" w:rsidR="005F49A7" w:rsidRPr="005F49A7" w:rsidRDefault="005F49A7" w:rsidP="005F49A7">
            <w:pPr>
              <w:spacing w:before="20" w:after="20"/>
              <w:rPr>
                <w:sz w:val="18"/>
                <w:szCs w:val="18"/>
              </w:rPr>
            </w:pPr>
            <w:r w:rsidRPr="005F49A7">
              <w:rPr>
                <w:sz w:val="18"/>
                <w:szCs w:val="18"/>
              </w:rPr>
              <w:t>C2.2 – Bonding</w:t>
            </w:r>
          </w:p>
        </w:tc>
        <w:tc>
          <w:tcPr>
            <w:tcW w:w="3260" w:type="dxa"/>
            <w:vAlign w:val="center"/>
          </w:tcPr>
          <w:p w14:paraId="2683B7DC" w14:textId="77777777" w:rsidR="005F49A7" w:rsidRPr="005F49A7" w:rsidRDefault="005F49A7" w:rsidP="005F49A7">
            <w:pPr>
              <w:spacing w:before="20" w:after="20"/>
              <w:jc w:val="center"/>
              <w:rPr>
                <w:sz w:val="18"/>
                <w:szCs w:val="18"/>
              </w:rPr>
            </w:pPr>
            <w:r w:rsidRPr="005F49A7">
              <w:rPr>
                <w:sz w:val="18"/>
                <w:szCs w:val="18"/>
              </w:rPr>
              <w:t>8 / 8</w:t>
            </w:r>
          </w:p>
        </w:tc>
        <w:tc>
          <w:tcPr>
            <w:tcW w:w="4106" w:type="dxa"/>
            <w:vAlign w:val="center"/>
          </w:tcPr>
          <w:p w14:paraId="26313682" w14:textId="77777777" w:rsidR="005F49A7" w:rsidRPr="005F49A7" w:rsidRDefault="005F49A7" w:rsidP="005F49A7">
            <w:pPr>
              <w:spacing w:before="20" w:after="20"/>
              <w:rPr>
                <w:sz w:val="18"/>
                <w:szCs w:val="18"/>
              </w:rPr>
            </w:pPr>
          </w:p>
        </w:tc>
      </w:tr>
      <w:tr w:rsidR="005F49A7" w14:paraId="1E459A52" w14:textId="77777777" w:rsidTr="001A7C10">
        <w:tc>
          <w:tcPr>
            <w:tcW w:w="3119" w:type="dxa"/>
            <w:tcBorders>
              <w:bottom w:val="single" w:sz="4" w:space="0" w:color="B35F14"/>
            </w:tcBorders>
            <w:vAlign w:val="center"/>
          </w:tcPr>
          <w:p w14:paraId="5D01EF73" w14:textId="77777777" w:rsidR="005F49A7" w:rsidRPr="005F49A7" w:rsidRDefault="005F49A7" w:rsidP="005F49A7">
            <w:pPr>
              <w:spacing w:before="20" w:after="20"/>
              <w:rPr>
                <w:sz w:val="18"/>
                <w:szCs w:val="18"/>
              </w:rPr>
            </w:pPr>
            <w:r w:rsidRPr="005F49A7">
              <w:rPr>
                <w:sz w:val="18"/>
                <w:szCs w:val="18"/>
              </w:rPr>
              <w:t>C2.3 – Properties of materials</w:t>
            </w:r>
          </w:p>
        </w:tc>
        <w:tc>
          <w:tcPr>
            <w:tcW w:w="3260" w:type="dxa"/>
            <w:tcBorders>
              <w:bottom w:val="single" w:sz="4" w:space="0" w:color="B35F14"/>
            </w:tcBorders>
            <w:vAlign w:val="center"/>
          </w:tcPr>
          <w:p w14:paraId="2E4C0730" w14:textId="77777777" w:rsidR="005F49A7" w:rsidRPr="005F49A7" w:rsidRDefault="005F49A7" w:rsidP="005F49A7">
            <w:pPr>
              <w:spacing w:before="20" w:after="20"/>
              <w:jc w:val="center"/>
              <w:rPr>
                <w:sz w:val="18"/>
                <w:szCs w:val="18"/>
              </w:rPr>
            </w:pPr>
            <w:r w:rsidRPr="005F49A7">
              <w:rPr>
                <w:sz w:val="18"/>
                <w:szCs w:val="18"/>
              </w:rPr>
              <w:t>10 / 6</w:t>
            </w:r>
          </w:p>
        </w:tc>
        <w:tc>
          <w:tcPr>
            <w:tcW w:w="4106" w:type="dxa"/>
            <w:tcBorders>
              <w:bottom w:val="single" w:sz="4" w:space="0" w:color="B35F14"/>
            </w:tcBorders>
            <w:vAlign w:val="center"/>
          </w:tcPr>
          <w:p w14:paraId="35BC924E" w14:textId="77777777" w:rsidR="005F49A7" w:rsidRPr="005F49A7" w:rsidRDefault="005F49A7" w:rsidP="005F49A7">
            <w:pPr>
              <w:spacing w:before="20" w:after="20"/>
              <w:rPr>
                <w:sz w:val="18"/>
                <w:szCs w:val="18"/>
              </w:rPr>
            </w:pPr>
            <w:r w:rsidRPr="005F49A7">
              <w:rPr>
                <w:sz w:val="18"/>
                <w:szCs w:val="18"/>
              </w:rPr>
              <w:t>PAG C8: Dissolving tablets.</w:t>
            </w:r>
          </w:p>
        </w:tc>
      </w:tr>
      <w:tr w:rsidR="005F49A7" w:rsidRPr="005F49A7" w14:paraId="49683E90" w14:textId="77777777" w:rsidTr="001A7C10">
        <w:tc>
          <w:tcPr>
            <w:tcW w:w="3119" w:type="dxa"/>
            <w:shd w:val="clear" w:color="auto" w:fill="FBE9D9"/>
          </w:tcPr>
          <w:p w14:paraId="6F3E096A" w14:textId="77777777" w:rsidR="005F49A7" w:rsidRPr="00905F92" w:rsidRDefault="005F49A7" w:rsidP="005F49A7">
            <w:pPr>
              <w:spacing w:before="40" w:after="40"/>
              <w:jc w:val="center"/>
              <w:rPr>
                <w:b/>
                <w:sz w:val="20"/>
                <w:szCs w:val="20"/>
              </w:rPr>
            </w:pPr>
          </w:p>
        </w:tc>
        <w:tc>
          <w:tcPr>
            <w:tcW w:w="3260" w:type="dxa"/>
            <w:shd w:val="clear" w:color="auto" w:fill="FBE9D9"/>
            <w:vAlign w:val="center"/>
          </w:tcPr>
          <w:p w14:paraId="39FC083E" w14:textId="77777777" w:rsidR="005F49A7" w:rsidRPr="00905F92" w:rsidRDefault="005F49A7" w:rsidP="005F49A7">
            <w:pPr>
              <w:spacing w:before="40" w:after="40"/>
              <w:jc w:val="center"/>
              <w:rPr>
                <w:b/>
                <w:sz w:val="20"/>
                <w:szCs w:val="20"/>
              </w:rPr>
            </w:pPr>
            <w:r w:rsidRPr="00905F92">
              <w:rPr>
                <w:b/>
                <w:sz w:val="20"/>
                <w:szCs w:val="20"/>
              </w:rPr>
              <w:t>Total 28</w:t>
            </w:r>
            <w:r>
              <w:rPr>
                <w:b/>
                <w:sz w:val="20"/>
                <w:szCs w:val="20"/>
              </w:rPr>
              <w:t xml:space="preserve"> / 24</w:t>
            </w:r>
          </w:p>
        </w:tc>
        <w:tc>
          <w:tcPr>
            <w:tcW w:w="4106" w:type="dxa"/>
            <w:shd w:val="clear" w:color="auto" w:fill="FBE9D9"/>
          </w:tcPr>
          <w:p w14:paraId="14D4F92F" w14:textId="77777777" w:rsidR="005F49A7" w:rsidRPr="00905F92" w:rsidRDefault="005F49A7" w:rsidP="005F49A7">
            <w:pPr>
              <w:spacing w:before="40" w:after="40"/>
              <w:jc w:val="center"/>
              <w:rPr>
                <w:b/>
                <w:sz w:val="20"/>
                <w:szCs w:val="20"/>
              </w:rPr>
            </w:pPr>
          </w:p>
        </w:tc>
      </w:tr>
      <w:tr w:rsidR="005F49A7" w:rsidRPr="005F49A7" w14:paraId="7055ED81" w14:textId="77777777" w:rsidTr="00E53852">
        <w:tc>
          <w:tcPr>
            <w:tcW w:w="10485" w:type="dxa"/>
            <w:gridSpan w:val="3"/>
            <w:shd w:val="clear" w:color="auto" w:fill="F3C091"/>
          </w:tcPr>
          <w:p w14:paraId="3F3506E2" w14:textId="77777777" w:rsidR="005F49A7" w:rsidRPr="00905F92" w:rsidRDefault="005F49A7" w:rsidP="005F49A7">
            <w:pPr>
              <w:keepNext/>
              <w:spacing w:before="40" w:after="40"/>
              <w:jc w:val="center"/>
              <w:rPr>
                <w:b/>
                <w:sz w:val="22"/>
                <w:szCs w:val="22"/>
              </w:rPr>
            </w:pPr>
            <w:r w:rsidRPr="00905F92">
              <w:rPr>
                <w:b/>
                <w:sz w:val="22"/>
                <w:szCs w:val="22"/>
              </w:rPr>
              <w:t xml:space="preserve">Topic </w:t>
            </w:r>
            <w:r>
              <w:rPr>
                <w:b/>
                <w:sz w:val="22"/>
                <w:szCs w:val="22"/>
              </w:rPr>
              <w:t>C</w:t>
            </w:r>
            <w:r w:rsidRPr="00905F92">
              <w:rPr>
                <w:b/>
                <w:sz w:val="22"/>
                <w:szCs w:val="22"/>
              </w:rPr>
              <w:t>3: Chemical reactions</w:t>
            </w:r>
          </w:p>
        </w:tc>
      </w:tr>
      <w:tr w:rsidR="005F49A7" w14:paraId="4054619C" w14:textId="77777777" w:rsidTr="00E53852">
        <w:tc>
          <w:tcPr>
            <w:tcW w:w="3119" w:type="dxa"/>
            <w:vAlign w:val="center"/>
          </w:tcPr>
          <w:p w14:paraId="2B85732A" w14:textId="77777777" w:rsidR="005F49A7" w:rsidRPr="005F49A7" w:rsidRDefault="005F49A7" w:rsidP="005F49A7">
            <w:pPr>
              <w:keepNext/>
              <w:spacing w:before="20" w:after="20"/>
              <w:rPr>
                <w:sz w:val="18"/>
                <w:szCs w:val="18"/>
              </w:rPr>
            </w:pPr>
            <w:r w:rsidRPr="005F49A7">
              <w:rPr>
                <w:sz w:val="18"/>
                <w:szCs w:val="18"/>
              </w:rPr>
              <w:t>C3.1 – Introducing chemical reactions</w:t>
            </w:r>
          </w:p>
        </w:tc>
        <w:tc>
          <w:tcPr>
            <w:tcW w:w="3260" w:type="dxa"/>
            <w:vAlign w:val="center"/>
          </w:tcPr>
          <w:p w14:paraId="399FCB21" w14:textId="77777777" w:rsidR="005F49A7" w:rsidRPr="00B263A6" w:rsidRDefault="005F49A7" w:rsidP="00F81D0C">
            <w:pPr>
              <w:jc w:val="center"/>
              <w:rPr>
                <w:sz w:val="20"/>
                <w:szCs w:val="20"/>
              </w:rPr>
            </w:pPr>
            <w:r>
              <w:rPr>
                <w:sz w:val="20"/>
                <w:szCs w:val="20"/>
              </w:rPr>
              <w:t>11 / 11</w:t>
            </w:r>
          </w:p>
        </w:tc>
        <w:tc>
          <w:tcPr>
            <w:tcW w:w="4106" w:type="dxa"/>
            <w:vAlign w:val="center"/>
          </w:tcPr>
          <w:p w14:paraId="424085A8" w14:textId="77777777" w:rsidR="005F49A7" w:rsidRPr="005F49A7" w:rsidRDefault="005F49A7" w:rsidP="005F49A7">
            <w:pPr>
              <w:spacing w:before="20" w:after="20"/>
              <w:rPr>
                <w:sz w:val="18"/>
                <w:szCs w:val="18"/>
              </w:rPr>
            </w:pPr>
          </w:p>
        </w:tc>
      </w:tr>
      <w:tr w:rsidR="005F49A7" w14:paraId="4598311A" w14:textId="77777777" w:rsidTr="00E53852">
        <w:tc>
          <w:tcPr>
            <w:tcW w:w="3119" w:type="dxa"/>
            <w:vAlign w:val="center"/>
          </w:tcPr>
          <w:p w14:paraId="003186E0" w14:textId="77777777" w:rsidR="005F49A7" w:rsidRPr="005F49A7" w:rsidRDefault="005F49A7" w:rsidP="005F49A7">
            <w:pPr>
              <w:spacing w:before="20" w:after="20"/>
              <w:rPr>
                <w:sz w:val="18"/>
                <w:szCs w:val="18"/>
              </w:rPr>
            </w:pPr>
            <w:r w:rsidRPr="005F49A7">
              <w:rPr>
                <w:sz w:val="18"/>
                <w:szCs w:val="18"/>
              </w:rPr>
              <w:t>C3.2 – Energetics</w:t>
            </w:r>
          </w:p>
        </w:tc>
        <w:tc>
          <w:tcPr>
            <w:tcW w:w="3260" w:type="dxa"/>
            <w:vAlign w:val="center"/>
          </w:tcPr>
          <w:p w14:paraId="070FF3C1" w14:textId="77777777" w:rsidR="005F49A7" w:rsidRPr="00B263A6" w:rsidRDefault="005F49A7" w:rsidP="00F81D0C">
            <w:pPr>
              <w:jc w:val="center"/>
              <w:rPr>
                <w:sz w:val="20"/>
                <w:szCs w:val="20"/>
              </w:rPr>
            </w:pPr>
            <w:r>
              <w:rPr>
                <w:sz w:val="20"/>
                <w:szCs w:val="20"/>
              </w:rPr>
              <w:t>6 / 6</w:t>
            </w:r>
          </w:p>
        </w:tc>
        <w:tc>
          <w:tcPr>
            <w:tcW w:w="4106" w:type="dxa"/>
            <w:vAlign w:val="center"/>
          </w:tcPr>
          <w:p w14:paraId="0A06E552" w14:textId="77777777" w:rsidR="005F49A7" w:rsidRPr="005F49A7" w:rsidRDefault="005F49A7" w:rsidP="005F49A7">
            <w:pPr>
              <w:spacing w:before="20" w:after="20"/>
              <w:rPr>
                <w:sz w:val="18"/>
                <w:szCs w:val="18"/>
              </w:rPr>
            </w:pPr>
            <w:r w:rsidRPr="005F49A7">
              <w:rPr>
                <w:sz w:val="18"/>
                <w:szCs w:val="18"/>
              </w:rPr>
              <w:t>PAG C8: Measuring the temperature change in reactions.</w:t>
            </w:r>
          </w:p>
        </w:tc>
      </w:tr>
      <w:tr w:rsidR="005F49A7" w14:paraId="703F71BF" w14:textId="77777777" w:rsidTr="00E53852">
        <w:tc>
          <w:tcPr>
            <w:tcW w:w="3119" w:type="dxa"/>
            <w:vAlign w:val="center"/>
          </w:tcPr>
          <w:p w14:paraId="7AA09779" w14:textId="77777777" w:rsidR="005F49A7" w:rsidRPr="005F49A7" w:rsidRDefault="005F49A7" w:rsidP="005F49A7">
            <w:pPr>
              <w:spacing w:before="20" w:after="20"/>
              <w:rPr>
                <w:sz w:val="18"/>
                <w:szCs w:val="18"/>
              </w:rPr>
            </w:pPr>
            <w:r w:rsidRPr="005F49A7">
              <w:rPr>
                <w:sz w:val="18"/>
                <w:szCs w:val="18"/>
              </w:rPr>
              <w:t>C3.3 – Types of chemical reactions</w:t>
            </w:r>
          </w:p>
        </w:tc>
        <w:tc>
          <w:tcPr>
            <w:tcW w:w="3260" w:type="dxa"/>
            <w:vAlign w:val="center"/>
          </w:tcPr>
          <w:p w14:paraId="7DDFFEE1" w14:textId="77777777" w:rsidR="005F49A7" w:rsidRPr="00B263A6" w:rsidRDefault="005F49A7" w:rsidP="00F81D0C">
            <w:pPr>
              <w:jc w:val="center"/>
              <w:rPr>
                <w:sz w:val="20"/>
                <w:szCs w:val="20"/>
              </w:rPr>
            </w:pPr>
            <w:r>
              <w:rPr>
                <w:sz w:val="20"/>
                <w:szCs w:val="20"/>
              </w:rPr>
              <w:t>10 / 10</w:t>
            </w:r>
          </w:p>
        </w:tc>
        <w:tc>
          <w:tcPr>
            <w:tcW w:w="4106" w:type="dxa"/>
            <w:vAlign w:val="center"/>
          </w:tcPr>
          <w:p w14:paraId="1541FCBF" w14:textId="77777777" w:rsidR="005F49A7" w:rsidRPr="005F49A7" w:rsidRDefault="005F49A7" w:rsidP="005F49A7">
            <w:pPr>
              <w:spacing w:before="20" w:after="20"/>
              <w:rPr>
                <w:sz w:val="18"/>
                <w:szCs w:val="18"/>
              </w:rPr>
            </w:pPr>
            <w:r w:rsidRPr="005F49A7">
              <w:rPr>
                <w:sz w:val="18"/>
                <w:szCs w:val="18"/>
              </w:rPr>
              <w:t>PAG C6: Neutralisation reactions.</w:t>
            </w:r>
          </w:p>
          <w:p w14:paraId="1F89DA5E" w14:textId="77777777" w:rsidR="005F49A7" w:rsidRPr="005F49A7" w:rsidRDefault="005F49A7" w:rsidP="005F49A7">
            <w:pPr>
              <w:spacing w:before="20" w:after="20"/>
              <w:rPr>
                <w:sz w:val="18"/>
                <w:szCs w:val="18"/>
              </w:rPr>
            </w:pPr>
            <w:r w:rsidRPr="005F49A7">
              <w:rPr>
                <w:sz w:val="18"/>
                <w:szCs w:val="18"/>
              </w:rPr>
              <w:t>PAG C6: Determining pH of unknown solutions.</w:t>
            </w:r>
          </w:p>
          <w:p w14:paraId="068B1DB8" w14:textId="77777777" w:rsidR="005F49A7" w:rsidRPr="005F49A7" w:rsidRDefault="005F49A7" w:rsidP="005F49A7">
            <w:pPr>
              <w:spacing w:before="20" w:after="20"/>
              <w:rPr>
                <w:sz w:val="18"/>
                <w:szCs w:val="18"/>
              </w:rPr>
            </w:pPr>
            <w:r w:rsidRPr="005F49A7">
              <w:rPr>
                <w:sz w:val="18"/>
                <w:szCs w:val="18"/>
              </w:rPr>
              <w:t>PAG C6: Use of pH probes.</w:t>
            </w:r>
          </w:p>
          <w:p w14:paraId="21FFDFF5" w14:textId="77777777" w:rsidR="005F49A7" w:rsidRPr="005F49A7" w:rsidRDefault="005F49A7" w:rsidP="005F49A7">
            <w:pPr>
              <w:spacing w:before="20" w:after="20"/>
              <w:rPr>
                <w:sz w:val="18"/>
                <w:szCs w:val="18"/>
              </w:rPr>
            </w:pPr>
            <w:r w:rsidRPr="005F49A7">
              <w:rPr>
                <w:sz w:val="18"/>
                <w:szCs w:val="18"/>
              </w:rPr>
              <w:t xml:space="preserve">PAG C7: Production of pure dry sample of salt. </w:t>
            </w:r>
          </w:p>
        </w:tc>
      </w:tr>
      <w:tr w:rsidR="005F49A7" w14:paraId="232B997D" w14:textId="77777777" w:rsidTr="001A7C10">
        <w:tc>
          <w:tcPr>
            <w:tcW w:w="3119" w:type="dxa"/>
            <w:tcBorders>
              <w:bottom w:val="single" w:sz="4" w:space="0" w:color="B35F14"/>
            </w:tcBorders>
            <w:vAlign w:val="center"/>
          </w:tcPr>
          <w:p w14:paraId="4CFBB1FC" w14:textId="77777777" w:rsidR="005F49A7" w:rsidRPr="005F49A7" w:rsidRDefault="005F49A7" w:rsidP="005F49A7">
            <w:pPr>
              <w:spacing w:before="20" w:after="20"/>
              <w:rPr>
                <w:sz w:val="18"/>
                <w:szCs w:val="18"/>
              </w:rPr>
            </w:pPr>
            <w:r w:rsidRPr="005F49A7">
              <w:rPr>
                <w:sz w:val="18"/>
                <w:szCs w:val="18"/>
              </w:rPr>
              <w:t>C3.4 – Electrolysis</w:t>
            </w:r>
          </w:p>
        </w:tc>
        <w:tc>
          <w:tcPr>
            <w:tcW w:w="3260" w:type="dxa"/>
            <w:tcBorders>
              <w:bottom w:val="single" w:sz="4" w:space="0" w:color="B35F14"/>
            </w:tcBorders>
            <w:vAlign w:val="center"/>
          </w:tcPr>
          <w:p w14:paraId="6EE7E54A" w14:textId="77777777" w:rsidR="005F49A7" w:rsidRPr="00B263A6" w:rsidRDefault="005F49A7" w:rsidP="00F81D0C">
            <w:pPr>
              <w:jc w:val="center"/>
              <w:rPr>
                <w:sz w:val="20"/>
                <w:szCs w:val="20"/>
              </w:rPr>
            </w:pPr>
            <w:r>
              <w:rPr>
                <w:sz w:val="20"/>
                <w:szCs w:val="20"/>
              </w:rPr>
              <w:t>4 / 4</w:t>
            </w:r>
          </w:p>
        </w:tc>
        <w:tc>
          <w:tcPr>
            <w:tcW w:w="4106" w:type="dxa"/>
            <w:tcBorders>
              <w:bottom w:val="single" w:sz="4" w:space="0" w:color="B35F14"/>
            </w:tcBorders>
            <w:vAlign w:val="center"/>
          </w:tcPr>
          <w:p w14:paraId="5154326E" w14:textId="77777777" w:rsidR="005F49A7" w:rsidRPr="005F49A7" w:rsidRDefault="005F49A7" w:rsidP="005F49A7">
            <w:pPr>
              <w:spacing w:before="20" w:after="20"/>
              <w:rPr>
                <w:sz w:val="18"/>
                <w:szCs w:val="18"/>
              </w:rPr>
            </w:pPr>
            <w:r w:rsidRPr="005F49A7">
              <w:rPr>
                <w:sz w:val="18"/>
                <w:szCs w:val="18"/>
              </w:rPr>
              <w:t>PAG C2: Electrolysis of sodium chloride solution.</w:t>
            </w:r>
          </w:p>
          <w:p w14:paraId="261F8B31" w14:textId="77777777" w:rsidR="005F49A7" w:rsidRPr="005F49A7" w:rsidRDefault="005F49A7" w:rsidP="005F49A7">
            <w:pPr>
              <w:spacing w:before="20" w:after="20"/>
              <w:rPr>
                <w:sz w:val="18"/>
                <w:szCs w:val="18"/>
              </w:rPr>
            </w:pPr>
            <w:r w:rsidRPr="005F49A7">
              <w:rPr>
                <w:sz w:val="18"/>
                <w:szCs w:val="18"/>
              </w:rPr>
              <w:t xml:space="preserve">PAG C2: Electrolysis of copper </w:t>
            </w:r>
            <w:proofErr w:type="spellStart"/>
            <w:r w:rsidRPr="005F49A7">
              <w:rPr>
                <w:sz w:val="18"/>
                <w:szCs w:val="18"/>
              </w:rPr>
              <w:t>sulfate</w:t>
            </w:r>
            <w:proofErr w:type="spellEnd"/>
            <w:r w:rsidRPr="005F49A7">
              <w:rPr>
                <w:sz w:val="18"/>
                <w:szCs w:val="18"/>
              </w:rPr>
              <w:t xml:space="preserve"> solution. </w:t>
            </w:r>
          </w:p>
        </w:tc>
      </w:tr>
      <w:tr w:rsidR="005F49A7" w:rsidRPr="005F49A7" w14:paraId="316D8B92" w14:textId="77777777" w:rsidTr="001A7C10">
        <w:tc>
          <w:tcPr>
            <w:tcW w:w="3119" w:type="dxa"/>
            <w:shd w:val="clear" w:color="auto" w:fill="FBE9D9"/>
          </w:tcPr>
          <w:p w14:paraId="5AAC1D36" w14:textId="77777777" w:rsidR="005F49A7" w:rsidRPr="00905F92" w:rsidRDefault="005F49A7" w:rsidP="005F49A7">
            <w:pPr>
              <w:spacing w:before="40" w:after="40"/>
              <w:jc w:val="center"/>
              <w:rPr>
                <w:b/>
                <w:sz w:val="20"/>
                <w:szCs w:val="20"/>
              </w:rPr>
            </w:pPr>
          </w:p>
        </w:tc>
        <w:tc>
          <w:tcPr>
            <w:tcW w:w="3260" w:type="dxa"/>
            <w:shd w:val="clear" w:color="auto" w:fill="FBE9D9"/>
            <w:vAlign w:val="center"/>
          </w:tcPr>
          <w:p w14:paraId="17E9816D" w14:textId="77777777" w:rsidR="005F49A7" w:rsidRPr="00905F92" w:rsidRDefault="005F49A7" w:rsidP="005F49A7">
            <w:pPr>
              <w:spacing w:before="40" w:after="40"/>
              <w:jc w:val="center"/>
              <w:rPr>
                <w:b/>
                <w:sz w:val="20"/>
                <w:szCs w:val="20"/>
              </w:rPr>
            </w:pPr>
            <w:r w:rsidRPr="00905F92">
              <w:rPr>
                <w:b/>
                <w:sz w:val="20"/>
                <w:szCs w:val="20"/>
              </w:rPr>
              <w:t>Total 31</w:t>
            </w:r>
            <w:r>
              <w:rPr>
                <w:b/>
                <w:sz w:val="20"/>
                <w:szCs w:val="20"/>
              </w:rPr>
              <w:t xml:space="preserve"> / 31</w:t>
            </w:r>
          </w:p>
        </w:tc>
        <w:tc>
          <w:tcPr>
            <w:tcW w:w="4106" w:type="dxa"/>
            <w:shd w:val="clear" w:color="auto" w:fill="FBE9D9"/>
          </w:tcPr>
          <w:p w14:paraId="74170025" w14:textId="77777777" w:rsidR="005F49A7" w:rsidRPr="00905F92" w:rsidRDefault="005F49A7" w:rsidP="005F49A7">
            <w:pPr>
              <w:spacing w:before="40" w:after="40"/>
              <w:jc w:val="center"/>
              <w:rPr>
                <w:b/>
                <w:sz w:val="20"/>
                <w:szCs w:val="20"/>
              </w:rPr>
            </w:pPr>
          </w:p>
        </w:tc>
      </w:tr>
      <w:tr w:rsidR="005F49A7" w:rsidRPr="005F49A7" w14:paraId="7FCA5846" w14:textId="77777777" w:rsidTr="00E53852">
        <w:tc>
          <w:tcPr>
            <w:tcW w:w="10485" w:type="dxa"/>
            <w:gridSpan w:val="3"/>
            <w:shd w:val="clear" w:color="auto" w:fill="F3C091"/>
          </w:tcPr>
          <w:p w14:paraId="52902AE4" w14:textId="77777777" w:rsidR="005F49A7" w:rsidRPr="00905F92" w:rsidRDefault="005F49A7" w:rsidP="005F49A7">
            <w:pPr>
              <w:keepNext/>
              <w:spacing w:before="40" w:after="40"/>
              <w:jc w:val="center"/>
              <w:rPr>
                <w:b/>
                <w:sz w:val="22"/>
                <w:szCs w:val="22"/>
              </w:rPr>
            </w:pPr>
            <w:r w:rsidRPr="00905F92">
              <w:rPr>
                <w:b/>
                <w:sz w:val="22"/>
                <w:szCs w:val="22"/>
              </w:rPr>
              <w:t xml:space="preserve">Topic </w:t>
            </w:r>
            <w:r>
              <w:rPr>
                <w:b/>
                <w:sz w:val="22"/>
                <w:szCs w:val="22"/>
              </w:rPr>
              <w:t>C</w:t>
            </w:r>
            <w:r w:rsidRPr="00905F92">
              <w:rPr>
                <w:b/>
                <w:sz w:val="22"/>
                <w:szCs w:val="22"/>
              </w:rPr>
              <w:t>4: Predicting and identifying reactions and products</w:t>
            </w:r>
          </w:p>
        </w:tc>
      </w:tr>
      <w:tr w:rsidR="005F49A7" w14:paraId="29A0BE45" w14:textId="77777777" w:rsidTr="00E53852">
        <w:tc>
          <w:tcPr>
            <w:tcW w:w="3119" w:type="dxa"/>
            <w:vAlign w:val="center"/>
          </w:tcPr>
          <w:p w14:paraId="10A96168" w14:textId="77777777" w:rsidR="005F49A7" w:rsidRPr="005F49A7" w:rsidRDefault="005F49A7" w:rsidP="005F49A7">
            <w:pPr>
              <w:spacing w:before="20" w:after="20"/>
              <w:rPr>
                <w:sz w:val="18"/>
                <w:szCs w:val="18"/>
              </w:rPr>
            </w:pPr>
            <w:r w:rsidRPr="005F49A7">
              <w:rPr>
                <w:sz w:val="18"/>
                <w:szCs w:val="18"/>
              </w:rPr>
              <w:t>C4.1 – Predicting chemical reactions</w:t>
            </w:r>
          </w:p>
        </w:tc>
        <w:tc>
          <w:tcPr>
            <w:tcW w:w="3260" w:type="dxa"/>
            <w:vAlign w:val="center"/>
          </w:tcPr>
          <w:p w14:paraId="4D0A7C84" w14:textId="77777777" w:rsidR="005F49A7" w:rsidRPr="00B263A6" w:rsidRDefault="005F49A7" w:rsidP="00F81D0C">
            <w:pPr>
              <w:jc w:val="center"/>
              <w:rPr>
                <w:sz w:val="20"/>
                <w:szCs w:val="20"/>
              </w:rPr>
            </w:pPr>
            <w:r>
              <w:rPr>
                <w:sz w:val="20"/>
                <w:szCs w:val="20"/>
              </w:rPr>
              <w:t>8 / 6</w:t>
            </w:r>
          </w:p>
        </w:tc>
        <w:tc>
          <w:tcPr>
            <w:tcW w:w="4106" w:type="dxa"/>
            <w:vAlign w:val="center"/>
          </w:tcPr>
          <w:p w14:paraId="2657B476" w14:textId="77777777" w:rsidR="005F49A7" w:rsidRPr="005F49A7" w:rsidRDefault="005F49A7" w:rsidP="005F49A7">
            <w:pPr>
              <w:spacing w:before="20" w:after="20"/>
              <w:rPr>
                <w:sz w:val="18"/>
                <w:szCs w:val="18"/>
              </w:rPr>
            </w:pPr>
            <w:r w:rsidRPr="005F49A7">
              <w:rPr>
                <w:sz w:val="18"/>
                <w:szCs w:val="18"/>
              </w:rPr>
              <w:t>PAG C1: Displacement reactions of halogens with halides.</w:t>
            </w:r>
          </w:p>
          <w:p w14:paraId="0DB2EAE9" w14:textId="77777777" w:rsidR="005F49A7" w:rsidRPr="005F49A7" w:rsidRDefault="005F49A7" w:rsidP="005F49A7">
            <w:pPr>
              <w:spacing w:before="20" w:after="20"/>
              <w:rPr>
                <w:sz w:val="18"/>
                <w:szCs w:val="18"/>
              </w:rPr>
            </w:pPr>
            <w:r w:rsidRPr="005F49A7">
              <w:rPr>
                <w:sz w:val="18"/>
                <w:szCs w:val="18"/>
              </w:rPr>
              <w:t>PAG C1, C5, C8: Investigation of transition metals.</w:t>
            </w:r>
          </w:p>
          <w:p w14:paraId="23EAB088" w14:textId="77777777" w:rsidR="005F49A7" w:rsidRPr="005F49A7" w:rsidRDefault="005F49A7" w:rsidP="005F49A7">
            <w:pPr>
              <w:spacing w:before="20" w:after="20"/>
              <w:rPr>
                <w:sz w:val="18"/>
                <w:szCs w:val="18"/>
              </w:rPr>
            </w:pPr>
            <w:r w:rsidRPr="005F49A7">
              <w:rPr>
                <w:sz w:val="18"/>
                <w:szCs w:val="18"/>
              </w:rPr>
              <w:t>PAG C1, C7, C8: Reaction of metals with water, dilute hydrochloric acid.</w:t>
            </w:r>
          </w:p>
          <w:p w14:paraId="7D831A9C" w14:textId="77777777" w:rsidR="005F49A7" w:rsidRPr="005F49A7" w:rsidRDefault="005F49A7" w:rsidP="005F49A7">
            <w:pPr>
              <w:spacing w:before="20" w:after="20"/>
              <w:rPr>
                <w:sz w:val="18"/>
                <w:szCs w:val="18"/>
              </w:rPr>
            </w:pPr>
            <w:r w:rsidRPr="005F49A7">
              <w:rPr>
                <w:sz w:val="18"/>
                <w:szCs w:val="18"/>
              </w:rPr>
              <w:t>PAG C1, C7, C8: Displacement reactions involving metals and metal salts.</w:t>
            </w:r>
          </w:p>
        </w:tc>
      </w:tr>
      <w:tr w:rsidR="005F49A7" w14:paraId="2C9C6082" w14:textId="77777777" w:rsidTr="001A7C10">
        <w:tc>
          <w:tcPr>
            <w:tcW w:w="3119" w:type="dxa"/>
            <w:vAlign w:val="center"/>
          </w:tcPr>
          <w:p w14:paraId="16B0309D" w14:textId="77777777" w:rsidR="005F49A7" w:rsidRPr="005F49A7" w:rsidRDefault="005F49A7" w:rsidP="005F49A7">
            <w:pPr>
              <w:spacing w:before="20" w:after="20"/>
              <w:rPr>
                <w:sz w:val="18"/>
                <w:szCs w:val="18"/>
              </w:rPr>
            </w:pPr>
            <w:r w:rsidRPr="005F49A7">
              <w:rPr>
                <w:sz w:val="18"/>
                <w:szCs w:val="18"/>
              </w:rPr>
              <w:t>C4.2 – Identifying the products of chemical reactions</w:t>
            </w:r>
          </w:p>
        </w:tc>
        <w:tc>
          <w:tcPr>
            <w:tcW w:w="3260" w:type="dxa"/>
            <w:vAlign w:val="center"/>
          </w:tcPr>
          <w:p w14:paraId="0045BED2" w14:textId="77777777" w:rsidR="005F49A7" w:rsidRPr="00B263A6" w:rsidRDefault="005F49A7" w:rsidP="00F81D0C">
            <w:pPr>
              <w:jc w:val="center"/>
              <w:rPr>
                <w:sz w:val="20"/>
                <w:szCs w:val="20"/>
              </w:rPr>
            </w:pPr>
            <w:r>
              <w:rPr>
                <w:sz w:val="20"/>
                <w:szCs w:val="20"/>
              </w:rPr>
              <w:t>8 / 1</w:t>
            </w:r>
          </w:p>
        </w:tc>
        <w:tc>
          <w:tcPr>
            <w:tcW w:w="4106" w:type="dxa"/>
            <w:vAlign w:val="center"/>
          </w:tcPr>
          <w:p w14:paraId="0EB63238" w14:textId="77777777" w:rsidR="005F49A7" w:rsidRPr="005F49A7" w:rsidRDefault="005F49A7" w:rsidP="005F49A7">
            <w:pPr>
              <w:spacing w:before="20" w:after="20"/>
              <w:rPr>
                <w:sz w:val="18"/>
                <w:szCs w:val="18"/>
              </w:rPr>
            </w:pPr>
            <w:r w:rsidRPr="005F49A7">
              <w:rPr>
                <w:sz w:val="18"/>
                <w:szCs w:val="18"/>
              </w:rPr>
              <w:t>PAG C5: Flame tests.</w:t>
            </w:r>
          </w:p>
          <w:p w14:paraId="7EB13D19" w14:textId="77777777" w:rsidR="005F49A7" w:rsidRPr="005F49A7" w:rsidRDefault="005F49A7" w:rsidP="005F49A7">
            <w:pPr>
              <w:spacing w:before="20" w:after="20"/>
              <w:rPr>
                <w:sz w:val="18"/>
                <w:szCs w:val="18"/>
              </w:rPr>
            </w:pPr>
            <w:r w:rsidRPr="005F49A7">
              <w:rPr>
                <w:sz w:val="18"/>
                <w:szCs w:val="18"/>
              </w:rPr>
              <w:t>PAG C5: Testing unknown solutions for cations and anions.</w:t>
            </w:r>
          </w:p>
          <w:p w14:paraId="7081DD79" w14:textId="77777777" w:rsidR="005F49A7" w:rsidRPr="005F49A7" w:rsidRDefault="005F49A7" w:rsidP="005F49A7">
            <w:pPr>
              <w:spacing w:before="20" w:after="20"/>
              <w:rPr>
                <w:sz w:val="18"/>
                <w:szCs w:val="18"/>
              </w:rPr>
            </w:pPr>
            <w:r w:rsidRPr="005F49A7">
              <w:rPr>
                <w:sz w:val="18"/>
                <w:szCs w:val="18"/>
              </w:rPr>
              <w:t xml:space="preserve">PAG C5: Tests for anions using silver nitrate and barium </w:t>
            </w:r>
            <w:proofErr w:type="spellStart"/>
            <w:r w:rsidRPr="005F49A7">
              <w:rPr>
                <w:sz w:val="18"/>
                <w:szCs w:val="18"/>
              </w:rPr>
              <w:t>sulfate</w:t>
            </w:r>
            <w:proofErr w:type="spellEnd"/>
            <w:r w:rsidRPr="005F49A7">
              <w:rPr>
                <w:sz w:val="18"/>
                <w:szCs w:val="18"/>
              </w:rPr>
              <w:t>.</w:t>
            </w:r>
          </w:p>
          <w:p w14:paraId="411A64DE" w14:textId="77777777" w:rsidR="005F49A7" w:rsidRPr="005F49A7" w:rsidRDefault="005F49A7" w:rsidP="005F49A7">
            <w:pPr>
              <w:spacing w:before="20" w:after="20"/>
              <w:rPr>
                <w:sz w:val="18"/>
                <w:szCs w:val="18"/>
              </w:rPr>
            </w:pPr>
            <w:r w:rsidRPr="005F49A7">
              <w:rPr>
                <w:sz w:val="18"/>
                <w:szCs w:val="18"/>
              </w:rPr>
              <w:t>PAG C5: Tests for cations using sodium hydroxide.</w:t>
            </w:r>
          </w:p>
        </w:tc>
      </w:tr>
      <w:tr w:rsidR="005F49A7" w:rsidRPr="005F49A7" w14:paraId="0D742931" w14:textId="77777777" w:rsidTr="001A7C10">
        <w:tc>
          <w:tcPr>
            <w:tcW w:w="3119" w:type="dxa"/>
            <w:shd w:val="clear" w:color="auto" w:fill="FBE9D9"/>
          </w:tcPr>
          <w:p w14:paraId="062F1620" w14:textId="77777777" w:rsidR="005F49A7" w:rsidRPr="00905F92" w:rsidRDefault="005F49A7" w:rsidP="005F49A7">
            <w:pPr>
              <w:spacing w:before="40" w:after="40"/>
              <w:jc w:val="center"/>
              <w:rPr>
                <w:b/>
                <w:sz w:val="20"/>
                <w:szCs w:val="20"/>
              </w:rPr>
            </w:pPr>
          </w:p>
        </w:tc>
        <w:tc>
          <w:tcPr>
            <w:tcW w:w="3260" w:type="dxa"/>
            <w:shd w:val="clear" w:color="auto" w:fill="FBE9D9"/>
            <w:vAlign w:val="center"/>
          </w:tcPr>
          <w:p w14:paraId="57707442" w14:textId="77777777" w:rsidR="005F49A7" w:rsidRPr="00905F92" w:rsidRDefault="005F49A7" w:rsidP="005F49A7">
            <w:pPr>
              <w:spacing w:before="40" w:after="40"/>
              <w:jc w:val="center"/>
              <w:rPr>
                <w:b/>
                <w:sz w:val="20"/>
                <w:szCs w:val="20"/>
              </w:rPr>
            </w:pPr>
            <w:r w:rsidRPr="00905F92">
              <w:rPr>
                <w:b/>
                <w:sz w:val="20"/>
                <w:szCs w:val="20"/>
              </w:rPr>
              <w:t>Total 16</w:t>
            </w:r>
            <w:r>
              <w:rPr>
                <w:b/>
                <w:sz w:val="20"/>
                <w:szCs w:val="20"/>
              </w:rPr>
              <w:t xml:space="preserve"> / 7</w:t>
            </w:r>
          </w:p>
        </w:tc>
        <w:tc>
          <w:tcPr>
            <w:tcW w:w="4106" w:type="dxa"/>
            <w:shd w:val="clear" w:color="auto" w:fill="FBE9D9"/>
          </w:tcPr>
          <w:p w14:paraId="1028EF61" w14:textId="77777777" w:rsidR="005F49A7" w:rsidRPr="00905F92" w:rsidRDefault="005F49A7" w:rsidP="005F49A7">
            <w:pPr>
              <w:spacing w:before="40" w:after="40"/>
              <w:jc w:val="center"/>
              <w:rPr>
                <w:b/>
                <w:sz w:val="20"/>
                <w:szCs w:val="20"/>
              </w:rPr>
            </w:pPr>
          </w:p>
        </w:tc>
      </w:tr>
    </w:tbl>
    <w:p w14:paraId="3C5D052F" w14:textId="77777777" w:rsidR="00C10A07" w:rsidRDefault="00C10A07">
      <w:r>
        <w:br w:type="page"/>
      </w:r>
    </w:p>
    <w:tbl>
      <w:tblPr>
        <w:tblStyle w:val="TableGrid"/>
        <w:tblW w:w="10485" w:type="dxa"/>
        <w:tblInd w:w="-5" w:type="dxa"/>
        <w:tblLayout w:type="fixed"/>
        <w:tblLook w:val="04A0" w:firstRow="1" w:lastRow="0" w:firstColumn="1" w:lastColumn="0" w:noHBand="0" w:noVBand="1"/>
        <w:tblCaption w:val="Topics table"/>
      </w:tblPr>
      <w:tblGrid>
        <w:gridCol w:w="3119"/>
        <w:gridCol w:w="3260"/>
        <w:gridCol w:w="4106"/>
      </w:tblGrid>
      <w:tr w:rsidR="00C10A07" w:rsidRPr="005F49A7" w14:paraId="3E8F75A2" w14:textId="77777777" w:rsidTr="001A7C10">
        <w:trPr>
          <w:tblHeader/>
        </w:trPr>
        <w:tc>
          <w:tcPr>
            <w:tcW w:w="3119" w:type="dxa"/>
            <w:tcBorders>
              <w:top w:val="single" w:sz="4" w:space="0" w:color="B35F14"/>
              <w:left w:val="single" w:sz="4" w:space="0" w:color="B35F14"/>
              <w:bottom w:val="single" w:sz="4" w:space="0" w:color="B35F14"/>
              <w:right w:val="single" w:sz="4" w:space="0" w:color="FFFFFF" w:themeColor="background1"/>
            </w:tcBorders>
            <w:shd w:val="clear" w:color="auto" w:fill="B35F14"/>
            <w:vAlign w:val="center"/>
          </w:tcPr>
          <w:p w14:paraId="579CA162" w14:textId="77777777" w:rsidR="00C10A07" w:rsidRPr="001A7C10" w:rsidRDefault="00C10A07" w:rsidP="00C103D2">
            <w:pPr>
              <w:pStyle w:val="Heading4"/>
              <w:keepLines w:val="0"/>
              <w:spacing w:before="20" w:after="20"/>
              <w:jc w:val="center"/>
              <w:outlineLvl w:val="3"/>
              <w:rPr>
                <w:rFonts w:cs="Arial"/>
                <w:color w:val="FFFFFF" w:themeColor="background1"/>
                <w:sz w:val="22"/>
                <w:szCs w:val="22"/>
              </w:rPr>
            </w:pPr>
            <w:r w:rsidRPr="001A7C10">
              <w:rPr>
                <w:rFonts w:cs="Arial"/>
                <w:color w:val="FFFFFF" w:themeColor="background1"/>
                <w:sz w:val="22"/>
                <w:szCs w:val="22"/>
              </w:rPr>
              <w:lastRenderedPageBreak/>
              <w:t>Topics</w:t>
            </w:r>
          </w:p>
        </w:tc>
        <w:tc>
          <w:tcPr>
            <w:tcW w:w="3260" w:type="dxa"/>
            <w:tcBorders>
              <w:top w:val="single" w:sz="4" w:space="0" w:color="B35F14"/>
              <w:left w:val="single" w:sz="4" w:space="0" w:color="FFFFFF" w:themeColor="background1"/>
              <w:bottom w:val="single" w:sz="4" w:space="0" w:color="B35F14"/>
              <w:right w:val="single" w:sz="4" w:space="0" w:color="FFFFFF" w:themeColor="background1"/>
            </w:tcBorders>
            <w:shd w:val="clear" w:color="auto" w:fill="B35F14"/>
            <w:vAlign w:val="center"/>
          </w:tcPr>
          <w:p w14:paraId="2EE8071E" w14:textId="77777777" w:rsidR="00C10A07" w:rsidRPr="001A7C10" w:rsidRDefault="00C10A07" w:rsidP="00C103D2">
            <w:pPr>
              <w:pStyle w:val="Heading4"/>
              <w:keepLines w:val="0"/>
              <w:spacing w:before="20" w:after="20"/>
              <w:jc w:val="center"/>
              <w:outlineLvl w:val="3"/>
              <w:rPr>
                <w:rFonts w:cs="Arial"/>
                <w:color w:val="FFFFFF" w:themeColor="background1"/>
                <w:sz w:val="22"/>
                <w:szCs w:val="22"/>
              </w:rPr>
            </w:pPr>
            <w:r w:rsidRPr="001A7C10">
              <w:rPr>
                <w:rFonts w:cs="Arial"/>
                <w:color w:val="FFFFFF" w:themeColor="background1"/>
                <w:sz w:val="22"/>
                <w:szCs w:val="22"/>
              </w:rPr>
              <w:t>Suggested teaching hours</w:t>
            </w:r>
          </w:p>
          <w:p w14:paraId="1665CD90" w14:textId="77777777" w:rsidR="00C10A07" w:rsidRPr="001A7C10" w:rsidRDefault="00C10A07" w:rsidP="00C103D2">
            <w:pPr>
              <w:pStyle w:val="Heading4"/>
              <w:keepLines w:val="0"/>
              <w:spacing w:before="20" w:after="20"/>
              <w:jc w:val="center"/>
              <w:outlineLvl w:val="3"/>
              <w:rPr>
                <w:rFonts w:cs="Arial"/>
                <w:b w:val="0"/>
                <w:color w:val="FFFFFF" w:themeColor="background1"/>
                <w:sz w:val="22"/>
                <w:szCs w:val="22"/>
              </w:rPr>
            </w:pPr>
            <w:r w:rsidRPr="001A7C10">
              <w:rPr>
                <w:rFonts w:cs="Arial"/>
                <w:b w:val="0"/>
                <w:color w:val="FFFFFF" w:themeColor="background1"/>
                <w:sz w:val="22"/>
                <w:szCs w:val="22"/>
              </w:rPr>
              <w:t>Separate / Combined</w:t>
            </w:r>
          </w:p>
        </w:tc>
        <w:tc>
          <w:tcPr>
            <w:tcW w:w="4106" w:type="dxa"/>
            <w:tcBorders>
              <w:top w:val="single" w:sz="4" w:space="0" w:color="B35F14"/>
              <w:left w:val="single" w:sz="4" w:space="0" w:color="FFFFFF" w:themeColor="background1"/>
              <w:bottom w:val="single" w:sz="4" w:space="0" w:color="B35F14"/>
              <w:right w:val="single" w:sz="4" w:space="0" w:color="B35F14"/>
            </w:tcBorders>
            <w:shd w:val="clear" w:color="auto" w:fill="B35F14"/>
            <w:vAlign w:val="center"/>
          </w:tcPr>
          <w:p w14:paraId="5A8BC19C" w14:textId="77777777" w:rsidR="00C10A07" w:rsidRPr="001A7C10" w:rsidRDefault="00C10A07" w:rsidP="00C103D2">
            <w:pPr>
              <w:pStyle w:val="Heading4"/>
              <w:keepLines w:val="0"/>
              <w:spacing w:before="20" w:after="20"/>
              <w:jc w:val="center"/>
              <w:outlineLvl w:val="3"/>
              <w:rPr>
                <w:rFonts w:cs="Arial"/>
                <w:color w:val="FFFFFF" w:themeColor="background1"/>
                <w:sz w:val="22"/>
                <w:szCs w:val="22"/>
              </w:rPr>
            </w:pPr>
            <w:r w:rsidRPr="001A7C10">
              <w:rPr>
                <w:rFonts w:cs="Arial"/>
                <w:color w:val="FFFFFF" w:themeColor="background1"/>
                <w:sz w:val="22"/>
                <w:szCs w:val="22"/>
              </w:rPr>
              <w:t>Comments and PAG opportunities</w:t>
            </w:r>
          </w:p>
        </w:tc>
      </w:tr>
      <w:tr w:rsidR="005F49A7" w:rsidRPr="005F49A7" w14:paraId="4C4B41C7" w14:textId="77777777" w:rsidTr="001A7C10">
        <w:tc>
          <w:tcPr>
            <w:tcW w:w="10485" w:type="dxa"/>
            <w:gridSpan w:val="3"/>
            <w:tcBorders>
              <w:top w:val="single" w:sz="4" w:space="0" w:color="B35F14"/>
              <w:left w:val="single" w:sz="4" w:space="0" w:color="B35F14"/>
              <w:bottom w:val="single" w:sz="4" w:space="0" w:color="B35F14"/>
              <w:right w:val="single" w:sz="4" w:space="0" w:color="B35F14"/>
            </w:tcBorders>
            <w:shd w:val="clear" w:color="auto" w:fill="F3C091"/>
          </w:tcPr>
          <w:p w14:paraId="20A09A46" w14:textId="77777777" w:rsidR="005F49A7" w:rsidRPr="00905F92" w:rsidRDefault="005F49A7" w:rsidP="005F49A7">
            <w:pPr>
              <w:keepNext/>
              <w:spacing w:before="40" w:after="40"/>
              <w:jc w:val="center"/>
              <w:rPr>
                <w:b/>
                <w:sz w:val="22"/>
                <w:szCs w:val="22"/>
              </w:rPr>
            </w:pPr>
            <w:r>
              <w:rPr>
                <w:b/>
                <w:sz w:val="22"/>
                <w:szCs w:val="22"/>
              </w:rPr>
              <w:t xml:space="preserve">Topic C5: </w:t>
            </w:r>
            <w:r w:rsidRPr="00905F92">
              <w:rPr>
                <w:b/>
                <w:sz w:val="22"/>
                <w:szCs w:val="22"/>
              </w:rPr>
              <w:t>Monitoring and controlling chemical reactions</w:t>
            </w:r>
          </w:p>
        </w:tc>
      </w:tr>
      <w:tr w:rsidR="005F49A7" w14:paraId="4117BD21" w14:textId="77777777" w:rsidTr="001A7C10">
        <w:tc>
          <w:tcPr>
            <w:tcW w:w="3119" w:type="dxa"/>
            <w:tcBorders>
              <w:top w:val="single" w:sz="4" w:space="0" w:color="B35F14"/>
              <w:left w:val="single" w:sz="4" w:space="0" w:color="B35F14"/>
              <w:bottom w:val="single" w:sz="4" w:space="0" w:color="B35F14"/>
              <w:right w:val="single" w:sz="4" w:space="0" w:color="B35F14"/>
            </w:tcBorders>
            <w:vAlign w:val="center"/>
          </w:tcPr>
          <w:p w14:paraId="7E273AAB" w14:textId="77777777" w:rsidR="005F49A7" w:rsidRPr="005F49A7" w:rsidRDefault="005F49A7" w:rsidP="005F49A7">
            <w:pPr>
              <w:spacing w:before="20" w:after="20"/>
              <w:rPr>
                <w:sz w:val="18"/>
                <w:szCs w:val="18"/>
              </w:rPr>
            </w:pPr>
            <w:r w:rsidRPr="005F49A7">
              <w:rPr>
                <w:sz w:val="18"/>
                <w:szCs w:val="18"/>
              </w:rPr>
              <w:t>C5.1 – Monitoring chemical reactions</w:t>
            </w:r>
          </w:p>
        </w:tc>
        <w:tc>
          <w:tcPr>
            <w:tcW w:w="3260" w:type="dxa"/>
            <w:tcBorders>
              <w:top w:val="single" w:sz="4" w:space="0" w:color="B35F14"/>
              <w:left w:val="single" w:sz="4" w:space="0" w:color="B35F14"/>
              <w:bottom w:val="single" w:sz="4" w:space="0" w:color="B35F14"/>
              <w:right w:val="single" w:sz="4" w:space="0" w:color="B35F14"/>
            </w:tcBorders>
            <w:vAlign w:val="center"/>
          </w:tcPr>
          <w:p w14:paraId="4202A7FC" w14:textId="77777777" w:rsidR="005F49A7" w:rsidRPr="00B263A6" w:rsidRDefault="005F49A7" w:rsidP="00F81D0C">
            <w:pPr>
              <w:jc w:val="center"/>
              <w:rPr>
                <w:sz w:val="20"/>
                <w:szCs w:val="20"/>
              </w:rPr>
            </w:pPr>
            <w:r>
              <w:rPr>
                <w:sz w:val="20"/>
                <w:szCs w:val="20"/>
              </w:rPr>
              <w:t>12 / 1</w:t>
            </w:r>
          </w:p>
        </w:tc>
        <w:tc>
          <w:tcPr>
            <w:tcW w:w="4106" w:type="dxa"/>
            <w:tcBorders>
              <w:top w:val="single" w:sz="4" w:space="0" w:color="B35F14"/>
              <w:left w:val="single" w:sz="4" w:space="0" w:color="B35F14"/>
              <w:bottom w:val="single" w:sz="4" w:space="0" w:color="B35F14"/>
              <w:right w:val="single" w:sz="4" w:space="0" w:color="B35F14"/>
            </w:tcBorders>
            <w:vAlign w:val="center"/>
          </w:tcPr>
          <w:p w14:paraId="7AF33DBE" w14:textId="77777777" w:rsidR="005F49A7" w:rsidRPr="005F49A7" w:rsidRDefault="005F49A7" w:rsidP="005F49A7">
            <w:pPr>
              <w:spacing w:before="20" w:after="20"/>
              <w:rPr>
                <w:sz w:val="18"/>
                <w:szCs w:val="18"/>
              </w:rPr>
            </w:pPr>
            <w:r w:rsidRPr="005F49A7">
              <w:rPr>
                <w:sz w:val="18"/>
                <w:szCs w:val="18"/>
              </w:rPr>
              <w:t>PAG C6: Acid/alkali titrations.</w:t>
            </w:r>
          </w:p>
          <w:p w14:paraId="6094A200" w14:textId="77777777" w:rsidR="005F49A7" w:rsidRPr="005F49A7" w:rsidRDefault="005F49A7" w:rsidP="005F49A7">
            <w:pPr>
              <w:spacing w:before="20" w:after="20"/>
              <w:rPr>
                <w:sz w:val="18"/>
                <w:szCs w:val="18"/>
              </w:rPr>
            </w:pPr>
            <w:r w:rsidRPr="005F49A7">
              <w:rPr>
                <w:sz w:val="18"/>
                <w:szCs w:val="18"/>
              </w:rPr>
              <w:t>PAG C8: Measurement of gas volumes and calculating amount in moles.</w:t>
            </w:r>
          </w:p>
        </w:tc>
      </w:tr>
      <w:tr w:rsidR="005F49A7" w14:paraId="66749122" w14:textId="77777777" w:rsidTr="001A7C10">
        <w:tc>
          <w:tcPr>
            <w:tcW w:w="3119" w:type="dxa"/>
            <w:tcBorders>
              <w:top w:val="single" w:sz="4" w:space="0" w:color="B35F14"/>
              <w:left w:val="single" w:sz="4" w:space="0" w:color="B35F14"/>
              <w:bottom w:val="single" w:sz="4" w:space="0" w:color="B35F14"/>
              <w:right w:val="single" w:sz="4" w:space="0" w:color="B35F14"/>
            </w:tcBorders>
            <w:vAlign w:val="center"/>
          </w:tcPr>
          <w:p w14:paraId="46BF80BE" w14:textId="77777777" w:rsidR="005F49A7" w:rsidRPr="005F49A7" w:rsidRDefault="005F49A7" w:rsidP="005F49A7">
            <w:pPr>
              <w:spacing w:before="20" w:after="20"/>
              <w:rPr>
                <w:sz w:val="18"/>
                <w:szCs w:val="18"/>
              </w:rPr>
            </w:pPr>
            <w:r w:rsidRPr="005F49A7">
              <w:rPr>
                <w:sz w:val="18"/>
                <w:szCs w:val="18"/>
              </w:rPr>
              <w:t>C5.2 – Controlling reactions</w:t>
            </w:r>
          </w:p>
        </w:tc>
        <w:tc>
          <w:tcPr>
            <w:tcW w:w="3260" w:type="dxa"/>
            <w:tcBorders>
              <w:top w:val="single" w:sz="4" w:space="0" w:color="B35F14"/>
              <w:left w:val="single" w:sz="4" w:space="0" w:color="B35F14"/>
              <w:bottom w:val="single" w:sz="4" w:space="0" w:color="B35F14"/>
              <w:right w:val="single" w:sz="4" w:space="0" w:color="B35F14"/>
            </w:tcBorders>
            <w:vAlign w:val="center"/>
          </w:tcPr>
          <w:p w14:paraId="3BBAC620" w14:textId="77777777" w:rsidR="005F49A7" w:rsidRPr="00B263A6" w:rsidRDefault="005F49A7" w:rsidP="00F81D0C">
            <w:pPr>
              <w:jc w:val="center"/>
              <w:rPr>
                <w:sz w:val="20"/>
                <w:szCs w:val="20"/>
              </w:rPr>
            </w:pPr>
            <w:r>
              <w:rPr>
                <w:sz w:val="20"/>
                <w:szCs w:val="20"/>
              </w:rPr>
              <w:t>10 / 10</w:t>
            </w:r>
          </w:p>
        </w:tc>
        <w:tc>
          <w:tcPr>
            <w:tcW w:w="4106" w:type="dxa"/>
            <w:tcBorders>
              <w:top w:val="single" w:sz="4" w:space="0" w:color="B35F14"/>
              <w:left w:val="single" w:sz="4" w:space="0" w:color="B35F14"/>
              <w:bottom w:val="single" w:sz="4" w:space="0" w:color="B35F14"/>
              <w:right w:val="single" w:sz="4" w:space="0" w:color="B35F14"/>
            </w:tcBorders>
            <w:vAlign w:val="center"/>
          </w:tcPr>
          <w:p w14:paraId="074F8FF2" w14:textId="77777777" w:rsidR="005F49A7" w:rsidRPr="005F49A7" w:rsidRDefault="005F49A7" w:rsidP="005F49A7">
            <w:pPr>
              <w:spacing w:before="20" w:after="20"/>
              <w:rPr>
                <w:sz w:val="18"/>
                <w:szCs w:val="18"/>
              </w:rPr>
            </w:pPr>
            <w:r w:rsidRPr="005F49A7">
              <w:rPr>
                <w:sz w:val="18"/>
                <w:szCs w:val="18"/>
              </w:rPr>
              <w:t>PAG C1, C7, C8: Marble chip and acid or magnesium and acid experiments either measuring reaction time or the volume of gas over time.</w:t>
            </w:r>
          </w:p>
          <w:p w14:paraId="1251F3FC" w14:textId="77777777" w:rsidR="005F49A7" w:rsidRPr="005F49A7" w:rsidRDefault="005F49A7" w:rsidP="005F49A7">
            <w:pPr>
              <w:spacing w:before="20" w:after="20"/>
              <w:rPr>
                <w:sz w:val="18"/>
                <w:szCs w:val="18"/>
              </w:rPr>
            </w:pPr>
            <w:r w:rsidRPr="005F49A7">
              <w:rPr>
                <w:sz w:val="18"/>
                <w:szCs w:val="18"/>
              </w:rPr>
              <w:t>PAG C1, C8: Catalysis of hydrogen peroxide with various black powders including MnO2.</w:t>
            </w:r>
          </w:p>
          <w:p w14:paraId="6D09BF72" w14:textId="77777777" w:rsidR="005F49A7" w:rsidRPr="005F49A7" w:rsidRDefault="005F49A7" w:rsidP="005F49A7">
            <w:pPr>
              <w:spacing w:before="20" w:after="20"/>
              <w:rPr>
                <w:sz w:val="18"/>
                <w:szCs w:val="18"/>
              </w:rPr>
            </w:pPr>
            <w:r w:rsidRPr="005F49A7">
              <w:rPr>
                <w:sz w:val="18"/>
                <w:szCs w:val="18"/>
              </w:rPr>
              <w:t>PAG C1, C8: Catalysis of reaction of zinc with sulfuric acid using copper powder.</w:t>
            </w:r>
          </w:p>
          <w:p w14:paraId="2A025B65" w14:textId="77777777" w:rsidR="005F49A7" w:rsidRPr="005F49A7" w:rsidRDefault="005F49A7" w:rsidP="005F49A7">
            <w:pPr>
              <w:spacing w:before="20" w:after="20"/>
              <w:rPr>
                <w:sz w:val="18"/>
                <w:szCs w:val="18"/>
              </w:rPr>
            </w:pPr>
            <w:r w:rsidRPr="005F49A7">
              <w:rPr>
                <w:sz w:val="18"/>
                <w:szCs w:val="18"/>
              </w:rPr>
              <w:t>PAG C1, C8: Magnesium and acid, marble chip and acid.</w:t>
            </w:r>
          </w:p>
          <w:p w14:paraId="37790995" w14:textId="77777777" w:rsidR="005F49A7" w:rsidRPr="005F49A7" w:rsidRDefault="005F49A7" w:rsidP="005F49A7">
            <w:pPr>
              <w:spacing w:before="20" w:after="20"/>
              <w:rPr>
                <w:sz w:val="18"/>
                <w:szCs w:val="18"/>
              </w:rPr>
            </w:pPr>
            <w:r w:rsidRPr="005F49A7">
              <w:rPr>
                <w:sz w:val="18"/>
                <w:szCs w:val="18"/>
              </w:rPr>
              <w:t>PAG C1, C8: Rate of reaction experiments.</w:t>
            </w:r>
          </w:p>
          <w:p w14:paraId="39717571" w14:textId="77777777" w:rsidR="005F49A7" w:rsidRPr="005F49A7" w:rsidRDefault="005F49A7" w:rsidP="005F49A7">
            <w:pPr>
              <w:spacing w:before="20" w:after="20"/>
              <w:rPr>
                <w:sz w:val="18"/>
                <w:szCs w:val="18"/>
              </w:rPr>
            </w:pPr>
            <w:r w:rsidRPr="005F49A7">
              <w:rPr>
                <w:sz w:val="18"/>
                <w:szCs w:val="18"/>
              </w:rPr>
              <w:t>PAG C1, C8: Reaction of magnesium and acid with different temperatures of acid – measure reaction times.</w:t>
            </w:r>
          </w:p>
          <w:p w14:paraId="50B3417F" w14:textId="77777777" w:rsidR="005F49A7" w:rsidRPr="005F49A7" w:rsidRDefault="005F49A7" w:rsidP="005F49A7">
            <w:pPr>
              <w:spacing w:before="20" w:after="20"/>
              <w:rPr>
                <w:sz w:val="18"/>
                <w:szCs w:val="18"/>
              </w:rPr>
            </w:pPr>
            <w:r w:rsidRPr="005F49A7">
              <w:rPr>
                <w:sz w:val="18"/>
                <w:szCs w:val="18"/>
              </w:rPr>
              <w:t>PAG C1, C8: Varying surface area with marble chips and hydrochloric acid.</w:t>
            </w:r>
          </w:p>
          <w:p w14:paraId="07E48FFD" w14:textId="77777777" w:rsidR="005F49A7" w:rsidRPr="005F49A7" w:rsidRDefault="005F49A7" w:rsidP="005F49A7">
            <w:pPr>
              <w:spacing w:before="20" w:after="20"/>
              <w:rPr>
                <w:sz w:val="18"/>
                <w:szCs w:val="18"/>
              </w:rPr>
            </w:pPr>
            <w:r w:rsidRPr="005F49A7">
              <w:rPr>
                <w:sz w:val="18"/>
                <w:szCs w:val="18"/>
              </w:rPr>
              <w:t>PAG C8: Disappearing cross experiment.</w:t>
            </w:r>
          </w:p>
        </w:tc>
      </w:tr>
      <w:tr w:rsidR="005F49A7" w14:paraId="73BE6E36" w14:textId="77777777" w:rsidTr="001A7C10">
        <w:tc>
          <w:tcPr>
            <w:tcW w:w="3119" w:type="dxa"/>
            <w:tcBorders>
              <w:top w:val="single" w:sz="4" w:space="0" w:color="B35F14"/>
              <w:left w:val="single" w:sz="4" w:space="0" w:color="B35F14"/>
              <w:bottom w:val="single" w:sz="4" w:space="0" w:color="B35F14"/>
              <w:right w:val="single" w:sz="4" w:space="0" w:color="B35F14"/>
            </w:tcBorders>
            <w:vAlign w:val="center"/>
          </w:tcPr>
          <w:p w14:paraId="20F0B658" w14:textId="77777777" w:rsidR="005F49A7" w:rsidRPr="005F49A7" w:rsidRDefault="005F49A7" w:rsidP="005F49A7">
            <w:pPr>
              <w:spacing w:before="20" w:after="20"/>
              <w:rPr>
                <w:sz w:val="18"/>
                <w:szCs w:val="18"/>
              </w:rPr>
            </w:pPr>
            <w:r w:rsidRPr="005F49A7">
              <w:rPr>
                <w:sz w:val="18"/>
                <w:szCs w:val="18"/>
              </w:rPr>
              <w:t>C5.3 – Equilibria</w:t>
            </w:r>
          </w:p>
        </w:tc>
        <w:tc>
          <w:tcPr>
            <w:tcW w:w="3260" w:type="dxa"/>
            <w:tcBorders>
              <w:top w:val="single" w:sz="4" w:space="0" w:color="B35F14"/>
              <w:left w:val="single" w:sz="4" w:space="0" w:color="B35F14"/>
              <w:bottom w:val="single" w:sz="4" w:space="0" w:color="B35F14"/>
              <w:right w:val="single" w:sz="4" w:space="0" w:color="B35F14"/>
            </w:tcBorders>
            <w:vAlign w:val="center"/>
          </w:tcPr>
          <w:p w14:paraId="4D902483" w14:textId="77777777" w:rsidR="005F49A7" w:rsidRPr="00B263A6" w:rsidRDefault="005F49A7" w:rsidP="00F81D0C">
            <w:pPr>
              <w:jc w:val="center"/>
              <w:rPr>
                <w:sz w:val="20"/>
                <w:szCs w:val="20"/>
              </w:rPr>
            </w:pPr>
            <w:r>
              <w:rPr>
                <w:sz w:val="20"/>
                <w:szCs w:val="20"/>
              </w:rPr>
              <w:t>3 / 3</w:t>
            </w:r>
          </w:p>
        </w:tc>
        <w:tc>
          <w:tcPr>
            <w:tcW w:w="4106" w:type="dxa"/>
            <w:tcBorders>
              <w:top w:val="single" w:sz="4" w:space="0" w:color="B35F14"/>
              <w:left w:val="single" w:sz="4" w:space="0" w:color="B35F14"/>
              <w:bottom w:val="single" w:sz="4" w:space="0" w:color="B35F14"/>
              <w:right w:val="single" w:sz="4" w:space="0" w:color="B35F14"/>
            </w:tcBorders>
            <w:vAlign w:val="center"/>
          </w:tcPr>
          <w:p w14:paraId="2DD58790" w14:textId="77777777" w:rsidR="005F49A7" w:rsidRPr="00B263A6" w:rsidRDefault="005F49A7" w:rsidP="00F81D0C">
            <w:pPr>
              <w:rPr>
                <w:sz w:val="20"/>
                <w:szCs w:val="20"/>
              </w:rPr>
            </w:pPr>
          </w:p>
        </w:tc>
      </w:tr>
      <w:tr w:rsidR="005F49A7" w:rsidRPr="005F49A7" w14:paraId="5A3BF489" w14:textId="77777777" w:rsidTr="001A7C10">
        <w:tc>
          <w:tcPr>
            <w:tcW w:w="3119" w:type="dxa"/>
            <w:tcBorders>
              <w:top w:val="single" w:sz="4" w:space="0" w:color="B35F14"/>
              <w:left w:val="single" w:sz="4" w:space="0" w:color="B35F14"/>
              <w:bottom w:val="single" w:sz="4" w:space="0" w:color="B35F14"/>
              <w:right w:val="single" w:sz="4" w:space="0" w:color="B35F14"/>
            </w:tcBorders>
            <w:shd w:val="clear" w:color="auto" w:fill="FBE9D9"/>
          </w:tcPr>
          <w:p w14:paraId="6B96F1B8" w14:textId="77777777" w:rsidR="005F49A7" w:rsidRPr="00905F92" w:rsidRDefault="005F49A7" w:rsidP="005F49A7">
            <w:pPr>
              <w:spacing w:before="40" w:after="40"/>
              <w:jc w:val="center"/>
              <w:rPr>
                <w:b/>
                <w:sz w:val="20"/>
                <w:szCs w:val="20"/>
              </w:rPr>
            </w:pPr>
          </w:p>
        </w:tc>
        <w:tc>
          <w:tcPr>
            <w:tcW w:w="3260" w:type="dxa"/>
            <w:tcBorders>
              <w:top w:val="single" w:sz="4" w:space="0" w:color="B35F14"/>
              <w:left w:val="single" w:sz="4" w:space="0" w:color="B35F14"/>
              <w:bottom w:val="single" w:sz="4" w:space="0" w:color="B35F14"/>
              <w:right w:val="single" w:sz="4" w:space="0" w:color="B35F14"/>
            </w:tcBorders>
            <w:shd w:val="clear" w:color="auto" w:fill="FBE9D9"/>
            <w:vAlign w:val="center"/>
          </w:tcPr>
          <w:p w14:paraId="18C41376" w14:textId="77777777" w:rsidR="005F49A7" w:rsidRPr="00905F92" w:rsidRDefault="005F49A7" w:rsidP="005F49A7">
            <w:pPr>
              <w:spacing w:before="40" w:after="40"/>
              <w:jc w:val="center"/>
              <w:rPr>
                <w:b/>
                <w:sz w:val="20"/>
                <w:szCs w:val="20"/>
              </w:rPr>
            </w:pPr>
            <w:r w:rsidRPr="00905F92">
              <w:rPr>
                <w:b/>
                <w:sz w:val="20"/>
                <w:szCs w:val="20"/>
              </w:rPr>
              <w:t>Total 25</w:t>
            </w:r>
            <w:r>
              <w:rPr>
                <w:b/>
                <w:sz w:val="20"/>
                <w:szCs w:val="20"/>
              </w:rPr>
              <w:t xml:space="preserve"> / 14</w:t>
            </w:r>
          </w:p>
        </w:tc>
        <w:tc>
          <w:tcPr>
            <w:tcW w:w="4106" w:type="dxa"/>
            <w:tcBorders>
              <w:top w:val="single" w:sz="4" w:space="0" w:color="B35F14"/>
              <w:left w:val="single" w:sz="4" w:space="0" w:color="B35F14"/>
              <w:bottom w:val="single" w:sz="4" w:space="0" w:color="B35F14"/>
              <w:right w:val="single" w:sz="4" w:space="0" w:color="B35F14"/>
            </w:tcBorders>
            <w:shd w:val="clear" w:color="auto" w:fill="FBE9D9"/>
          </w:tcPr>
          <w:p w14:paraId="352B53D5" w14:textId="77777777" w:rsidR="005F49A7" w:rsidRPr="00905F92" w:rsidRDefault="005F49A7" w:rsidP="005F49A7">
            <w:pPr>
              <w:spacing w:before="40" w:after="40"/>
              <w:jc w:val="center"/>
              <w:rPr>
                <w:b/>
                <w:sz w:val="20"/>
                <w:szCs w:val="20"/>
              </w:rPr>
            </w:pPr>
          </w:p>
        </w:tc>
      </w:tr>
      <w:tr w:rsidR="005F49A7" w:rsidRPr="005F49A7" w14:paraId="129646B6" w14:textId="77777777" w:rsidTr="00E53852">
        <w:tc>
          <w:tcPr>
            <w:tcW w:w="10485" w:type="dxa"/>
            <w:gridSpan w:val="3"/>
            <w:tcBorders>
              <w:top w:val="single" w:sz="4" w:space="0" w:color="B35F14"/>
              <w:left w:val="single" w:sz="4" w:space="0" w:color="B35F14"/>
              <w:bottom w:val="single" w:sz="4" w:space="0" w:color="B35F14"/>
              <w:right w:val="single" w:sz="4" w:space="0" w:color="B35F14"/>
            </w:tcBorders>
            <w:shd w:val="clear" w:color="auto" w:fill="F3C091"/>
          </w:tcPr>
          <w:p w14:paraId="492103A9" w14:textId="77777777" w:rsidR="005F49A7" w:rsidRPr="00905F92" w:rsidRDefault="005F49A7" w:rsidP="005F49A7">
            <w:pPr>
              <w:keepNext/>
              <w:spacing w:before="40" w:after="40"/>
              <w:jc w:val="center"/>
              <w:rPr>
                <w:b/>
                <w:sz w:val="22"/>
                <w:szCs w:val="22"/>
              </w:rPr>
            </w:pPr>
            <w:r>
              <w:rPr>
                <w:b/>
                <w:sz w:val="22"/>
                <w:szCs w:val="22"/>
              </w:rPr>
              <w:t xml:space="preserve">Topic C6: </w:t>
            </w:r>
            <w:r w:rsidRPr="00905F92">
              <w:rPr>
                <w:b/>
                <w:sz w:val="22"/>
                <w:szCs w:val="22"/>
              </w:rPr>
              <w:t>Global challenges</w:t>
            </w:r>
          </w:p>
        </w:tc>
      </w:tr>
      <w:tr w:rsidR="005F49A7" w14:paraId="265794CB" w14:textId="77777777" w:rsidTr="001A7C10">
        <w:tc>
          <w:tcPr>
            <w:tcW w:w="3119" w:type="dxa"/>
            <w:tcBorders>
              <w:top w:val="single" w:sz="4" w:space="0" w:color="B35F14"/>
              <w:left w:val="single" w:sz="4" w:space="0" w:color="B35F14"/>
              <w:bottom w:val="single" w:sz="4" w:space="0" w:color="B35F14"/>
              <w:right w:val="single" w:sz="4" w:space="0" w:color="B35F14"/>
            </w:tcBorders>
            <w:vAlign w:val="center"/>
          </w:tcPr>
          <w:p w14:paraId="2A235F34" w14:textId="77777777" w:rsidR="005F49A7" w:rsidRPr="005F49A7" w:rsidRDefault="005F49A7" w:rsidP="005F49A7">
            <w:pPr>
              <w:keepNext/>
              <w:spacing w:before="20" w:after="20"/>
              <w:rPr>
                <w:sz w:val="18"/>
                <w:szCs w:val="18"/>
              </w:rPr>
            </w:pPr>
            <w:r w:rsidRPr="005F49A7">
              <w:rPr>
                <w:sz w:val="18"/>
                <w:szCs w:val="18"/>
              </w:rPr>
              <w:t>C6.1 – Improving processes and products</w:t>
            </w:r>
          </w:p>
        </w:tc>
        <w:tc>
          <w:tcPr>
            <w:tcW w:w="3260" w:type="dxa"/>
            <w:tcBorders>
              <w:top w:val="single" w:sz="4" w:space="0" w:color="B35F14"/>
              <w:left w:val="single" w:sz="4" w:space="0" w:color="B35F14"/>
              <w:bottom w:val="single" w:sz="4" w:space="0" w:color="B35F14"/>
              <w:right w:val="single" w:sz="4" w:space="0" w:color="B35F14"/>
            </w:tcBorders>
            <w:vAlign w:val="center"/>
          </w:tcPr>
          <w:p w14:paraId="2A081260" w14:textId="77777777" w:rsidR="005F49A7" w:rsidRPr="00B263A6" w:rsidRDefault="005F49A7" w:rsidP="00F81D0C">
            <w:pPr>
              <w:jc w:val="center"/>
              <w:rPr>
                <w:sz w:val="20"/>
                <w:szCs w:val="20"/>
              </w:rPr>
            </w:pPr>
            <w:r>
              <w:rPr>
                <w:sz w:val="20"/>
                <w:szCs w:val="20"/>
              </w:rPr>
              <w:t>16 / 7</w:t>
            </w:r>
          </w:p>
        </w:tc>
        <w:tc>
          <w:tcPr>
            <w:tcW w:w="4106" w:type="dxa"/>
            <w:tcBorders>
              <w:top w:val="single" w:sz="4" w:space="0" w:color="B35F14"/>
              <w:left w:val="single" w:sz="4" w:space="0" w:color="B35F14"/>
              <w:bottom w:val="single" w:sz="4" w:space="0" w:color="B35F14"/>
              <w:right w:val="single" w:sz="4" w:space="0" w:color="B35F14"/>
            </w:tcBorders>
            <w:vAlign w:val="center"/>
          </w:tcPr>
          <w:p w14:paraId="12B5C777" w14:textId="77777777" w:rsidR="005F49A7" w:rsidRPr="005F49A7" w:rsidRDefault="005F49A7" w:rsidP="005F49A7">
            <w:pPr>
              <w:spacing w:before="20" w:after="20"/>
              <w:rPr>
                <w:sz w:val="18"/>
                <w:szCs w:val="18"/>
              </w:rPr>
            </w:pPr>
            <w:r w:rsidRPr="005F49A7">
              <w:rPr>
                <w:sz w:val="18"/>
                <w:szCs w:val="18"/>
              </w:rPr>
              <w:t>PAG C1: Extraction of copper by heating copper oxide with carbon.</w:t>
            </w:r>
          </w:p>
          <w:p w14:paraId="62B1EADB" w14:textId="77777777" w:rsidR="005F49A7" w:rsidRPr="005F49A7" w:rsidRDefault="005F49A7" w:rsidP="005F49A7">
            <w:pPr>
              <w:spacing w:before="20" w:after="20"/>
              <w:rPr>
                <w:sz w:val="18"/>
                <w:szCs w:val="18"/>
              </w:rPr>
            </w:pPr>
            <w:r w:rsidRPr="005F49A7">
              <w:rPr>
                <w:sz w:val="18"/>
                <w:szCs w:val="18"/>
              </w:rPr>
              <w:t xml:space="preserve">PAG C2: Electrolysis of aqueous copper </w:t>
            </w:r>
            <w:proofErr w:type="spellStart"/>
            <w:r w:rsidRPr="005F49A7">
              <w:rPr>
                <w:sz w:val="18"/>
                <w:szCs w:val="18"/>
              </w:rPr>
              <w:t>sulfate</w:t>
            </w:r>
            <w:proofErr w:type="spellEnd"/>
            <w:r w:rsidRPr="005F49A7">
              <w:rPr>
                <w:sz w:val="18"/>
                <w:szCs w:val="18"/>
              </w:rPr>
              <w:t xml:space="preserve"> solution.</w:t>
            </w:r>
          </w:p>
          <w:p w14:paraId="5E8BD076" w14:textId="77777777" w:rsidR="005F49A7" w:rsidRPr="005F49A7" w:rsidRDefault="005F49A7" w:rsidP="005F49A7">
            <w:pPr>
              <w:spacing w:before="20" w:after="20"/>
              <w:rPr>
                <w:sz w:val="18"/>
                <w:szCs w:val="18"/>
              </w:rPr>
            </w:pPr>
            <w:r w:rsidRPr="005F49A7">
              <w:rPr>
                <w:sz w:val="18"/>
                <w:szCs w:val="18"/>
              </w:rPr>
              <w:t>PAG C2: Electrolysis of aqueous sodium chloride solution.</w:t>
            </w:r>
          </w:p>
          <w:p w14:paraId="34C93734" w14:textId="77777777" w:rsidR="005F49A7" w:rsidRPr="005F49A7" w:rsidRDefault="005F49A7" w:rsidP="005F49A7">
            <w:pPr>
              <w:spacing w:before="20" w:after="20"/>
              <w:rPr>
                <w:sz w:val="18"/>
                <w:szCs w:val="18"/>
              </w:rPr>
            </w:pPr>
            <w:r w:rsidRPr="005F49A7">
              <w:rPr>
                <w:sz w:val="18"/>
                <w:szCs w:val="18"/>
              </w:rPr>
              <w:t xml:space="preserve">PAG C6: Preparation of potassium </w:t>
            </w:r>
            <w:proofErr w:type="spellStart"/>
            <w:r w:rsidRPr="005F49A7">
              <w:rPr>
                <w:sz w:val="18"/>
                <w:szCs w:val="18"/>
              </w:rPr>
              <w:t>sulfate</w:t>
            </w:r>
            <w:proofErr w:type="spellEnd"/>
            <w:r w:rsidRPr="005F49A7">
              <w:rPr>
                <w:sz w:val="18"/>
                <w:szCs w:val="18"/>
              </w:rPr>
              <w:t xml:space="preserve"> or ammonium </w:t>
            </w:r>
            <w:proofErr w:type="spellStart"/>
            <w:r w:rsidRPr="005F49A7">
              <w:rPr>
                <w:sz w:val="18"/>
                <w:szCs w:val="18"/>
              </w:rPr>
              <w:t>sulfate</w:t>
            </w:r>
            <w:proofErr w:type="spellEnd"/>
            <w:r w:rsidRPr="005F49A7">
              <w:rPr>
                <w:sz w:val="18"/>
                <w:szCs w:val="18"/>
              </w:rPr>
              <w:t xml:space="preserve"> using a titration method.</w:t>
            </w:r>
          </w:p>
        </w:tc>
      </w:tr>
      <w:tr w:rsidR="005F49A7" w14:paraId="44471F7E" w14:textId="77777777" w:rsidTr="001A7C10">
        <w:tc>
          <w:tcPr>
            <w:tcW w:w="3119" w:type="dxa"/>
            <w:tcBorders>
              <w:top w:val="single" w:sz="4" w:space="0" w:color="B35F14"/>
              <w:left w:val="single" w:sz="4" w:space="0" w:color="B35F14"/>
              <w:bottom w:val="single" w:sz="4" w:space="0" w:color="B35F14"/>
              <w:right w:val="single" w:sz="4" w:space="0" w:color="B35F14"/>
            </w:tcBorders>
            <w:vAlign w:val="center"/>
          </w:tcPr>
          <w:p w14:paraId="08F3ED7E" w14:textId="77777777" w:rsidR="005F49A7" w:rsidRPr="005F49A7" w:rsidRDefault="005F49A7" w:rsidP="005F49A7">
            <w:pPr>
              <w:spacing w:before="20" w:after="20"/>
              <w:rPr>
                <w:sz w:val="18"/>
                <w:szCs w:val="18"/>
              </w:rPr>
            </w:pPr>
            <w:r w:rsidRPr="005F49A7">
              <w:rPr>
                <w:sz w:val="18"/>
                <w:szCs w:val="18"/>
              </w:rPr>
              <w:t>C6.2 – Organic chemistry</w:t>
            </w:r>
          </w:p>
        </w:tc>
        <w:tc>
          <w:tcPr>
            <w:tcW w:w="3260" w:type="dxa"/>
            <w:tcBorders>
              <w:top w:val="single" w:sz="4" w:space="0" w:color="B35F14"/>
              <w:left w:val="single" w:sz="4" w:space="0" w:color="B35F14"/>
              <w:bottom w:val="single" w:sz="4" w:space="0" w:color="B35F14"/>
              <w:right w:val="single" w:sz="4" w:space="0" w:color="B35F14"/>
            </w:tcBorders>
            <w:vAlign w:val="center"/>
          </w:tcPr>
          <w:p w14:paraId="10EAA1AA" w14:textId="77777777" w:rsidR="005F49A7" w:rsidRPr="00B263A6" w:rsidRDefault="005F49A7" w:rsidP="00F81D0C">
            <w:pPr>
              <w:jc w:val="center"/>
              <w:rPr>
                <w:sz w:val="20"/>
                <w:szCs w:val="20"/>
              </w:rPr>
            </w:pPr>
            <w:r>
              <w:rPr>
                <w:sz w:val="20"/>
                <w:szCs w:val="20"/>
              </w:rPr>
              <w:t>12 / 4</w:t>
            </w:r>
          </w:p>
        </w:tc>
        <w:tc>
          <w:tcPr>
            <w:tcW w:w="4106" w:type="dxa"/>
            <w:tcBorders>
              <w:top w:val="single" w:sz="4" w:space="0" w:color="B35F14"/>
              <w:left w:val="single" w:sz="4" w:space="0" w:color="B35F14"/>
              <w:bottom w:val="single" w:sz="4" w:space="0" w:color="B35F14"/>
              <w:right w:val="single" w:sz="4" w:space="0" w:color="B35F14"/>
            </w:tcBorders>
            <w:vAlign w:val="center"/>
          </w:tcPr>
          <w:p w14:paraId="1448B4A7" w14:textId="77777777" w:rsidR="005F49A7" w:rsidRPr="005F49A7" w:rsidRDefault="005F49A7" w:rsidP="005F49A7">
            <w:pPr>
              <w:spacing w:before="20" w:after="20"/>
              <w:rPr>
                <w:sz w:val="18"/>
                <w:szCs w:val="18"/>
              </w:rPr>
            </w:pPr>
          </w:p>
        </w:tc>
      </w:tr>
      <w:tr w:rsidR="005F49A7" w14:paraId="41F6D26B" w14:textId="77777777" w:rsidTr="001A7C10">
        <w:tc>
          <w:tcPr>
            <w:tcW w:w="3119" w:type="dxa"/>
            <w:tcBorders>
              <w:top w:val="single" w:sz="4" w:space="0" w:color="B35F14"/>
              <w:left w:val="single" w:sz="4" w:space="0" w:color="B35F14"/>
              <w:bottom w:val="single" w:sz="4" w:space="0" w:color="B35F14"/>
              <w:right w:val="single" w:sz="4" w:space="0" w:color="B35F14"/>
            </w:tcBorders>
            <w:vAlign w:val="center"/>
          </w:tcPr>
          <w:p w14:paraId="779000C8" w14:textId="77777777" w:rsidR="005F49A7" w:rsidRPr="005F49A7" w:rsidRDefault="005F49A7" w:rsidP="005F49A7">
            <w:pPr>
              <w:spacing w:before="20" w:after="20"/>
              <w:rPr>
                <w:sz w:val="18"/>
                <w:szCs w:val="18"/>
              </w:rPr>
            </w:pPr>
            <w:r w:rsidRPr="005F49A7">
              <w:rPr>
                <w:sz w:val="18"/>
                <w:szCs w:val="18"/>
              </w:rPr>
              <w:t>C6.3 – Interpreting and interacting with earth systems</w:t>
            </w:r>
          </w:p>
        </w:tc>
        <w:tc>
          <w:tcPr>
            <w:tcW w:w="3260" w:type="dxa"/>
            <w:tcBorders>
              <w:top w:val="single" w:sz="4" w:space="0" w:color="B35F14"/>
              <w:left w:val="single" w:sz="4" w:space="0" w:color="B35F14"/>
              <w:bottom w:val="single" w:sz="4" w:space="0" w:color="B35F14"/>
              <w:right w:val="single" w:sz="4" w:space="0" w:color="B35F14"/>
            </w:tcBorders>
            <w:vAlign w:val="center"/>
          </w:tcPr>
          <w:p w14:paraId="6A7AFAF4" w14:textId="77777777" w:rsidR="005F49A7" w:rsidRPr="00B263A6" w:rsidRDefault="005F49A7" w:rsidP="00F81D0C">
            <w:pPr>
              <w:jc w:val="center"/>
              <w:rPr>
                <w:sz w:val="20"/>
                <w:szCs w:val="20"/>
              </w:rPr>
            </w:pPr>
            <w:r>
              <w:rPr>
                <w:sz w:val="20"/>
                <w:szCs w:val="20"/>
              </w:rPr>
              <w:t>8 / 7</w:t>
            </w:r>
          </w:p>
        </w:tc>
        <w:tc>
          <w:tcPr>
            <w:tcW w:w="4106" w:type="dxa"/>
            <w:tcBorders>
              <w:top w:val="single" w:sz="4" w:space="0" w:color="B35F14"/>
              <w:left w:val="single" w:sz="4" w:space="0" w:color="B35F14"/>
              <w:bottom w:val="single" w:sz="4" w:space="0" w:color="B35F14"/>
              <w:right w:val="single" w:sz="4" w:space="0" w:color="B35F14"/>
            </w:tcBorders>
            <w:vAlign w:val="center"/>
          </w:tcPr>
          <w:p w14:paraId="0AFA5E0D" w14:textId="77777777" w:rsidR="005F49A7" w:rsidRPr="005F49A7" w:rsidRDefault="005F49A7" w:rsidP="005F49A7">
            <w:pPr>
              <w:spacing w:before="20" w:after="20"/>
              <w:rPr>
                <w:sz w:val="18"/>
                <w:szCs w:val="18"/>
              </w:rPr>
            </w:pPr>
          </w:p>
        </w:tc>
      </w:tr>
      <w:tr w:rsidR="005F49A7" w:rsidRPr="005F49A7" w14:paraId="54FF5D09" w14:textId="77777777" w:rsidTr="001A7C10">
        <w:tc>
          <w:tcPr>
            <w:tcW w:w="3119" w:type="dxa"/>
            <w:tcBorders>
              <w:top w:val="single" w:sz="4" w:space="0" w:color="B35F14"/>
              <w:left w:val="single" w:sz="4" w:space="0" w:color="B35F14"/>
              <w:bottom w:val="single" w:sz="4" w:space="0" w:color="B35F14"/>
              <w:right w:val="single" w:sz="4" w:space="0" w:color="B35F14"/>
            </w:tcBorders>
            <w:shd w:val="clear" w:color="auto" w:fill="FBE9D9"/>
          </w:tcPr>
          <w:p w14:paraId="34F32777" w14:textId="77777777" w:rsidR="005F49A7" w:rsidRPr="00905F92" w:rsidRDefault="005F49A7" w:rsidP="005F49A7">
            <w:pPr>
              <w:spacing w:before="40" w:after="40"/>
              <w:jc w:val="center"/>
              <w:rPr>
                <w:b/>
                <w:sz w:val="20"/>
                <w:szCs w:val="20"/>
              </w:rPr>
            </w:pPr>
          </w:p>
        </w:tc>
        <w:tc>
          <w:tcPr>
            <w:tcW w:w="3260" w:type="dxa"/>
            <w:tcBorders>
              <w:top w:val="single" w:sz="4" w:space="0" w:color="B35F14"/>
              <w:left w:val="single" w:sz="4" w:space="0" w:color="B35F14"/>
              <w:bottom w:val="single" w:sz="4" w:space="0" w:color="B35F14"/>
              <w:right w:val="single" w:sz="4" w:space="0" w:color="B35F14"/>
            </w:tcBorders>
            <w:shd w:val="clear" w:color="auto" w:fill="FBE9D9"/>
            <w:vAlign w:val="center"/>
          </w:tcPr>
          <w:p w14:paraId="6F3DDCD7" w14:textId="77777777" w:rsidR="005F49A7" w:rsidRPr="00905F92" w:rsidRDefault="005F49A7" w:rsidP="005F49A7">
            <w:pPr>
              <w:spacing w:before="40" w:after="40"/>
              <w:jc w:val="center"/>
              <w:rPr>
                <w:b/>
                <w:sz w:val="20"/>
                <w:szCs w:val="20"/>
              </w:rPr>
            </w:pPr>
            <w:r w:rsidRPr="00905F92">
              <w:rPr>
                <w:b/>
                <w:sz w:val="20"/>
                <w:szCs w:val="20"/>
              </w:rPr>
              <w:t>Total 36</w:t>
            </w:r>
            <w:r>
              <w:rPr>
                <w:b/>
                <w:sz w:val="20"/>
                <w:szCs w:val="20"/>
              </w:rPr>
              <w:t xml:space="preserve"> / 18</w:t>
            </w:r>
          </w:p>
        </w:tc>
        <w:tc>
          <w:tcPr>
            <w:tcW w:w="4106" w:type="dxa"/>
            <w:tcBorders>
              <w:top w:val="single" w:sz="4" w:space="0" w:color="B35F14"/>
              <w:left w:val="single" w:sz="4" w:space="0" w:color="B35F14"/>
              <w:bottom w:val="single" w:sz="4" w:space="0" w:color="B35F14"/>
              <w:right w:val="single" w:sz="4" w:space="0" w:color="B35F14"/>
            </w:tcBorders>
            <w:shd w:val="clear" w:color="auto" w:fill="FBE9D9"/>
          </w:tcPr>
          <w:p w14:paraId="334E116D" w14:textId="77777777" w:rsidR="005F49A7" w:rsidRPr="00905F92" w:rsidRDefault="005F49A7" w:rsidP="005F49A7">
            <w:pPr>
              <w:spacing w:before="40" w:after="40"/>
              <w:jc w:val="center"/>
              <w:rPr>
                <w:b/>
                <w:sz w:val="20"/>
                <w:szCs w:val="20"/>
              </w:rPr>
            </w:pPr>
          </w:p>
        </w:tc>
      </w:tr>
      <w:tr w:rsidR="005F49A7" w14:paraId="33561FF0" w14:textId="77777777" w:rsidTr="00E53852">
        <w:tc>
          <w:tcPr>
            <w:tcW w:w="10485" w:type="dxa"/>
            <w:gridSpan w:val="3"/>
            <w:tcBorders>
              <w:top w:val="single" w:sz="4" w:space="0" w:color="B35F14"/>
              <w:left w:val="single" w:sz="4" w:space="0" w:color="B35F14"/>
              <w:bottom w:val="single" w:sz="4" w:space="0" w:color="B35F14"/>
              <w:right w:val="single" w:sz="4" w:space="0" w:color="B35F14"/>
            </w:tcBorders>
            <w:shd w:val="clear" w:color="auto" w:fill="F3C091"/>
          </w:tcPr>
          <w:p w14:paraId="63A10553" w14:textId="77777777" w:rsidR="005F49A7" w:rsidRPr="00402E7D" w:rsidRDefault="005F49A7" w:rsidP="00F81D0C">
            <w:pPr>
              <w:jc w:val="center"/>
              <w:rPr>
                <w:b/>
              </w:rPr>
            </w:pPr>
            <w:r>
              <w:rPr>
                <w:b/>
              </w:rPr>
              <w:t>GRAND TOTAL SUGGESTED HOURS – 140 / 98 hours</w:t>
            </w:r>
          </w:p>
        </w:tc>
      </w:tr>
    </w:tbl>
    <w:p w14:paraId="0A140B6A" w14:textId="77777777" w:rsidR="005F49A7" w:rsidRDefault="005F49A7" w:rsidP="005F49A7">
      <w:pPr>
        <w:spacing w:before="120"/>
        <w:rPr>
          <w:rFonts w:eastAsia="Calibri"/>
          <w:color w:val="000000"/>
          <w:sz w:val="20"/>
          <w:szCs w:val="20"/>
        </w:rPr>
      </w:pPr>
      <w:r>
        <w:rPr>
          <w:rFonts w:ascii="Wingdings" w:eastAsia="Wingdings" w:hAnsi="Wingdings" w:cs="Wingdings"/>
          <w:sz w:val="30"/>
          <w:szCs w:val="30"/>
        </w:rPr>
        <w:t>þ</w:t>
      </w:r>
      <w:r>
        <w:rPr>
          <w:sz w:val="30"/>
          <w:szCs w:val="30"/>
        </w:rPr>
        <w:t xml:space="preserve"> </w:t>
      </w:r>
      <w:r w:rsidRPr="00346C3E">
        <w:rPr>
          <w:sz w:val="20"/>
          <w:szCs w:val="20"/>
        </w:rPr>
        <w:t xml:space="preserve">This symbol indicates </w:t>
      </w:r>
      <w:r w:rsidRPr="00346C3E">
        <w:rPr>
          <w:rFonts w:eastAsia="Calibri"/>
          <w:color w:val="000000"/>
          <w:sz w:val="20"/>
          <w:szCs w:val="20"/>
        </w:rPr>
        <w:t>content that is found only in the chemistry separate science qualification</w:t>
      </w:r>
      <w:r>
        <w:rPr>
          <w:rFonts w:eastAsia="Calibri"/>
          <w:color w:val="000000"/>
          <w:sz w:val="20"/>
          <w:szCs w:val="20"/>
        </w:rPr>
        <w:t>.</w:t>
      </w:r>
    </w:p>
    <w:p w14:paraId="3E069116" w14:textId="77777777" w:rsidR="00D0587A" w:rsidRDefault="00D0587A" w:rsidP="005F49A7">
      <w:pPr>
        <w:spacing w:before="120"/>
      </w:pPr>
      <w:r w:rsidRPr="00AF4644">
        <w:rPr>
          <w:sz w:val="20"/>
          <w:szCs w:val="20"/>
        </w:rPr>
        <w:t xml:space="preserve">Statements shown in </w:t>
      </w:r>
      <w:r w:rsidRPr="00AF4644">
        <w:rPr>
          <w:b/>
          <w:bCs/>
          <w:sz w:val="20"/>
          <w:szCs w:val="20"/>
        </w:rPr>
        <w:t xml:space="preserve">bold </w:t>
      </w:r>
      <w:r w:rsidRPr="00AF4644">
        <w:rPr>
          <w:sz w:val="20"/>
          <w:szCs w:val="20"/>
        </w:rPr>
        <w:t>type will only be tested in the Higher Tier papers. All other statements will be assessed in both Foundation and Higher Tier papers.</w:t>
      </w:r>
    </w:p>
    <w:p w14:paraId="1CF8DFF2" w14:textId="77777777"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371093">
          <w:headerReference w:type="default" r:id="rId24"/>
          <w:footerReference w:type="default" r:id="rId25"/>
          <w:type w:val="continuous"/>
          <w:pgSz w:w="11906" w:h="16838"/>
          <w:pgMar w:top="1588" w:right="720" w:bottom="720" w:left="720" w:header="709" w:footer="454" w:gutter="0"/>
          <w:cols w:space="708"/>
          <w:docGrid w:linePitch="381"/>
        </w:sectPr>
      </w:pPr>
    </w:p>
    <w:p w14:paraId="12B4106C" w14:textId="77777777" w:rsidR="001817E9" w:rsidRPr="00A64F07" w:rsidRDefault="001817E9" w:rsidP="00086E98">
      <w:pPr>
        <w:rPr>
          <w:b/>
          <w:sz w:val="20"/>
          <w:szCs w:val="20"/>
        </w:rPr>
      </w:pPr>
    </w:p>
    <w:p w14:paraId="20E6B9FB" w14:textId="77777777" w:rsidR="00106DCB" w:rsidRPr="00A64F07" w:rsidRDefault="00106DCB" w:rsidP="00A64F07">
      <w:pPr>
        <w:jc w:val="center"/>
        <w:rPr>
          <w:b/>
          <w:sz w:val="20"/>
          <w:szCs w:val="20"/>
        </w:rPr>
        <w:sectPr w:rsidR="00106DCB" w:rsidRPr="00A64F07" w:rsidSect="00AB02A8">
          <w:headerReference w:type="default" r:id="rId26"/>
          <w:type w:val="continuous"/>
          <w:pgSz w:w="11906" w:h="16838"/>
          <w:pgMar w:top="1276" w:right="720" w:bottom="720" w:left="720" w:header="709" w:footer="454" w:gutter="0"/>
          <w:cols w:space="708"/>
          <w:docGrid w:linePitch="381"/>
        </w:sectPr>
      </w:pPr>
    </w:p>
    <w:p w14:paraId="4E79953E" w14:textId="77777777" w:rsidR="00C13820" w:rsidRDefault="00AE25F2" w:rsidP="00C13820">
      <w:pPr>
        <w:pStyle w:val="Heading1"/>
      </w:pPr>
      <w:r>
        <w:lastRenderedPageBreak/>
        <w:t xml:space="preserve">Outline Scheme of Work: C5 – </w:t>
      </w:r>
      <w:r w:rsidRPr="00781A65">
        <w:t>Monitoring and controlling chemical reactions</w:t>
      </w:r>
    </w:p>
    <w:p w14:paraId="295F5B2B" w14:textId="77777777" w:rsidR="008762F5" w:rsidRDefault="009F1DEE" w:rsidP="00F82CA6">
      <w:pPr>
        <w:pStyle w:val="Heading2"/>
      </w:pPr>
      <w:r>
        <w:t xml:space="preserve">Total suggested teaching time – </w:t>
      </w:r>
      <w:r w:rsidR="00AE25F2">
        <w:t>25</w:t>
      </w:r>
      <w:r>
        <w:t xml:space="preserve"> / </w:t>
      </w:r>
      <w:r w:rsidR="00AE25F2">
        <w:t>14</w:t>
      </w:r>
      <w:r>
        <w:t xml:space="preserve"> hours (separate </w:t>
      </w:r>
      <w:r w:rsidR="00C103D2">
        <w:t xml:space="preserve">/ </w:t>
      </w:r>
      <w:r>
        <w:t>combined)</w:t>
      </w:r>
    </w:p>
    <w:p w14:paraId="4A394CD3" w14:textId="77777777" w:rsidR="00AB02A8" w:rsidRPr="00AB02A8" w:rsidRDefault="00AB02A8" w:rsidP="00AB02A8"/>
    <w:p w14:paraId="13450A14" w14:textId="77777777" w:rsidR="00B64C90" w:rsidRDefault="00AE25F2" w:rsidP="00F82CA6">
      <w:pPr>
        <w:pStyle w:val="Heading3"/>
      </w:pPr>
      <w:r>
        <w:t xml:space="preserve">C5.1 – </w:t>
      </w:r>
      <w:r w:rsidRPr="00781A65">
        <w:t>Monitoring chemical reactions</w:t>
      </w:r>
      <w:r>
        <w:t xml:space="preserve"> (12 / 1 hours – separate /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5.1 links"/>
      </w:tblPr>
      <w:tblGrid>
        <w:gridCol w:w="7694"/>
        <w:gridCol w:w="7694"/>
      </w:tblGrid>
      <w:tr w:rsidR="00E86328" w14:paraId="7096201D" w14:textId="77777777" w:rsidTr="00E53852">
        <w:tc>
          <w:tcPr>
            <w:tcW w:w="7694" w:type="dxa"/>
          </w:tcPr>
          <w:p w14:paraId="5AA0696C" w14:textId="77777777" w:rsidR="00E86328" w:rsidRPr="00E86328" w:rsidRDefault="00E86328" w:rsidP="00E86328">
            <w:pPr>
              <w:pStyle w:val="Heading3"/>
              <w:outlineLvl w:val="2"/>
            </w:pPr>
            <w:r w:rsidRPr="00E86328">
              <w:t>Links to KS3 Subject content</w:t>
            </w:r>
          </w:p>
          <w:p w14:paraId="56F92B00" w14:textId="77777777" w:rsidR="00AE25F2" w:rsidRPr="00AE25F2" w:rsidRDefault="00AE25F2" w:rsidP="00AE25F2">
            <w:pPr>
              <w:pStyle w:val="ListParagraph"/>
              <w:numPr>
                <w:ilvl w:val="0"/>
                <w:numId w:val="1"/>
              </w:numPr>
              <w:ind w:left="357" w:hanging="357"/>
              <w:rPr>
                <w:sz w:val="18"/>
                <w:szCs w:val="18"/>
              </w:rPr>
            </w:pPr>
            <w:r w:rsidRPr="00AE25F2">
              <w:rPr>
                <w:sz w:val="18"/>
                <w:szCs w:val="18"/>
              </w:rPr>
              <w:t xml:space="preserve">chemical reactions as the rearrangement of atoms </w:t>
            </w:r>
          </w:p>
          <w:p w14:paraId="2FF385E1" w14:textId="77777777" w:rsidR="00AE25F2" w:rsidRPr="00AE25F2" w:rsidRDefault="00AE25F2" w:rsidP="00AE25F2">
            <w:pPr>
              <w:pStyle w:val="ListParagraph"/>
              <w:numPr>
                <w:ilvl w:val="0"/>
                <w:numId w:val="1"/>
              </w:numPr>
              <w:ind w:left="357" w:hanging="357"/>
              <w:rPr>
                <w:sz w:val="18"/>
                <w:szCs w:val="18"/>
              </w:rPr>
            </w:pPr>
            <w:r w:rsidRPr="00AE25F2">
              <w:rPr>
                <w:sz w:val="18"/>
                <w:szCs w:val="18"/>
              </w:rPr>
              <w:t xml:space="preserve">defining acids and alkalis in terms of neutralisation reactions </w:t>
            </w:r>
          </w:p>
          <w:p w14:paraId="2C63CB47" w14:textId="77777777" w:rsidR="00E86328" w:rsidRPr="00E86328" w:rsidRDefault="00AE25F2" w:rsidP="00AE25F2">
            <w:pPr>
              <w:pStyle w:val="ListParagraph"/>
              <w:numPr>
                <w:ilvl w:val="0"/>
                <w:numId w:val="1"/>
              </w:numPr>
              <w:ind w:left="357" w:hanging="357"/>
              <w:rPr>
                <w:sz w:val="18"/>
                <w:szCs w:val="18"/>
              </w:rPr>
            </w:pPr>
            <w:r w:rsidRPr="00AE25F2">
              <w:rPr>
                <w:sz w:val="18"/>
                <w:szCs w:val="18"/>
              </w:rPr>
              <w:t>representing chemical reactions using formulae and using equations</w:t>
            </w:r>
          </w:p>
        </w:tc>
        <w:tc>
          <w:tcPr>
            <w:tcW w:w="7694" w:type="dxa"/>
          </w:tcPr>
          <w:p w14:paraId="0B7A21A9" w14:textId="77777777" w:rsidR="00E86328" w:rsidRPr="00E86328" w:rsidRDefault="00E86328" w:rsidP="00E86328">
            <w:pPr>
              <w:pStyle w:val="Heading3"/>
              <w:outlineLvl w:val="2"/>
            </w:pPr>
            <w:r w:rsidRPr="00E86328">
              <w:t>Links to Practical Activity Groups (PAGs)</w:t>
            </w:r>
          </w:p>
          <w:p w14:paraId="6B6AD96E" w14:textId="77777777" w:rsidR="00AE25F2" w:rsidRPr="00AE25F2" w:rsidRDefault="00AE25F2" w:rsidP="00AE25F2">
            <w:pPr>
              <w:pStyle w:val="ListParagraph"/>
              <w:numPr>
                <w:ilvl w:val="0"/>
                <w:numId w:val="1"/>
              </w:numPr>
              <w:ind w:left="357" w:hanging="357"/>
              <w:rPr>
                <w:sz w:val="18"/>
                <w:szCs w:val="18"/>
              </w:rPr>
            </w:pPr>
            <w:r w:rsidRPr="00AE25F2">
              <w:rPr>
                <w:sz w:val="18"/>
                <w:szCs w:val="18"/>
              </w:rPr>
              <w:t>PAG C6: Making standard solutions and acid/alkali titrations</w:t>
            </w:r>
            <w:r w:rsidR="00A24455">
              <w:rPr>
                <w:sz w:val="18"/>
                <w:szCs w:val="18"/>
              </w:rPr>
              <w:t xml:space="preserve"> </w:t>
            </w:r>
          </w:p>
          <w:p w14:paraId="7D2431C4" w14:textId="77777777" w:rsidR="00E86328" w:rsidRPr="00E86328" w:rsidRDefault="00AE25F2" w:rsidP="00AE25F2">
            <w:pPr>
              <w:pStyle w:val="ListParagraph"/>
              <w:numPr>
                <w:ilvl w:val="0"/>
                <w:numId w:val="1"/>
              </w:numPr>
              <w:ind w:left="357" w:hanging="357"/>
              <w:rPr>
                <w:sz w:val="18"/>
                <w:szCs w:val="18"/>
              </w:rPr>
            </w:pPr>
            <w:r w:rsidRPr="00AE25F2">
              <w:rPr>
                <w:sz w:val="18"/>
                <w:szCs w:val="18"/>
              </w:rPr>
              <w:t>PAG C8: Measurement of gas volumes and calculating amount in moles</w:t>
            </w:r>
          </w:p>
        </w:tc>
      </w:tr>
      <w:tr w:rsidR="00E86328" w14:paraId="28F9F31E" w14:textId="77777777" w:rsidTr="00E53852">
        <w:tc>
          <w:tcPr>
            <w:tcW w:w="7694" w:type="dxa"/>
          </w:tcPr>
          <w:p w14:paraId="4A5AF8BD" w14:textId="77777777" w:rsidR="00E86328" w:rsidRPr="00E86328" w:rsidRDefault="00E86328" w:rsidP="00E86328">
            <w:pPr>
              <w:pStyle w:val="Heading3"/>
              <w:outlineLvl w:val="2"/>
            </w:pPr>
            <w:r w:rsidRPr="00E86328">
              <w:t>Links to Mathematical Skills</w:t>
            </w:r>
          </w:p>
          <w:p w14:paraId="1F053C69" w14:textId="77777777" w:rsidR="00AE25F2" w:rsidRPr="00AE25F2" w:rsidRDefault="00AE25F2" w:rsidP="00AE25F2">
            <w:pPr>
              <w:pStyle w:val="ListParagraph"/>
              <w:numPr>
                <w:ilvl w:val="0"/>
                <w:numId w:val="1"/>
              </w:numPr>
              <w:ind w:left="357" w:hanging="357"/>
              <w:rPr>
                <w:sz w:val="18"/>
                <w:szCs w:val="18"/>
              </w:rPr>
            </w:pPr>
            <w:r w:rsidRPr="00AE25F2">
              <w:rPr>
                <w:sz w:val="18"/>
                <w:szCs w:val="18"/>
              </w:rPr>
              <w:t>M1a</w:t>
            </w:r>
          </w:p>
          <w:p w14:paraId="26EB4224" w14:textId="77777777" w:rsidR="00AE25F2" w:rsidRPr="00AE25F2" w:rsidRDefault="00AE25F2" w:rsidP="00AE25F2">
            <w:pPr>
              <w:pStyle w:val="ListParagraph"/>
              <w:numPr>
                <w:ilvl w:val="0"/>
                <w:numId w:val="1"/>
              </w:numPr>
              <w:ind w:left="357" w:hanging="357"/>
              <w:rPr>
                <w:sz w:val="18"/>
                <w:szCs w:val="18"/>
              </w:rPr>
            </w:pPr>
            <w:r w:rsidRPr="00AE25F2">
              <w:rPr>
                <w:sz w:val="18"/>
                <w:szCs w:val="18"/>
              </w:rPr>
              <w:t>M1b</w:t>
            </w:r>
          </w:p>
          <w:p w14:paraId="2A55292F" w14:textId="77777777" w:rsidR="00AE25F2" w:rsidRPr="00AE25F2" w:rsidRDefault="00AE25F2" w:rsidP="00AE25F2">
            <w:pPr>
              <w:pStyle w:val="ListParagraph"/>
              <w:numPr>
                <w:ilvl w:val="0"/>
                <w:numId w:val="1"/>
              </w:numPr>
              <w:ind w:left="357" w:hanging="357"/>
              <w:rPr>
                <w:sz w:val="18"/>
                <w:szCs w:val="18"/>
              </w:rPr>
            </w:pPr>
            <w:r w:rsidRPr="00AE25F2">
              <w:rPr>
                <w:sz w:val="18"/>
                <w:szCs w:val="18"/>
              </w:rPr>
              <w:t>M1c</w:t>
            </w:r>
          </w:p>
          <w:p w14:paraId="2019BC34" w14:textId="77777777" w:rsidR="00AE25F2" w:rsidRPr="00AE25F2" w:rsidRDefault="00AE25F2" w:rsidP="00AE25F2">
            <w:pPr>
              <w:pStyle w:val="ListParagraph"/>
              <w:numPr>
                <w:ilvl w:val="0"/>
                <w:numId w:val="1"/>
              </w:numPr>
              <w:ind w:left="357" w:hanging="357"/>
              <w:rPr>
                <w:sz w:val="18"/>
                <w:szCs w:val="18"/>
              </w:rPr>
            </w:pPr>
            <w:r w:rsidRPr="00AE25F2">
              <w:rPr>
                <w:sz w:val="18"/>
                <w:szCs w:val="18"/>
              </w:rPr>
              <w:t>M1d</w:t>
            </w:r>
          </w:p>
          <w:p w14:paraId="1655DF59" w14:textId="77777777" w:rsidR="00AE25F2" w:rsidRPr="00AE25F2" w:rsidRDefault="00AE25F2" w:rsidP="00AE25F2">
            <w:pPr>
              <w:pStyle w:val="ListParagraph"/>
              <w:numPr>
                <w:ilvl w:val="0"/>
                <w:numId w:val="1"/>
              </w:numPr>
              <w:ind w:left="357" w:hanging="357"/>
              <w:rPr>
                <w:sz w:val="18"/>
                <w:szCs w:val="18"/>
              </w:rPr>
            </w:pPr>
            <w:r w:rsidRPr="00AE25F2">
              <w:rPr>
                <w:sz w:val="18"/>
                <w:szCs w:val="18"/>
              </w:rPr>
              <w:t>M2a</w:t>
            </w:r>
          </w:p>
          <w:p w14:paraId="7766259B" w14:textId="77777777" w:rsidR="00AE25F2" w:rsidRPr="00AE25F2" w:rsidRDefault="00AE25F2" w:rsidP="00AE25F2">
            <w:pPr>
              <w:pStyle w:val="ListParagraph"/>
              <w:numPr>
                <w:ilvl w:val="0"/>
                <w:numId w:val="1"/>
              </w:numPr>
              <w:ind w:left="357" w:hanging="357"/>
              <w:rPr>
                <w:sz w:val="18"/>
                <w:szCs w:val="18"/>
              </w:rPr>
            </w:pPr>
            <w:r w:rsidRPr="00AE25F2">
              <w:rPr>
                <w:sz w:val="18"/>
                <w:szCs w:val="18"/>
              </w:rPr>
              <w:t>M3b</w:t>
            </w:r>
          </w:p>
          <w:p w14:paraId="24BDA811" w14:textId="77777777" w:rsidR="00E86328" w:rsidRPr="00E86328" w:rsidRDefault="00AE25F2" w:rsidP="00AE25F2">
            <w:pPr>
              <w:pStyle w:val="ListParagraph"/>
              <w:numPr>
                <w:ilvl w:val="0"/>
                <w:numId w:val="1"/>
              </w:numPr>
              <w:ind w:left="357" w:hanging="357"/>
              <w:rPr>
                <w:sz w:val="18"/>
                <w:szCs w:val="18"/>
              </w:rPr>
            </w:pPr>
            <w:r w:rsidRPr="00AE25F2">
              <w:rPr>
                <w:sz w:val="18"/>
                <w:szCs w:val="18"/>
              </w:rPr>
              <w:t>M3c</w:t>
            </w:r>
          </w:p>
        </w:tc>
        <w:tc>
          <w:tcPr>
            <w:tcW w:w="7694" w:type="dxa"/>
          </w:tcPr>
          <w:p w14:paraId="1AE5584A" w14:textId="77777777" w:rsidR="00E86328" w:rsidRPr="00E86328" w:rsidRDefault="00E86328" w:rsidP="00E86328">
            <w:pPr>
              <w:pStyle w:val="Heading3"/>
              <w:outlineLvl w:val="2"/>
            </w:pPr>
            <w:r w:rsidRPr="00E86328">
              <w:t>Links to Working Scientifically</w:t>
            </w:r>
          </w:p>
          <w:p w14:paraId="6B78C6A1"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WS1.2a</w:t>
            </w:r>
          </w:p>
          <w:p w14:paraId="1368EDBA"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WS1.2b</w:t>
            </w:r>
          </w:p>
          <w:p w14:paraId="3B74A6F4"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WS1.2c</w:t>
            </w:r>
          </w:p>
          <w:p w14:paraId="0535A2D4"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WS1.2d</w:t>
            </w:r>
          </w:p>
          <w:p w14:paraId="75B45DBA"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WS1.3c</w:t>
            </w:r>
          </w:p>
          <w:p w14:paraId="237CAA0C"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WS1.3f</w:t>
            </w:r>
          </w:p>
          <w:p w14:paraId="00946368"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WS1.4a</w:t>
            </w:r>
          </w:p>
          <w:p w14:paraId="57B6467A"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WS1.4b</w:t>
            </w:r>
          </w:p>
          <w:p w14:paraId="06BA8AEB"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WS1.4c</w:t>
            </w:r>
          </w:p>
          <w:p w14:paraId="3D701B15"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WS1.4d</w:t>
            </w:r>
          </w:p>
          <w:p w14:paraId="10CBD9EF"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WS1.4f</w:t>
            </w:r>
            <w:r w:rsidR="00A24455">
              <w:rPr>
                <w:sz w:val="18"/>
                <w:szCs w:val="18"/>
              </w:rPr>
              <w:t xml:space="preserve"> </w:t>
            </w:r>
          </w:p>
          <w:p w14:paraId="77746F7A" w14:textId="77777777" w:rsidR="00AE25F2" w:rsidRPr="00AE25F2" w:rsidRDefault="00AE25F2" w:rsidP="00AE25F2">
            <w:pPr>
              <w:pStyle w:val="ListParagraph"/>
              <w:numPr>
                <w:ilvl w:val="0"/>
                <w:numId w:val="1"/>
              </w:numPr>
              <w:ind w:left="357" w:hanging="357"/>
              <w:rPr>
                <w:sz w:val="18"/>
                <w:szCs w:val="18"/>
              </w:rPr>
            </w:pPr>
            <w:r w:rsidRPr="00AE25F2">
              <w:rPr>
                <w:sz w:val="18"/>
                <w:szCs w:val="18"/>
              </w:rPr>
              <w:t>WS2a</w:t>
            </w:r>
          </w:p>
          <w:p w14:paraId="48E58A5D" w14:textId="77777777" w:rsidR="00E86328" w:rsidRPr="00A9795E" w:rsidRDefault="00AE25F2" w:rsidP="00AE25F2">
            <w:pPr>
              <w:pStyle w:val="ListParagraph"/>
              <w:numPr>
                <w:ilvl w:val="0"/>
                <w:numId w:val="1"/>
              </w:numPr>
              <w:ind w:left="357" w:hanging="357"/>
              <w:rPr>
                <w:sz w:val="18"/>
                <w:szCs w:val="18"/>
              </w:rPr>
            </w:pPr>
            <w:r w:rsidRPr="00AE25F2">
              <w:rPr>
                <w:sz w:val="18"/>
                <w:szCs w:val="18"/>
              </w:rPr>
              <w:t>WS2b</w:t>
            </w:r>
          </w:p>
        </w:tc>
      </w:tr>
    </w:tbl>
    <w:p w14:paraId="17F09DDE" w14:textId="77777777" w:rsidR="004A6D33" w:rsidRDefault="004A6D33" w:rsidP="004A6D33"/>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5.1 scheme of work"/>
      </w:tblPr>
      <w:tblGrid>
        <w:gridCol w:w="1418"/>
        <w:gridCol w:w="3118"/>
        <w:gridCol w:w="6663"/>
        <w:gridCol w:w="4194"/>
      </w:tblGrid>
      <w:tr w:rsidR="00535670" w:rsidRPr="00535670" w14:paraId="3D7D8B9D" w14:textId="77777777" w:rsidTr="00E53852">
        <w:trPr>
          <w:cantSplit/>
          <w:tblHeader/>
        </w:trPr>
        <w:tc>
          <w:tcPr>
            <w:tcW w:w="1418" w:type="dxa"/>
            <w:tcBorders>
              <w:right w:val="single" w:sz="4" w:space="0" w:color="FFFFFF" w:themeColor="background1"/>
            </w:tcBorders>
            <w:shd w:val="clear" w:color="auto" w:fill="B35F14"/>
          </w:tcPr>
          <w:p w14:paraId="04E50A92" w14:textId="77777777" w:rsidR="00535670" w:rsidRPr="00E53852" w:rsidRDefault="00730EE9" w:rsidP="00A82E2B">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lastRenderedPageBreak/>
              <w:t>Suggested timings</w:t>
            </w:r>
          </w:p>
        </w:tc>
        <w:tc>
          <w:tcPr>
            <w:tcW w:w="3118" w:type="dxa"/>
            <w:tcBorders>
              <w:left w:val="single" w:sz="4" w:space="0" w:color="FFFFFF" w:themeColor="background1"/>
              <w:right w:val="single" w:sz="4" w:space="0" w:color="FFFFFF" w:themeColor="background1"/>
            </w:tcBorders>
            <w:shd w:val="clear" w:color="auto" w:fill="B35F14"/>
            <w:vAlign w:val="center"/>
          </w:tcPr>
          <w:p w14:paraId="61D32A00" w14:textId="77777777" w:rsidR="00F81D0C" w:rsidRPr="00E53852" w:rsidRDefault="00535670" w:rsidP="00F81D0C">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Statements</w:t>
            </w:r>
            <w:r w:rsidR="00F81D0C" w:rsidRPr="00E53852">
              <w:rPr>
                <w:rFonts w:cs="Arial"/>
                <w:color w:val="FFFFFF" w:themeColor="background1"/>
                <w:sz w:val="22"/>
                <w:szCs w:val="22"/>
              </w:rPr>
              <w:t xml:space="preserve"> [to include]</w:t>
            </w:r>
          </w:p>
          <w:p w14:paraId="7CFF2D38" w14:textId="77777777" w:rsidR="00F81D0C" w:rsidRPr="00E53852" w:rsidRDefault="00F81D0C" w:rsidP="00F81D0C">
            <w:pPr>
              <w:jc w:val="center"/>
              <w:rPr>
                <w:color w:val="FFFFFF" w:themeColor="background1"/>
                <w:sz w:val="16"/>
                <w:szCs w:val="16"/>
              </w:rPr>
            </w:pPr>
            <w:r w:rsidRPr="00E53852">
              <w:rPr>
                <w:rFonts w:ascii="Wingdings" w:eastAsia="Wingdings" w:hAnsi="Wingdings" w:cs="Wingdings"/>
                <w:color w:val="FFFFFF" w:themeColor="background1"/>
                <w:sz w:val="16"/>
                <w:szCs w:val="16"/>
              </w:rPr>
              <w:t>þ</w:t>
            </w:r>
            <w:r w:rsidRPr="00E53852">
              <w:rPr>
                <w:color w:val="FFFFFF" w:themeColor="background1"/>
                <w:sz w:val="16"/>
                <w:szCs w:val="16"/>
              </w:rPr>
              <w:t xml:space="preserve"> - separate science only</w:t>
            </w:r>
          </w:p>
          <w:p w14:paraId="6476BAC6" w14:textId="77777777" w:rsidR="00535670" w:rsidRPr="00E53852" w:rsidRDefault="00F81D0C" w:rsidP="00F81D0C">
            <w:pPr>
              <w:pStyle w:val="Heading4"/>
              <w:keepLines w:val="0"/>
              <w:spacing w:before="20" w:after="20"/>
              <w:jc w:val="center"/>
              <w:outlineLvl w:val="3"/>
              <w:rPr>
                <w:rFonts w:cs="Arial"/>
                <w:color w:val="FFFFFF" w:themeColor="background1"/>
                <w:sz w:val="22"/>
                <w:szCs w:val="22"/>
              </w:rPr>
            </w:pPr>
            <w:r w:rsidRPr="00E53852">
              <w:rPr>
                <w:color w:val="FFFFFF" w:themeColor="background1"/>
                <w:sz w:val="16"/>
                <w:szCs w:val="16"/>
              </w:rPr>
              <w:t>bold – Higher Tier only</w:t>
            </w:r>
          </w:p>
        </w:tc>
        <w:tc>
          <w:tcPr>
            <w:tcW w:w="6663" w:type="dxa"/>
            <w:tcBorders>
              <w:left w:val="single" w:sz="4" w:space="0" w:color="FFFFFF" w:themeColor="background1"/>
              <w:right w:val="single" w:sz="4" w:space="0" w:color="FFFFFF" w:themeColor="background1"/>
            </w:tcBorders>
            <w:shd w:val="clear" w:color="auto" w:fill="B35F14"/>
            <w:vAlign w:val="center"/>
          </w:tcPr>
          <w:p w14:paraId="39E81A78" w14:textId="77777777" w:rsidR="00535670" w:rsidRPr="00E53852" w:rsidRDefault="00535670" w:rsidP="00A82E2B">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Teaching activities</w:t>
            </w:r>
          </w:p>
        </w:tc>
        <w:tc>
          <w:tcPr>
            <w:tcW w:w="4194" w:type="dxa"/>
            <w:tcBorders>
              <w:left w:val="single" w:sz="4" w:space="0" w:color="FFFFFF" w:themeColor="background1"/>
            </w:tcBorders>
            <w:shd w:val="clear" w:color="auto" w:fill="B35F14"/>
            <w:vAlign w:val="center"/>
          </w:tcPr>
          <w:p w14:paraId="184C2D96" w14:textId="77777777" w:rsidR="00535670" w:rsidRPr="00E53852" w:rsidRDefault="00535670" w:rsidP="00A82E2B">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Notes</w:t>
            </w:r>
          </w:p>
        </w:tc>
      </w:tr>
      <w:tr w:rsidR="00E8280B" w:rsidRPr="00E8280B" w14:paraId="1B38EC3F" w14:textId="77777777" w:rsidTr="00E53852">
        <w:trPr>
          <w:cantSplit/>
          <w:trHeight w:val="22"/>
        </w:trPr>
        <w:tc>
          <w:tcPr>
            <w:tcW w:w="1418" w:type="dxa"/>
          </w:tcPr>
          <w:p w14:paraId="1461E1C0"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C5</w:t>
            </w:r>
          </w:p>
          <w:p w14:paraId="0A1E42D1"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Topic 1 Part 1</w:t>
            </w:r>
          </w:p>
          <w:p w14:paraId="45F60B04"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 xml:space="preserve">7 / 1 hours </w:t>
            </w:r>
          </w:p>
          <w:p w14:paraId="0B11700C"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(separate / combined)</w:t>
            </w:r>
          </w:p>
        </w:tc>
        <w:tc>
          <w:tcPr>
            <w:tcW w:w="3118" w:type="dxa"/>
          </w:tcPr>
          <w:p w14:paraId="37043CCC" w14:textId="77777777" w:rsidR="00E8280B" w:rsidRPr="00E8280B" w:rsidRDefault="00E8280B" w:rsidP="00E8280B">
            <w:pPr>
              <w:pStyle w:val="TableNormalNoBullet"/>
              <w:spacing w:before="40" w:after="40" w:line="180" w:lineRule="exact"/>
              <w:rPr>
                <w:b/>
                <w:sz w:val="16"/>
                <w:szCs w:val="16"/>
              </w:rPr>
            </w:pPr>
            <w:r w:rsidRPr="00E8280B">
              <w:rPr>
                <w:b/>
                <w:sz w:val="16"/>
                <w:szCs w:val="16"/>
              </w:rPr>
              <w:t xml:space="preserve">CM5.1i </w:t>
            </w:r>
            <w:r w:rsidRPr="00E8280B">
              <w:rPr>
                <w:rFonts w:ascii="Wingdings" w:eastAsia="Wingdings" w:hAnsi="Wingdings" w:cs="Wingdings"/>
                <w:b/>
                <w:sz w:val="16"/>
                <w:szCs w:val="16"/>
              </w:rPr>
              <w:t>þ</w:t>
            </w:r>
            <w:r w:rsidR="00A24455">
              <w:rPr>
                <w:b/>
                <w:sz w:val="16"/>
                <w:szCs w:val="16"/>
              </w:rPr>
              <w:t xml:space="preserve"> – </w:t>
            </w:r>
            <w:r w:rsidRPr="00E8280B">
              <w:rPr>
                <w:b/>
                <w:sz w:val="16"/>
                <w:szCs w:val="16"/>
              </w:rPr>
              <w:t>calculations with numbers written in standard form when using the Avogadro constant</w:t>
            </w:r>
            <w:r w:rsidR="00A24455">
              <w:rPr>
                <w:b/>
                <w:sz w:val="16"/>
                <w:szCs w:val="16"/>
              </w:rPr>
              <w:t xml:space="preserve"> </w:t>
            </w:r>
            <w:r w:rsidRPr="00E8280B">
              <w:rPr>
                <w:b/>
                <w:sz w:val="16"/>
                <w:szCs w:val="16"/>
              </w:rPr>
              <w:t>[M1b]</w:t>
            </w:r>
          </w:p>
          <w:p w14:paraId="389D400B"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CM5.1ii </w:t>
            </w:r>
            <w:r w:rsidRPr="00E8280B">
              <w:rPr>
                <w:rFonts w:ascii="Wingdings" w:eastAsia="Wingdings" w:hAnsi="Wingdings" w:cs="Wingdings"/>
                <w:sz w:val="16"/>
                <w:szCs w:val="16"/>
              </w:rPr>
              <w:t>þ</w:t>
            </w:r>
            <w:r w:rsidR="00A24455">
              <w:rPr>
                <w:sz w:val="16"/>
                <w:szCs w:val="16"/>
              </w:rPr>
              <w:t xml:space="preserve"> – </w:t>
            </w:r>
            <w:r w:rsidRPr="00E8280B">
              <w:rPr>
                <w:sz w:val="16"/>
                <w:szCs w:val="16"/>
              </w:rPr>
              <w:t>provide answers to an appropriate number of significant figures</w:t>
            </w:r>
            <w:r w:rsidR="00A24455">
              <w:rPr>
                <w:sz w:val="16"/>
                <w:szCs w:val="16"/>
              </w:rPr>
              <w:t xml:space="preserve"> </w:t>
            </w:r>
            <w:r w:rsidRPr="00E8280B">
              <w:rPr>
                <w:sz w:val="16"/>
                <w:szCs w:val="16"/>
              </w:rPr>
              <w:t>[M2a]</w:t>
            </w:r>
          </w:p>
          <w:p w14:paraId="03AEA8FC"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CM5.1iii </w:t>
            </w:r>
            <w:r w:rsidRPr="00E8280B">
              <w:rPr>
                <w:rFonts w:ascii="Wingdings" w:eastAsia="Wingdings" w:hAnsi="Wingdings" w:cs="Wingdings"/>
                <w:sz w:val="16"/>
                <w:szCs w:val="16"/>
              </w:rPr>
              <w:t>þ</w:t>
            </w:r>
            <w:r w:rsidR="00A24455">
              <w:rPr>
                <w:sz w:val="16"/>
                <w:szCs w:val="16"/>
              </w:rPr>
              <w:t xml:space="preserve"> – </w:t>
            </w:r>
            <w:r w:rsidRPr="00E8280B">
              <w:rPr>
                <w:sz w:val="16"/>
                <w:szCs w:val="16"/>
              </w:rPr>
              <w:t xml:space="preserve">convert units where appropriate </w:t>
            </w:r>
            <w:r w:rsidRPr="00E8280B">
              <w:rPr>
                <w:b/>
                <w:sz w:val="16"/>
                <w:szCs w:val="16"/>
              </w:rPr>
              <w:t>particularly from mass to moles</w:t>
            </w:r>
            <w:r w:rsidR="00A24455">
              <w:rPr>
                <w:sz w:val="16"/>
                <w:szCs w:val="16"/>
              </w:rPr>
              <w:t xml:space="preserve"> </w:t>
            </w:r>
            <w:r w:rsidRPr="00E8280B">
              <w:rPr>
                <w:sz w:val="16"/>
                <w:szCs w:val="16"/>
              </w:rPr>
              <w:t>[M1c]</w:t>
            </w:r>
          </w:p>
          <w:p w14:paraId="5E958DDB"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CM5.1iv </w:t>
            </w:r>
            <w:r w:rsidRPr="00E8280B">
              <w:rPr>
                <w:rFonts w:ascii="Wingdings" w:eastAsia="Wingdings" w:hAnsi="Wingdings" w:cs="Wingdings"/>
                <w:sz w:val="16"/>
                <w:szCs w:val="16"/>
              </w:rPr>
              <w:t>þ</w:t>
            </w:r>
            <w:r w:rsidR="00A24455">
              <w:rPr>
                <w:sz w:val="16"/>
                <w:szCs w:val="16"/>
              </w:rPr>
              <w:t xml:space="preserve"> – </w:t>
            </w:r>
            <w:r w:rsidRPr="00E8280B">
              <w:rPr>
                <w:sz w:val="16"/>
                <w:szCs w:val="16"/>
              </w:rPr>
              <w:t>arithmetic computation, ratio, percentage and multistep calculations permeates quantitative chemistry</w:t>
            </w:r>
            <w:r w:rsidR="00A24455">
              <w:rPr>
                <w:sz w:val="16"/>
                <w:szCs w:val="16"/>
              </w:rPr>
              <w:t xml:space="preserve"> </w:t>
            </w:r>
            <w:r w:rsidRPr="00E8280B">
              <w:rPr>
                <w:sz w:val="16"/>
                <w:szCs w:val="16"/>
              </w:rPr>
              <w:t>[M1a, M1c, M1d]</w:t>
            </w:r>
          </w:p>
          <w:p w14:paraId="2A70013F"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CM5.1vi </w:t>
            </w:r>
            <w:r w:rsidRPr="00E8280B">
              <w:rPr>
                <w:rFonts w:ascii="Wingdings" w:eastAsia="Wingdings" w:hAnsi="Wingdings" w:cs="Wingdings"/>
                <w:sz w:val="16"/>
                <w:szCs w:val="16"/>
              </w:rPr>
              <w:t>þ</w:t>
            </w:r>
            <w:r w:rsidR="00A24455">
              <w:rPr>
                <w:sz w:val="16"/>
                <w:szCs w:val="16"/>
              </w:rPr>
              <w:t xml:space="preserve"> – </w:t>
            </w:r>
            <w:r w:rsidRPr="00E8280B">
              <w:rPr>
                <w:sz w:val="16"/>
                <w:szCs w:val="16"/>
              </w:rPr>
              <w:t>change the subject of a mathematical equation</w:t>
            </w:r>
            <w:r w:rsidR="00A24455">
              <w:rPr>
                <w:sz w:val="16"/>
                <w:szCs w:val="16"/>
              </w:rPr>
              <w:t xml:space="preserve"> </w:t>
            </w:r>
            <w:r w:rsidRPr="00E8280B">
              <w:rPr>
                <w:sz w:val="16"/>
                <w:szCs w:val="16"/>
              </w:rPr>
              <w:t>[M3b, M3c]</w:t>
            </w:r>
          </w:p>
          <w:p w14:paraId="25EC9CF0" w14:textId="77777777" w:rsidR="00E8280B" w:rsidRPr="00E8280B" w:rsidRDefault="00E8280B" w:rsidP="00E8280B">
            <w:pPr>
              <w:pStyle w:val="TableNormalNoBullet"/>
              <w:spacing w:before="40" w:after="40" w:line="180" w:lineRule="exact"/>
              <w:rPr>
                <w:b/>
                <w:sz w:val="16"/>
                <w:szCs w:val="16"/>
              </w:rPr>
            </w:pPr>
            <w:r w:rsidRPr="00E8280B">
              <w:rPr>
                <w:b/>
                <w:sz w:val="16"/>
                <w:szCs w:val="16"/>
              </w:rPr>
              <w:t xml:space="preserve">C5.1a </w:t>
            </w:r>
            <w:r w:rsidRPr="00E8280B">
              <w:rPr>
                <w:rFonts w:ascii="Wingdings" w:eastAsia="Wingdings" w:hAnsi="Wingdings" w:cs="Wingdings"/>
                <w:b/>
                <w:sz w:val="16"/>
                <w:szCs w:val="16"/>
              </w:rPr>
              <w:t>þ</w:t>
            </w:r>
            <w:r w:rsidR="00A24455">
              <w:rPr>
                <w:b/>
                <w:sz w:val="16"/>
                <w:szCs w:val="16"/>
              </w:rPr>
              <w:t xml:space="preserve"> – </w:t>
            </w:r>
            <w:r w:rsidRPr="00E8280B">
              <w:rPr>
                <w:b/>
                <w:sz w:val="16"/>
                <w:szCs w:val="16"/>
              </w:rPr>
              <w:t>explain how the concentration of a solution in mol/dm</w:t>
            </w:r>
            <w:r w:rsidRPr="00E8280B">
              <w:rPr>
                <w:b/>
                <w:sz w:val="16"/>
                <w:szCs w:val="16"/>
                <w:vertAlign w:val="superscript"/>
              </w:rPr>
              <w:t>3</w:t>
            </w:r>
            <w:r w:rsidR="00A24455">
              <w:rPr>
                <w:b/>
                <w:sz w:val="16"/>
                <w:szCs w:val="16"/>
              </w:rPr>
              <w:t xml:space="preserve"> </w:t>
            </w:r>
            <w:r w:rsidRPr="00E8280B">
              <w:rPr>
                <w:b/>
                <w:sz w:val="16"/>
                <w:szCs w:val="16"/>
              </w:rPr>
              <w:t>is related to the mass of the solute and the volume of the solution</w:t>
            </w:r>
          </w:p>
          <w:p w14:paraId="014D6EDF"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C5.1b </w:t>
            </w:r>
            <w:r w:rsidRPr="00E8280B">
              <w:rPr>
                <w:rFonts w:ascii="Wingdings" w:eastAsia="Wingdings" w:hAnsi="Wingdings" w:cs="Wingdings"/>
                <w:sz w:val="16"/>
                <w:szCs w:val="16"/>
              </w:rPr>
              <w:t>þ</w:t>
            </w:r>
            <w:r w:rsidR="00A24455">
              <w:rPr>
                <w:sz w:val="16"/>
                <w:szCs w:val="16"/>
              </w:rPr>
              <w:t xml:space="preserve"> – </w:t>
            </w:r>
            <w:r w:rsidRPr="00E8280B">
              <w:rPr>
                <w:sz w:val="16"/>
                <w:szCs w:val="16"/>
              </w:rPr>
              <w:t>describe the technique of titration</w:t>
            </w:r>
          </w:p>
          <w:p w14:paraId="12A2FFA9" w14:textId="77777777" w:rsidR="00E8280B" w:rsidRPr="00E8280B" w:rsidRDefault="00E8280B" w:rsidP="00E8280B">
            <w:pPr>
              <w:pStyle w:val="TableNormalNoBullet"/>
              <w:spacing w:before="40" w:after="40" w:line="180" w:lineRule="exact"/>
              <w:rPr>
                <w:b/>
                <w:sz w:val="16"/>
                <w:szCs w:val="16"/>
              </w:rPr>
            </w:pPr>
            <w:r w:rsidRPr="00E8280B">
              <w:rPr>
                <w:b/>
                <w:sz w:val="16"/>
                <w:szCs w:val="16"/>
              </w:rPr>
              <w:t xml:space="preserve">C5.1c </w:t>
            </w:r>
            <w:r w:rsidRPr="00E8280B">
              <w:rPr>
                <w:rFonts w:ascii="Wingdings" w:eastAsia="Wingdings" w:hAnsi="Wingdings" w:cs="Wingdings"/>
                <w:b/>
                <w:sz w:val="16"/>
                <w:szCs w:val="16"/>
              </w:rPr>
              <w:t>þ</w:t>
            </w:r>
            <w:r w:rsidR="00A24455">
              <w:rPr>
                <w:b/>
                <w:sz w:val="16"/>
                <w:szCs w:val="16"/>
              </w:rPr>
              <w:t xml:space="preserve"> – </w:t>
            </w:r>
            <w:r w:rsidRPr="00E8280B">
              <w:rPr>
                <w:b/>
                <w:sz w:val="16"/>
                <w:szCs w:val="16"/>
              </w:rPr>
              <w:t>explain the relationship between the volume of a solution of known concentration of a substance and the volume or concentration of another substance that react completely together [titration calculations]</w:t>
            </w:r>
          </w:p>
          <w:p w14:paraId="1236B50A" w14:textId="77777777" w:rsidR="00E8280B" w:rsidRPr="00E8280B" w:rsidRDefault="00E8280B" w:rsidP="00E8280B">
            <w:pPr>
              <w:pStyle w:val="TableNormalNoBullet"/>
              <w:spacing w:before="40" w:after="40" w:line="180" w:lineRule="exact"/>
              <w:rPr>
                <w:b/>
                <w:sz w:val="16"/>
                <w:szCs w:val="16"/>
              </w:rPr>
            </w:pPr>
            <w:r w:rsidRPr="00E8280B">
              <w:rPr>
                <w:b/>
                <w:sz w:val="16"/>
                <w:szCs w:val="16"/>
              </w:rPr>
              <w:t>C5.1f</w:t>
            </w:r>
            <w:r w:rsidR="00A24455">
              <w:rPr>
                <w:b/>
                <w:sz w:val="16"/>
                <w:szCs w:val="16"/>
              </w:rPr>
              <w:t xml:space="preserve"> – </w:t>
            </w:r>
            <w:r w:rsidRPr="00E8280B">
              <w:rPr>
                <w:b/>
                <w:sz w:val="16"/>
                <w:szCs w:val="16"/>
              </w:rPr>
              <w:t>explain how the mass of a solute and the volume of the solution is related to the concentration of the solution</w:t>
            </w:r>
          </w:p>
        </w:tc>
        <w:tc>
          <w:tcPr>
            <w:tcW w:w="6663" w:type="dxa"/>
          </w:tcPr>
          <w:p w14:paraId="57CBF9EA" w14:textId="77777777" w:rsidR="00E8280B" w:rsidRPr="00E8280B" w:rsidRDefault="00E8280B" w:rsidP="00E8280B">
            <w:pPr>
              <w:spacing w:before="40" w:after="40" w:line="180" w:lineRule="exact"/>
              <w:rPr>
                <w:sz w:val="16"/>
                <w:szCs w:val="16"/>
              </w:rPr>
            </w:pPr>
            <w:r w:rsidRPr="00E8280B">
              <w:rPr>
                <w:sz w:val="16"/>
                <w:szCs w:val="16"/>
              </w:rPr>
              <w:t xml:space="preserve">Discuss </w:t>
            </w:r>
            <w:r w:rsidR="00F84B64">
              <w:rPr>
                <w:sz w:val="16"/>
                <w:szCs w:val="16"/>
              </w:rPr>
              <w:t xml:space="preserve">use and conversion of </w:t>
            </w:r>
            <w:r w:rsidRPr="00E8280B">
              <w:rPr>
                <w:sz w:val="16"/>
                <w:szCs w:val="16"/>
              </w:rPr>
              <w:t>units , specifically dm</w:t>
            </w:r>
            <w:r w:rsidRPr="00E8280B">
              <w:rPr>
                <w:sz w:val="16"/>
                <w:szCs w:val="16"/>
                <w:vertAlign w:val="superscript"/>
              </w:rPr>
              <w:t>3</w:t>
            </w:r>
            <w:r w:rsidRPr="00E8280B">
              <w:rPr>
                <w:sz w:val="16"/>
                <w:szCs w:val="16"/>
              </w:rPr>
              <w:t>, cm</w:t>
            </w:r>
            <w:r w:rsidRPr="00E8280B">
              <w:rPr>
                <w:sz w:val="16"/>
                <w:szCs w:val="16"/>
                <w:vertAlign w:val="superscript"/>
              </w:rPr>
              <w:t>3</w:t>
            </w:r>
            <w:r w:rsidRPr="00E8280B">
              <w:rPr>
                <w:sz w:val="16"/>
                <w:szCs w:val="16"/>
              </w:rPr>
              <w:t xml:space="preserve">, L and mL – it may be worth speaking to the Maths department about how they teach these </w:t>
            </w:r>
            <w:r w:rsidR="00F84B64">
              <w:rPr>
                <w:sz w:val="16"/>
                <w:szCs w:val="16"/>
              </w:rPr>
              <w:t xml:space="preserve">and related </w:t>
            </w:r>
            <w:r w:rsidRPr="00E8280B">
              <w:rPr>
                <w:sz w:val="16"/>
                <w:szCs w:val="16"/>
              </w:rPr>
              <w:t>concepts. Discuss the units of concentration, specifically mol/dm</w:t>
            </w:r>
            <w:r w:rsidRPr="00E8280B">
              <w:rPr>
                <w:sz w:val="16"/>
                <w:szCs w:val="16"/>
                <w:vertAlign w:val="superscript"/>
              </w:rPr>
              <w:t>3</w:t>
            </w:r>
            <w:r w:rsidRPr="00E8280B">
              <w:rPr>
                <w:sz w:val="16"/>
                <w:szCs w:val="16"/>
              </w:rPr>
              <w:t xml:space="preserve"> and g/dm</w:t>
            </w:r>
            <w:r w:rsidRPr="00E8280B">
              <w:rPr>
                <w:sz w:val="16"/>
                <w:szCs w:val="16"/>
                <w:vertAlign w:val="superscript"/>
              </w:rPr>
              <w:t>3</w:t>
            </w:r>
            <w:r w:rsidRPr="00E8280B">
              <w:rPr>
                <w:sz w:val="16"/>
                <w:szCs w:val="16"/>
              </w:rPr>
              <w:t xml:space="preserve"> and how dilution affects concentration. Use of visual demonstrations and everyday contexts – diluting orange squash, medicines, cleaning products etc can help.</w:t>
            </w:r>
            <w:r w:rsidR="00A24455">
              <w:rPr>
                <w:sz w:val="16"/>
                <w:szCs w:val="16"/>
              </w:rPr>
              <w:t xml:space="preserve"> </w:t>
            </w:r>
          </w:p>
          <w:p w14:paraId="473F6DD2" w14:textId="77777777" w:rsidR="00E8280B" w:rsidRPr="00E8280B" w:rsidRDefault="00E8280B" w:rsidP="00E8280B">
            <w:pPr>
              <w:spacing w:before="40" w:after="40" w:line="180" w:lineRule="exact"/>
              <w:rPr>
                <w:sz w:val="16"/>
                <w:szCs w:val="16"/>
              </w:rPr>
            </w:pPr>
            <w:r w:rsidRPr="00E8280B">
              <w:rPr>
                <w:sz w:val="16"/>
                <w:szCs w:val="16"/>
              </w:rPr>
              <w:t xml:space="preserve">The </w:t>
            </w:r>
            <w:r w:rsidR="00A24455">
              <w:rPr>
                <w:sz w:val="16"/>
                <w:szCs w:val="16"/>
              </w:rPr>
              <w:t>‘</w:t>
            </w:r>
            <w:hyperlink r:id="rId27" w:history="1">
              <w:r w:rsidRPr="00E8280B">
                <w:rPr>
                  <w:rStyle w:val="Hyperlink"/>
                  <w:sz w:val="16"/>
                  <w:szCs w:val="16"/>
                </w:rPr>
                <w:t>Calculating concentrations</w:t>
              </w:r>
            </w:hyperlink>
            <w:r w:rsidR="00A24455">
              <w:rPr>
                <w:sz w:val="16"/>
                <w:szCs w:val="16"/>
              </w:rPr>
              <w:t>‘</w:t>
            </w:r>
            <w:r w:rsidRPr="00E8280B">
              <w:rPr>
                <w:sz w:val="16"/>
                <w:szCs w:val="16"/>
              </w:rPr>
              <w:t xml:space="preserve"> website would be of interest to higher ability students. This </w:t>
            </w:r>
            <w:r w:rsidR="00A24455">
              <w:rPr>
                <w:sz w:val="16"/>
                <w:szCs w:val="16"/>
              </w:rPr>
              <w:t>‘</w:t>
            </w:r>
            <w:hyperlink r:id="rId28" w:history="1">
              <w:r w:rsidRPr="00E8280B">
                <w:rPr>
                  <w:rStyle w:val="Hyperlink"/>
                  <w:sz w:val="16"/>
                  <w:szCs w:val="16"/>
                </w:rPr>
                <w:t>Concentration of solutions calculations</w:t>
              </w:r>
              <w:r w:rsidR="00A24455">
                <w:rPr>
                  <w:rStyle w:val="Hyperlink"/>
                  <w:sz w:val="16"/>
                  <w:szCs w:val="16"/>
                </w:rPr>
                <w:t>’</w:t>
              </w:r>
            </w:hyperlink>
            <w:r w:rsidRPr="00E8280B">
              <w:rPr>
                <w:sz w:val="16"/>
                <w:szCs w:val="16"/>
              </w:rPr>
              <w:t xml:space="preserve"> </w:t>
            </w:r>
            <w:r w:rsidR="00F84B64">
              <w:rPr>
                <w:sz w:val="16"/>
                <w:szCs w:val="16"/>
              </w:rPr>
              <w:t xml:space="preserve">website </w:t>
            </w:r>
            <w:r w:rsidRPr="00E8280B">
              <w:rPr>
                <w:sz w:val="16"/>
                <w:szCs w:val="16"/>
              </w:rPr>
              <w:t xml:space="preserve">includes brief discussions and some worked examples. The </w:t>
            </w:r>
            <w:r w:rsidR="00A24455">
              <w:rPr>
                <w:sz w:val="16"/>
                <w:szCs w:val="16"/>
              </w:rPr>
              <w:t>‘</w:t>
            </w:r>
            <w:hyperlink r:id="rId29" w:history="1">
              <w:r w:rsidRPr="00E8280B">
                <w:rPr>
                  <w:rStyle w:val="Hyperlink"/>
                  <w:sz w:val="16"/>
                  <w:szCs w:val="16"/>
                </w:rPr>
                <w:t>Quantitative Chemistry</w:t>
              </w:r>
              <w:r w:rsidR="00A24455">
                <w:rPr>
                  <w:rStyle w:val="Hyperlink"/>
                  <w:sz w:val="16"/>
                  <w:szCs w:val="16"/>
                </w:rPr>
                <w:t>’</w:t>
              </w:r>
            </w:hyperlink>
            <w:r w:rsidRPr="00E8280B">
              <w:rPr>
                <w:sz w:val="16"/>
                <w:szCs w:val="16"/>
              </w:rPr>
              <w:t xml:space="preserve"> section on the Starter for 10 </w:t>
            </w:r>
            <w:r w:rsidR="00F84B64">
              <w:rPr>
                <w:sz w:val="16"/>
                <w:szCs w:val="16"/>
              </w:rPr>
              <w:t xml:space="preserve">resource </w:t>
            </w:r>
            <w:r w:rsidRPr="00E8280B">
              <w:rPr>
                <w:sz w:val="16"/>
                <w:szCs w:val="16"/>
              </w:rPr>
              <w:t>contains useful example questions.</w:t>
            </w:r>
          </w:p>
          <w:p w14:paraId="6764F158" w14:textId="77777777" w:rsidR="00E8280B" w:rsidRPr="00E8280B" w:rsidRDefault="00E8280B" w:rsidP="00E8280B">
            <w:pPr>
              <w:spacing w:before="40" w:after="40" w:line="180" w:lineRule="exact"/>
              <w:rPr>
                <w:sz w:val="16"/>
                <w:szCs w:val="16"/>
              </w:rPr>
            </w:pPr>
            <w:r w:rsidRPr="00E8280B">
              <w:rPr>
                <w:sz w:val="16"/>
                <w:szCs w:val="16"/>
              </w:rPr>
              <w:t xml:space="preserve">A lesson on using the burette and pipette with just water is worthwhile to reduce the cognitive load for the learners when it is all put together for carrying out a titration. Demonstrating and insisting on good technique early pays dividends </w:t>
            </w:r>
            <w:proofErr w:type="gramStart"/>
            <w:r w:rsidRPr="00E8280B">
              <w:rPr>
                <w:sz w:val="16"/>
                <w:szCs w:val="16"/>
              </w:rPr>
              <w:t>later on</w:t>
            </w:r>
            <w:proofErr w:type="gramEnd"/>
            <w:r w:rsidRPr="00E8280B">
              <w:rPr>
                <w:sz w:val="16"/>
                <w:szCs w:val="16"/>
              </w:rPr>
              <w:t xml:space="preserve">. </w:t>
            </w:r>
          </w:p>
          <w:p w14:paraId="268BB7EE" w14:textId="225CA00C" w:rsidR="00E8280B" w:rsidRPr="00E8280B" w:rsidRDefault="00E53852" w:rsidP="00E8280B">
            <w:pPr>
              <w:spacing w:before="40" w:after="40" w:line="180" w:lineRule="exact"/>
              <w:rPr>
                <w:sz w:val="16"/>
                <w:szCs w:val="16"/>
              </w:rPr>
            </w:pPr>
            <w:hyperlink r:id="rId30" w:history="1">
              <w:r w:rsidR="00E8280B" w:rsidRPr="00E8280B">
                <w:rPr>
                  <w:rStyle w:val="Hyperlink"/>
                  <w:sz w:val="16"/>
                  <w:szCs w:val="16"/>
                </w:rPr>
                <w:t>Making a standard solution</w:t>
              </w:r>
            </w:hyperlink>
            <w:r w:rsidR="00E8280B" w:rsidRPr="00E8280B">
              <w:rPr>
                <w:sz w:val="16"/>
                <w:szCs w:val="16"/>
              </w:rPr>
              <w:t xml:space="preserve"> </w:t>
            </w:r>
            <w:r w:rsidR="00903CA8">
              <w:rPr>
                <w:sz w:val="16"/>
                <w:szCs w:val="16"/>
              </w:rPr>
              <w:t xml:space="preserve"> </w:t>
            </w:r>
            <w:r w:rsidR="00E8280B" w:rsidRPr="00E8280B">
              <w:rPr>
                <w:sz w:val="16"/>
                <w:szCs w:val="16"/>
              </w:rPr>
              <w:t xml:space="preserve">helps make the conceptual link between the macroscopic mass-world and the microscopic moles-world for the learners. </w:t>
            </w:r>
          </w:p>
          <w:p w14:paraId="591BDBB5" w14:textId="228E869E" w:rsidR="00E8280B" w:rsidRPr="00E8280B" w:rsidRDefault="00E8280B" w:rsidP="00E8280B">
            <w:pPr>
              <w:spacing w:before="40" w:after="40" w:line="180" w:lineRule="exact"/>
              <w:rPr>
                <w:sz w:val="16"/>
                <w:szCs w:val="16"/>
              </w:rPr>
            </w:pPr>
            <w:r w:rsidRPr="10C0F77E">
              <w:rPr>
                <w:sz w:val="16"/>
                <w:szCs w:val="16"/>
              </w:rPr>
              <w:t xml:space="preserve">The Practical Project </w:t>
            </w:r>
            <w:r w:rsidR="00A24455" w:rsidRPr="10C0F77E">
              <w:rPr>
                <w:sz w:val="16"/>
                <w:szCs w:val="16"/>
              </w:rPr>
              <w:t>‘</w:t>
            </w:r>
            <w:hyperlink r:id="rId31">
              <w:r w:rsidRPr="10C0F77E">
                <w:rPr>
                  <w:rStyle w:val="Hyperlink"/>
                  <w:sz w:val="16"/>
                  <w:szCs w:val="16"/>
                </w:rPr>
                <w:t>Titrating sodium hydroxide with hydrochloric acid</w:t>
              </w:r>
              <w:r w:rsidR="00A24455" w:rsidRPr="10C0F77E">
                <w:rPr>
                  <w:rStyle w:val="Hyperlink"/>
                  <w:sz w:val="16"/>
                  <w:szCs w:val="16"/>
                </w:rPr>
                <w:t>’</w:t>
              </w:r>
            </w:hyperlink>
            <w:r w:rsidRPr="10C0F77E">
              <w:rPr>
                <w:sz w:val="16"/>
                <w:szCs w:val="16"/>
              </w:rPr>
              <w:t xml:space="preserve"> activity provides instructions for carrying out a strong acid/alkali titration. A</w:t>
            </w:r>
            <w:r w:rsidR="00F84B64" w:rsidRPr="10C0F77E">
              <w:rPr>
                <w:sz w:val="16"/>
                <w:szCs w:val="16"/>
              </w:rPr>
              <w:t>n</w:t>
            </w:r>
            <w:r w:rsidRPr="10C0F77E">
              <w:rPr>
                <w:sz w:val="16"/>
                <w:szCs w:val="16"/>
              </w:rPr>
              <w:t xml:space="preserve"> explanation/demonstration of the use of different indicators would be useful, for example</w:t>
            </w:r>
            <w:r w:rsidR="3882074A" w:rsidRPr="10C0F77E">
              <w:rPr>
                <w:sz w:val="16"/>
                <w:szCs w:val="16"/>
              </w:rPr>
              <w:t xml:space="preserve"> </w:t>
            </w:r>
            <w:r w:rsidRPr="10C0F77E">
              <w:rPr>
                <w:sz w:val="16"/>
                <w:szCs w:val="16"/>
              </w:rPr>
              <w:t xml:space="preserve"> the Practical Chemistry project </w:t>
            </w:r>
            <w:r w:rsidR="00A24455" w:rsidRPr="10C0F77E">
              <w:rPr>
                <w:sz w:val="16"/>
                <w:szCs w:val="16"/>
              </w:rPr>
              <w:t>‘</w:t>
            </w:r>
            <w:hyperlink r:id="rId32">
              <w:r w:rsidRPr="10C0F77E">
                <w:rPr>
                  <w:rStyle w:val="Hyperlink"/>
                  <w:sz w:val="16"/>
                  <w:szCs w:val="16"/>
                </w:rPr>
                <w:t xml:space="preserve">Universal indicator </w:t>
              </w:r>
              <w:r w:rsidR="00A24455" w:rsidRPr="10C0F77E">
                <w:rPr>
                  <w:rStyle w:val="Hyperlink"/>
                  <w:sz w:val="16"/>
                  <w:szCs w:val="16"/>
                </w:rPr>
                <w:t>‘</w:t>
              </w:r>
              <w:r w:rsidRPr="10C0F77E">
                <w:rPr>
                  <w:rStyle w:val="Hyperlink"/>
                  <w:sz w:val="16"/>
                  <w:szCs w:val="16"/>
                </w:rPr>
                <w:t>rainbow</w:t>
              </w:r>
              <w:r w:rsidR="00A24455" w:rsidRPr="10C0F77E">
                <w:rPr>
                  <w:rStyle w:val="Hyperlink"/>
                  <w:sz w:val="16"/>
                  <w:szCs w:val="16"/>
                </w:rPr>
                <w:t>’</w:t>
              </w:r>
            </w:hyperlink>
            <w:r w:rsidR="00A24455" w:rsidRPr="10C0F77E">
              <w:rPr>
                <w:sz w:val="16"/>
                <w:szCs w:val="16"/>
              </w:rPr>
              <w:t>‘</w:t>
            </w:r>
            <w:r w:rsidRPr="10C0F77E">
              <w:rPr>
                <w:sz w:val="16"/>
                <w:szCs w:val="16"/>
              </w:rPr>
              <w:t xml:space="preserve"> activity.</w:t>
            </w:r>
          </w:p>
          <w:p w14:paraId="1CC89C14" w14:textId="77777777" w:rsidR="00E8280B" w:rsidRPr="00E8280B" w:rsidRDefault="00E53852" w:rsidP="00E8280B">
            <w:pPr>
              <w:spacing w:before="40" w:after="40" w:line="180" w:lineRule="exact"/>
              <w:rPr>
                <w:sz w:val="16"/>
                <w:szCs w:val="16"/>
              </w:rPr>
            </w:pPr>
            <w:hyperlink r:id="rId33" w:history="1">
              <w:r w:rsidR="00E8280B" w:rsidRPr="00E8280B">
                <w:rPr>
                  <w:rStyle w:val="Hyperlink"/>
                  <w:sz w:val="16"/>
                  <w:szCs w:val="16"/>
                </w:rPr>
                <w:t>David Read</w:t>
              </w:r>
            </w:hyperlink>
            <w:r w:rsidR="00E8280B" w:rsidRPr="00E8280B">
              <w:rPr>
                <w:sz w:val="16"/>
                <w:szCs w:val="16"/>
              </w:rPr>
              <w:t xml:space="preserve"> has a range of useful videos available on many aspects of practical work including </w:t>
            </w:r>
            <w:hyperlink r:id="rId34" w:history="1">
              <w:r w:rsidR="00E8280B" w:rsidRPr="00E8280B">
                <w:rPr>
                  <w:rStyle w:val="Hyperlink"/>
                  <w:sz w:val="16"/>
                  <w:szCs w:val="16"/>
                </w:rPr>
                <w:t>performing titrations</w:t>
              </w:r>
            </w:hyperlink>
            <w:r w:rsidR="00E8280B" w:rsidRPr="00E8280B">
              <w:rPr>
                <w:sz w:val="16"/>
                <w:szCs w:val="16"/>
              </w:rPr>
              <w:t xml:space="preserve"> and </w:t>
            </w:r>
            <w:hyperlink r:id="rId35" w:history="1">
              <w:r w:rsidR="00E8280B" w:rsidRPr="00E8280B">
                <w:rPr>
                  <w:rStyle w:val="Hyperlink"/>
                  <w:sz w:val="16"/>
                  <w:szCs w:val="16"/>
                </w:rPr>
                <w:t>using volumetric pipettes</w:t>
              </w:r>
            </w:hyperlink>
            <w:r w:rsidR="00E8280B" w:rsidRPr="00E8280B">
              <w:rPr>
                <w:sz w:val="16"/>
                <w:szCs w:val="16"/>
              </w:rPr>
              <w:t>. The R</w:t>
            </w:r>
            <w:r w:rsidR="00F84B64">
              <w:rPr>
                <w:sz w:val="16"/>
                <w:szCs w:val="16"/>
              </w:rPr>
              <w:t>oyal Society of Chemistry</w:t>
            </w:r>
            <w:r w:rsidR="00E8280B" w:rsidRPr="00E8280B">
              <w:rPr>
                <w:sz w:val="16"/>
                <w:szCs w:val="16"/>
              </w:rPr>
              <w:t xml:space="preserve"> </w:t>
            </w:r>
            <w:hyperlink r:id="rId36" w:history="1">
              <w:r w:rsidR="00E8280B" w:rsidRPr="00E8280B">
                <w:rPr>
                  <w:rStyle w:val="Hyperlink"/>
                  <w:sz w:val="16"/>
                  <w:szCs w:val="16"/>
                </w:rPr>
                <w:t>Titration Screen experiment</w:t>
              </w:r>
            </w:hyperlink>
            <w:r w:rsidR="00E8280B" w:rsidRPr="00E8280B">
              <w:rPr>
                <w:sz w:val="16"/>
                <w:szCs w:val="16"/>
              </w:rPr>
              <w:t xml:space="preserve"> is useful for pre and post-lesson learning and consolidation.</w:t>
            </w:r>
          </w:p>
          <w:p w14:paraId="57185F44" w14:textId="77777777" w:rsidR="00E8280B" w:rsidRPr="00E8280B" w:rsidRDefault="00E8280B" w:rsidP="00E8280B">
            <w:pPr>
              <w:spacing w:before="40" w:after="40" w:line="180" w:lineRule="exact"/>
              <w:rPr>
                <w:sz w:val="16"/>
                <w:szCs w:val="16"/>
              </w:rPr>
            </w:pPr>
            <w:r w:rsidRPr="00E8280B">
              <w:rPr>
                <w:sz w:val="16"/>
                <w:szCs w:val="16"/>
              </w:rPr>
              <w:t>Graph plotting skills can be consolidated and the shapes of titration curves practically investigated by carry</w:t>
            </w:r>
            <w:r w:rsidR="00FC409B">
              <w:rPr>
                <w:sz w:val="16"/>
                <w:szCs w:val="16"/>
              </w:rPr>
              <w:t>ing</w:t>
            </w:r>
            <w:r w:rsidRPr="00E8280B">
              <w:rPr>
                <w:sz w:val="16"/>
                <w:szCs w:val="16"/>
              </w:rPr>
              <w:t xml:space="preserve"> out step-by-step titrations, measuring the pH of the mixture on addition of 1 cm</w:t>
            </w:r>
            <w:r w:rsidRPr="00E8280B">
              <w:rPr>
                <w:sz w:val="16"/>
                <w:szCs w:val="16"/>
                <w:vertAlign w:val="superscript"/>
              </w:rPr>
              <w:t>3</w:t>
            </w:r>
            <w:r w:rsidRPr="00E8280B">
              <w:rPr>
                <w:sz w:val="16"/>
                <w:szCs w:val="16"/>
              </w:rPr>
              <w:t xml:space="preserve"> aliquots of acid to alka</w:t>
            </w:r>
            <w:r w:rsidR="00F84B64">
              <w:rPr>
                <w:sz w:val="16"/>
                <w:szCs w:val="16"/>
              </w:rPr>
              <w:t>l</w:t>
            </w:r>
            <w:r w:rsidRPr="00E8280B">
              <w:rPr>
                <w:sz w:val="16"/>
                <w:szCs w:val="16"/>
              </w:rPr>
              <w:t xml:space="preserve">i, and plotting the volume added against pH graph. The </w:t>
            </w:r>
            <w:r w:rsidR="00A24455">
              <w:rPr>
                <w:sz w:val="16"/>
                <w:szCs w:val="16"/>
              </w:rPr>
              <w:t>‘</w:t>
            </w:r>
            <w:hyperlink r:id="rId37" w:history="1">
              <w:r w:rsidRPr="00E8280B">
                <w:rPr>
                  <w:rStyle w:val="Hyperlink"/>
                  <w:sz w:val="16"/>
                  <w:szCs w:val="16"/>
                </w:rPr>
                <w:t>pH (titration) curves</w:t>
              </w:r>
              <w:r w:rsidR="00A24455">
                <w:rPr>
                  <w:rStyle w:val="Hyperlink"/>
                  <w:sz w:val="16"/>
                  <w:szCs w:val="16"/>
                </w:rPr>
                <w:t>’</w:t>
              </w:r>
            </w:hyperlink>
            <w:r w:rsidRPr="00E8280B">
              <w:rPr>
                <w:sz w:val="16"/>
                <w:szCs w:val="16"/>
              </w:rPr>
              <w:t xml:space="preserve"> page from chemguide.co.uk provides useful reading. </w:t>
            </w:r>
          </w:p>
          <w:p w14:paraId="5D0B8FCA" w14:textId="50CF2E3B" w:rsidR="00E8280B" w:rsidRDefault="00E8280B" w:rsidP="00E8280B">
            <w:pPr>
              <w:spacing w:before="40" w:after="40" w:line="180" w:lineRule="exact"/>
              <w:rPr>
                <w:sz w:val="16"/>
                <w:szCs w:val="16"/>
              </w:rPr>
            </w:pPr>
            <w:r w:rsidRPr="00E8280B">
              <w:rPr>
                <w:sz w:val="16"/>
                <w:szCs w:val="16"/>
              </w:rPr>
              <w:t xml:space="preserve">The OCR </w:t>
            </w:r>
            <w:r w:rsidR="00A24455">
              <w:rPr>
                <w:sz w:val="16"/>
                <w:szCs w:val="16"/>
              </w:rPr>
              <w:t>‘</w:t>
            </w:r>
            <w:hyperlink r:id="rId38" w:history="1">
              <w:r w:rsidRPr="00E8280B">
                <w:rPr>
                  <w:rStyle w:val="Hyperlink"/>
                  <w:sz w:val="16"/>
                  <w:szCs w:val="16"/>
                </w:rPr>
                <w:t>Amount of Substance and the Mole delivery</w:t>
              </w:r>
            </w:hyperlink>
            <w:r w:rsidRPr="00E8280B">
              <w:rPr>
                <w:sz w:val="16"/>
                <w:szCs w:val="16"/>
              </w:rPr>
              <w:t xml:space="preserve"> </w:t>
            </w:r>
            <w:r w:rsidR="00DE585E">
              <w:rPr>
                <w:sz w:val="16"/>
                <w:szCs w:val="16"/>
              </w:rPr>
              <w:t xml:space="preserve"> </w:t>
            </w:r>
            <w:r w:rsidRPr="00E8280B">
              <w:rPr>
                <w:sz w:val="16"/>
                <w:szCs w:val="16"/>
              </w:rPr>
              <w:t>guide</w:t>
            </w:r>
            <w:r w:rsidR="00A24455">
              <w:rPr>
                <w:sz w:val="16"/>
                <w:szCs w:val="16"/>
              </w:rPr>
              <w:t>’</w:t>
            </w:r>
            <w:r w:rsidRPr="00E8280B">
              <w:rPr>
                <w:sz w:val="16"/>
                <w:szCs w:val="16"/>
              </w:rPr>
              <w:t xml:space="preserve"> contains many other useful links and discussion.</w:t>
            </w:r>
          </w:p>
          <w:p w14:paraId="1F981B4A" w14:textId="77777777" w:rsidR="00F84B64" w:rsidRPr="00E8280B" w:rsidRDefault="00F84B64" w:rsidP="00F84B64">
            <w:pPr>
              <w:spacing w:before="40" w:after="40" w:line="180" w:lineRule="exact"/>
              <w:rPr>
                <w:sz w:val="16"/>
                <w:szCs w:val="16"/>
              </w:rPr>
            </w:pPr>
            <w:r>
              <w:rPr>
                <w:sz w:val="16"/>
                <w:szCs w:val="16"/>
              </w:rPr>
              <w:t>A</w:t>
            </w:r>
            <w:r w:rsidR="000E36E4">
              <w:rPr>
                <w:sz w:val="16"/>
                <w:szCs w:val="16"/>
              </w:rPr>
              <w:t>n OCR</w:t>
            </w:r>
            <w:r>
              <w:rPr>
                <w:sz w:val="16"/>
                <w:szCs w:val="16"/>
              </w:rPr>
              <w:t xml:space="preserve"> delivery guide for this </w:t>
            </w:r>
            <w:hyperlink r:id="rId39" w:history="1">
              <w:r w:rsidRPr="00F84B64">
                <w:rPr>
                  <w:rStyle w:val="Hyperlink"/>
                  <w:sz w:val="16"/>
                  <w:szCs w:val="16"/>
                </w:rPr>
                <w:t>whole topic</w:t>
              </w:r>
            </w:hyperlink>
            <w:r>
              <w:rPr>
                <w:sz w:val="16"/>
                <w:szCs w:val="16"/>
              </w:rPr>
              <w:t xml:space="preserve"> is available on the </w:t>
            </w:r>
            <w:hyperlink r:id="rId40" w:history="1">
              <w:r w:rsidRPr="00F84B64">
                <w:rPr>
                  <w:rStyle w:val="Hyperlink"/>
                  <w:sz w:val="16"/>
                  <w:szCs w:val="16"/>
                </w:rPr>
                <w:t>qualification page</w:t>
              </w:r>
            </w:hyperlink>
            <w:r>
              <w:rPr>
                <w:sz w:val="16"/>
                <w:szCs w:val="16"/>
              </w:rPr>
              <w:t>.</w:t>
            </w:r>
          </w:p>
        </w:tc>
        <w:tc>
          <w:tcPr>
            <w:tcW w:w="4194" w:type="dxa"/>
          </w:tcPr>
          <w:p w14:paraId="295BB6BB"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This topic tackles the relationship of moles </w:t>
            </w:r>
            <w:r w:rsidR="00C103D2">
              <w:rPr>
                <w:sz w:val="16"/>
                <w:szCs w:val="16"/>
              </w:rPr>
              <w:t>with</w:t>
            </w:r>
            <w:r w:rsidR="00C103D2" w:rsidRPr="00E8280B">
              <w:rPr>
                <w:sz w:val="16"/>
                <w:szCs w:val="16"/>
              </w:rPr>
              <w:t xml:space="preserve"> </w:t>
            </w:r>
            <w:r w:rsidRPr="00E8280B">
              <w:rPr>
                <w:sz w:val="16"/>
                <w:szCs w:val="16"/>
              </w:rPr>
              <w:t>the concentration of a solution and the volume of a gas. It also tackles the calculation of the mass of a substance in terms of its molarity. The topic then moves on to look at using equations to make predictions about yield and to calculate atom economy.</w:t>
            </w:r>
          </w:p>
          <w:p w14:paraId="3E7DFD66" w14:textId="77777777" w:rsidR="00E8280B" w:rsidRPr="00E8280B" w:rsidRDefault="00E8280B" w:rsidP="00E8280B">
            <w:pPr>
              <w:pStyle w:val="TableNormalNoBullet"/>
              <w:spacing w:before="40" w:after="40" w:line="180" w:lineRule="exact"/>
              <w:rPr>
                <w:sz w:val="16"/>
                <w:szCs w:val="16"/>
              </w:rPr>
            </w:pPr>
            <w:r w:rsidRPr="00E8280B">
              <w:rPr>
                <w:sz w:val="16"/>
                <w:szCs w:val="16"/>
              </w:rPr>
              <w:t>If C3 has been studied, learners should be familiar with the mole and know that it measures the amount of substance. They should be familiar with representing chemical reactions using formulae and using equations.</w:t>
            </w:r>
          </w:p>
          <w:p w14:paraId="026F0741" w14:textId="77777777" w:rsidR="00E8280B" w:rsidRPr="00E8280B" w:rsidRDefault="00E8280B" w:rsidP="00E8280B">
            <w:pPr>
              <w:pStyle w:val="TableNormalNoBullet"/>
              <w:spacing w:before="40" w:after="40" w:line="180" w:lineRule="exact"/>
              <w:rPr>
                <w:sz w:val="16"/>
                <w:szCs w:val="16"/>
              </w:rPr>
            </w:pPr>
            <w:r w:rsidRPr="00E8280B">
              <w:rPr>
                <w:sz w:val="16"/>
                <w:szCs w:val="16"/>
              </w:rPr>
              <w:t>The most common problem learners</w:t>
            </w:r>
            <w:r w:rsidR="00A24455">
              <w:rPr>
                <w:sz w:val="16"/>
                <w:szCs w:val="16"/>
              </w:rPr>
              <w:t>’</w:t>
            </w:r>
            <w:r w:rsidRPr="00E8280B">
              <w:rPr>
                <w:sz w:val="16"/>
                <w:szCs w:val="16"/>
              </w:rPr>
              <w:t xml:space="preserve"> encounter with these calculations is their lack of understanding of ratios. Also most learners think that the mole and mass are the same thing. This is reinforced by use of phrases such as </w:t>
            </w:r>
            <w:r w:rsidR="00A24455">
              <w:rPr>
                <w:sz w:val="16"/>
                <w:szCs w:val="16"/>
              </w:rPr>
              <w:t>‘</w:t>
            </w:r>
            <w:r w:rsidRPr="00E8280B">
              <w:rPr>
                <w:sz w:val="16"/>
                <w:szCs w:val="16"/>
              </w:rPr>
              <w:t>1 mole is 12 g of carbon,</w:t>
            </w:r>
            <w:r w:rsidR="00A24455">
              <w:rPr>
                <w:sz w:val="16"/>
                <w:szCs w:val="16"/>
              </w:rPr>
              <w:t>’</w:t>
            </w:r>
            <w:r w:rsidRPr="00E8280B">
              <w:rPr>
                <w:sz w:val="16"/>
                <w:szCs w:val="16"/>
              </w:rPr>
              <w:t>1 mole is the relative atomic mass in grams</w:t>
            </w:r>
            <w:r w:rsidR="00A24455">
              <w:rPr>
                <w:sz w:val="16"/>
                <w:szCs w:val="16"/>
              </w:rPr>
              <w:t>’</w:t>
            </w:r>
            <w:r w:rsidRPr="00E8280B">
              <w:rPr>
                <w:sz w:val="16"/>
                <w:szCs w:val="16"/>
              </w:rPr>
              <w:t xml:space="preserve"> or </w:t>
            </w:r>
            <w:r w:rsidR="00A24455">
              <w:rPr>
                <w:sz w:val="16"/>
                <w:szCs w:val="16"/>
              </w:rPr>
              <w:t>‘</w:t>
            </w:r>
            <w:r w:rsidRPr="00E8280B">
              <w:rPr>
                <w:sz w:val="16"/>
                <w:szCs w:val="16"/>
              </w:rPr>
              <w:t>1 mol = 12 g C</w:t>
            </w:r>
            <w:r w:rsidR="00A24455">
              <w:rPr>
                <w:sz w:val="16"/>
                <w:szCs w:val="16"/>
              </w:rPr>
              <w:t>’</w:t>
            </w:r>
            <w:r w:rsidRPr="00E8280B">
              <w:rPr>
                <w:sz w:val="16"/>
                <w:szCs w:val="16"/>
              </w:rPr>
              <w:t xml:space="preserve"> in teaching and in textbooks</w:t>
            </w:r>
            <w:r w:rsidR="00C103D2">
              <w:rPr>
                <w:sz w:val="16"/>
                <w:szCs w:val="16"/>
              </w:rPr>
              <w:t>,</w:t>
            </w:r>
            <w:r w:rsidRPr="00E8280B">
              <w:rPr>
                <w:sz w:val="16"/>
                <w:szCs w:val="16"/>
              </w:rPr>
              <w:t xml:space="preserve"> equating amount of substance to mass, portion of substance, number of particles (Avogadro</w:t>
            </w:r>
            <w:r w:rsidR="00A24455">
              <w:rPr>
                <w:sz w:val="16"/>
                <w:szCs w:val="16"/>
              </w:rPr>
              <w:t>’</w:t>
            </w:r>
            <w:r w:rsidRPr="00E8280B">
              <w:rPr>
                <w:sz w:val="16"/>
                <w:szCs w:val="16"/>
              </w:rPr>
              <w:t>s number) or number of moles. All these phrases reinforce the idea that amount of substance is a measure of mass or a number.</w:t>
            </w:r>
          </w:p>
          <w:p w14:paraId="7875E9E1"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Titration theory and practice bring together many aspects of Chemistry including mole calculations, acid-base chemistry, manipulative skills and problem solving. A solid understanding of ratio, use of the </w:t>
            </w:r>
            <w:r w:rsidR="00F84B64">
              <w:rPr>
                <w:sz w:val="16"/>
                <w:szCs w:val="16"/>
              </w:rPr>
              <w:t>P</w:t>
            </w:r>
            <w:r w:rsidRPr="00E8280B">
              <w:rPr>
                <w:sz w:val="16"/>
                <w:szCs w:val="16"/>
              </w:rPr>
              <w:t xml:space="preserve">eriodic </w:t>
            </w:r>
            <w:r w:rsidR="00F84B64">
              <w:rPr>
                <w:sz w:val="16"/>
                <w:szCs w:val="16"/>
              </w:rPr>
              <w:t>T</w:t>
            </w:r>
            <w:r w:rsidRPr="00E8280B">
              <w:rPr>
                <w:sz w:val="16"/>
                <w:szCs w:val="16"/>
              </w:rPr>
              <w:t>able and manipulation of algebraic equations is also important.</w:t>
            </w:r>
          </w:p>
          <w:p w14:paraId="5E9A4F74"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Gradual introduction of the theoretical and practical aspects will help students deal with the large amount of new information they need to process. For example, </w:t>
            </w:r>
            <w:r w:rsidR="00F84B64">
              <w:rPr>
                <w:sz w:val="16"/>
                <w:szCs w:val="16"/>
              </w:rPr>
              <w:t xml:space="preserve">using </w:t>
            </w:r>
            <w:r w:rsidRPr="00E8280B">
              <w:rPr>
                <w:sz w:val="16"/>
                <w:szCs w:val="16"/>
              </w:rPr>
              <w:t>simple amount of substance calculations before full titration questions, and allowing them to practice use of burette and pipette individually with water before carrying out actual titrations.</w:t>
            </w:r>
          </w:p>
          <w:p w14:paraId="60E70981"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Dilution theory and practice should also be covered in relation to making </w:t>
            </w:r>
            <w:r w:rsidR="00F84B64">
              <w:rPr>
                <w:sz w:val="16"/>
                <w:szCs w:val="16"/>
              </w:rPr>
              <w:t xml:space="preserve">and use of </w:t>
            </w:r>
            <w:r w:rsidRPr="00E8280B">
              <w:rPr>
                <w:sz w:val="16"/>
                <w:szCs w:val="16"/>
              </w:rPr>
              <w:t>standard solutions.</w:t>
            </w:r>
          </w:p>
          <w:p w14:paraId="1A647714"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Plenty of practice of titration calculations will be required to embed understanding and confidence – this can be spread out over time. </w:t>
            </w:r>
          </w:p>
        </w:tc>
      </w:tr>
      <w:tr w:rsidR="00E8280B" w:rsidRPr="00E8280B" w14:paraId="7FE9A400" w14:textId="77777777" w:rsidTr="00E53852">
        <w:trPr>
          <w:cantSplit/>
          <w:trHeight w:val="22"/>
        </w:trPr>
        <w:tc>
          <w:tcPr>
            <w:tcW w:w="1418" w:type="dxa"/>
          </w:tcPr>
          <w:p w14:paraId="71CBE647"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lastRenderedPageBreak/>
              <w:t>C5</w:t>
            </w:r>
          </w:p>
          <w:p w14:paraId="364E373E"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Topic 1 Part 2</w:t>
            </w:r>
          </w:p>
          <w:p w14:paraId="71AA0C54"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 xml:space="preserve">2 hours </w:t>
            </w:r>
          </w:p>
          <w:p w14:paraId="23A7E54F"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(separate only)</w:t>
            </w:r>
          </w:p>
        </w:tc>
        <w:tc>
          <w:tcPr>
            <w:tcW w:w="3118" w:type="dxa"/>
          </w:tcPr>
          <w:p w14:paraId="7B14C5A9" w14:textId="77777777" w:rsidR="00E8280B" w:rsidRPr="00E8280B" w:rsidRDefault="00E8280B" w:rsidP="00E8280B">
            <w:pPr>
              <w:pStyle w:val="TableNormalNoBullet"/>
              <w:spacing w:before="40" w:after="40" w:line="180" w:lineRule="exact"/>
              <w:rPr>
                <w:b/>
                <w:sz w:val="16"/>
                <w:szCs w:val="16"/>
              </w:rPr>
            </w:pPr>
            <w:r w:rsidRPr="00E8280B">
              <w:rPr>
                <w:b/>
                <w:sz w:val="16"/>
                <w:szCs w:val="16"/>
              </w:rPr>
              <w:t>C5.1d</w:t>
            </w:r>
            <w:r w:rsidR="00A24455">
              <w:rPr>
                <w:b/>
                <w:sz w:val="16"/>
                <w:szCs w:val="16"/>
              </w:rPr>
              <w:t xml:space="preserve"> </w:t>
            </w:r>
            <w:r w:rsidRPr="00E8280B">
              <w:rPr>
                <w:rFonts w:ascii="Wingdings" w:eastAsia="Wingdings" w:hAnsi="Wingdings" w:cs="Wingdings"/>
                <w:b/>
                <w:sz w:val="16"/>
                <w:szCs w:val="16"/>
              </w:rPr>
              <w:t>þ</w:t>
            </w:r>
            <w:r w:rsidR="00A24455">
              <w:rPr>
                <w:b/>
                <w:sz w:val="16"/>
                <w:szCs w:val="16"/>
              </w:rPr>
              <w:t xml:space="preserve"> – </w:t>
            </w:r>
            <w:r w:rsidRPr="00E8280B">
              <w:rPr>
                <w:b/>
                <w:sz w:val="16"/>
                <w:szCs w:val="16"/>
              </w:rPr>
              <w:t>describe the relationship between molar amounts of gases and their volumes and vice versa</w:t>
            </w:r>
          </w:p>
          <w:p w14:paraId="66EFECE9" w14:textId="77777777" w:rsidR="00E8280B" w:rsidRPr="00E8280B" w:rsidRDefault="00E8280B" w:rsidP="00E8280B">
            <w:pPr>
              <w:pStyle w:val="TableNormalNoBullet"/>
              <w:spacing w:before="40" w:after="40" w:line="180" w:lineRule="exact"/>
              <w:rPr>
                <w:b/>
                <w:sz w:val="16"/>
                <w:szCs w:val="16"/>
              </w:rPr>
            </w:pPr>
            <w:r w:rsidRPr="00E8280B">
              <w:rPr>
                <w:b/>
                <w:sz w:val="16"/>
                <w:szCs w:val="16"/>
              </w:rPr>
              <w:t>C5.1e</w:t>
            </w:r>
            <w:r w:rsidR="00A24455">
              <w:rPr>
                <w:b/>
                <w:sz w:val="16"/>
                <w:szCs w:val="16"/>
              </w:rPr>
              <w:t xml:space="preserve"> </w:t>
            </w:r>
            <w:r w:rsidRPr="00E8280B">
              <w:rPr>
                <w:rFonts w:ascii="Wingdings" w:eastAsia="Wingdings" w:hAnsi="Wingdings" w:cs="Wingdings"/>
                <w:b/>
                <w:sz w:val="16"/>
                <w:szCs w:val="16"/>
              </w:rPr>
              <w:t>þ</w:t>
            </w:r>
            <w:r w:rsidR="00A24455">
              <w:rPr>
                <w:b/>
                <w:sz w:val="16"/>
                <w:szCs w:val="16"/>
              </w:rPr>
              <w:t xml:space="preserve"> – </w:t>
            </w:r>
            <w:r w:rsidRPr="00E8280B">
              <w:rPr>
                <w:b/>
                <w:sz w:val="16"/>
                <w:szCs w:val="16"/>
              </w:rPr>
              <w:t>calculate the volumes of gases involved in reactions using the molar gas volume at room temperature and pressure (assumed to be 24 dm</w:t>
            </w:r>
            <w:r w:rsidRPr="00E8280B">
              <w:rPr>
                <w:b/>
                <w:sz w:val="16"/>
                <w:szCs w:val="16"/>
                <w:vertAlign w:val="superscript"/>
              </w:rPr>
              <w:t>3</w:t>
            </w:r>
            <w:r w:rsidRPr="00E8280B">
              <w:rPr>
                <w:b/>
                <w:sz w:val="16"/>
                <w:szCs w:val="16"/>
              </w:rPr>
              <w:t>)</w:t>
            </w:r>
          </w:p>
        </w:tc>
        <w:tc>
          <w:tcPr>
            <w:tcW w:w="6663" w:type="dxa"/>
          </w:tcPr>
          <w:p w14:paraId="1D60A50D" w14:textId="77777777" w:rsidR="00E8280B" w:rsidRPr="00E8280B" w:rsidRDefault="00E8280B" w:rsidP="00E8280B">
            <w:pPr>
              <w:spacing w:before="40" w:after="40" w:line="180" w:lineRule="exact"/>
              <w:rPr>
                <w:sz w:val="16"/>
                <w:szCs w:val="16"/>
              </w:rPr>
            </w:pPr>
            <w:r w:rsidRPr="00E8280B">
              <w:rPr>
                <w:sz w:val="16"/>
                <w:szCs w:val="16"/>
              </w:rPr>
              <w:t xml:space="preserve">The </w:t>
            </w:r>
            <w:r w:rsidR="00A24455">
              <w:rPr>
                <w:sz w:val="16"/>
                <w:szCs w:val="16"/>
              </w:rPr>
              <w:t>‘</w:t>
            </w:r>
            <w:hyperlink r:id="rId41" w:history="1">
              <w:r w:rsidRPr="00E8280B">
                <w:rPr>
                  <w:rStyle w:val="Hyperlink"/>
                  <w:sz w:val="16"/>
                  <w:szCs w:val="16"/>
                </w:rPr>
                <w:t>Rate of reaction of magnesium with hydrochloric acid</w:t>
              </w:r>
              <w:r w:rsidR="00A24455">
                <w:rPr>
                  <w:rStyle w:val="Hyperlink"/>
                  <w:sz w:val="16"/>
                  <w:szCs w:val="16"/>
                </w:rPr>
                <w:t>’</w:t>
              </w:r>
            </w:hyperlink>
            <w:r w:rsidRPr="00E8280B">
              <w:rPr>
                <w:sz w:val="16"/>
                <w:szCs w:val="16"/>
              </w:rPr>
              <w:t xml:space="preserve"> practical can be simplified to focus just on the volume of hydrogen produced from a known amount of magnesium, hence helping</w:t>
            </w:r>
            <w:r w:rsidR="00A3652F">
              <w:rPr>
                <w:sz w:val="16"/>
                <w:szCs w:val="16"/>
              </w:rPr>
              <w:t xml:space="preserve"> the</w:t>
            </w:r>
            <w:r w:rsidRPr="00E8280B">
              <w:rPr>
                <w:sz w:val="16"/>
                <w:szCs w:val="16"/>
              </w:rPr>
              <w:t xml:space="preserve"> learner make conceptual links between the macroscopic mass-world and the microscopic moles-world, and between moles of solid and gaseous substances. When repeated </w:t>
            </w:r>
            <w:proofErr w:type="gramStart"/>
            <w:r w:rsidRPr="00E8280B">
              <w:rPr>
                <w:sz w:val="16"/>
                <w:szCs w:val="16"/>
              </w:rPr>
              <w:t>later on</w:t>
            </w:r>
            <w:proofErr w:type="gramEnd"/>
            <w:r w:rsidRPr="00E8280B">
              <w:rPr>
                <w:sz w:val="16"/>
                <w:szCs w:val="16"/>
              </w:rPr>
              <w:t xml:space="preserve"> with respect to rates of reaction, the learners will be familiar with the experimental set-up, allowing them to focus more closely on measuring volumes of gas over time.</w:t>
            </w:r>
          </w:p>
          <w:p w14:paraId="1FA8A79C" w14:textId="77777777" w:rsidR="00E8280B" w:rsidRPr="00E8280B" w:rsidRDefault="00E8280B" w:rsidP="00E8280B">
            <w:pPr>
              <w:spacing w:before="40" w:after="40" w:line="180" w:lineRule="exact"/>
              <w:rPr>
                <w:sz w:val="16"/>
                <w:szCs w:val="16"/>
              </w:rPr>
            </w:pPr>
            <w:r w:rsidRPr="00E8280B">
              <w:rPr>
                <w:sz w:val="16"/>
                <w:szCs w:val="16"/>
              </w:rPr>
              <w:t>Wilson Flood</w:t>
            </w:r>
            <w:r w:rsidR="00A24455">
              <w:rPr>
                <w:sz w:val="16"/>
                <w:szCs w:val="16"/>
              </w:rPr>
              <w:t>’</w:t>
            </w:r>
            <w:r w:rsidRPr="00E8280B">
              <w:rPr>
                <w:sz w:val="16"/>
                <w:szCs w:val="16"/>
              </w:rPr>
              <w:t xml:space="preserve">s </w:t>
            </w:r>
            <w:hyperlink r:id="rId42" w:history="1">
              <w:r w:rsidR="00A24455">
                <w:rPr>
                  <w:rStyle w:val="Hyperlink"/>
                  <w:sz w:val="16"/>
                  <w:szCs w:val="16"/>
                </w:rPr>
                <w:t>‘</w:t>
              </w:r>
              <w:r w:rsidRPr="00E8280B">
                <w:rPr>
                  <w:rStyle w:val="Hyperlink"/>
                  <w:sz w:val="16"/>
                  <w:szCs w:val="16"/>
                </w:rPr>
                <w:t>Moles Calculations in Chemistry: The Unit Label Method</w:t>
              </w:r>
              <w:r w:rsidR="00A24455">
                <w:rPr>
                  <w:rStyle w:val="Hyperlink"/>
                  <w:sz w:val="16"/>
                  <w:szCs w:val="16"/>
                </w:rPr>
                <w:t>’</w:t>
              </w:r>
            </w:hyperlink>
            <w:r w:rsidRPr="00E8280B">
              <w:rPr>
                <w:sz w:val="16"/>
                <w:szCs w:val="16"/>
              </w:rPr>
              <w:t xml:space="preserve"> document and </w:t>
            </w:r>
            <w:proofErr w:type="spellStart"/>
            <w:r w:rsidRPr="00E8280B">
              <w:rPr>
                <w:sz w:val="16"/>
                <w:szCs w:val="16"/>
              </w:rPr>
              <w:t>docbrown.info</w:t>
            </w:r>
            <w:r w:rsidR="00A24455">
              <w:rPr>
                <w:sz w:val="16"/>
                <w:szCs w:val="16"/>
              </w:rPr>
              <w:t>’</w:t>
            </w:r>
            <w:r w:rsidRPr="00E8280B">
              <w:rPr>
                <w:sz w:val="16"/>
                <w:szCs w:val="16"/>
              </w:rPr>
              <w:t>s</w:t>
            </w:r>
            <w:proofErr w:type="spellEnd"/>
            <w:r w:rsidRPr="00E8280B">
              <w:rPr>
                <w:sz w:val="16"/>
                <w:szCs w:val="16"/>
              </w:rPr>
              <w:t xml:space="preserve"> </w:t>
            </w:r>
            <w:r w:rsidR="00A24455">
              <w:rPr>
                <w:sz w:val="16"/>
                <w:szCs w:val="16"/>
              </w:rPr>
              <w:t>‘</w:t>
            </w:r>
            <w:hyperlink r:id="rId43" w:history="1">
              <w:r w:rsidRPr="00E8280B">
                <w:rPr>
                  <w:rStyle w:val="Hyperlink"/>
                  <w:sz w:val="16"/>
                  <w:szCs w:val="16"/>
                </w:rPr>
                <w:t>Molar gas volume</w:t>
              </w:r>
            </w:hyperlink>
            <w:r w:rsidR="00A24455">
              <w:rPr>
                <w:sz w:val="16"/>
                <w:szCs w:val="16"/>
              </w:rPr>
              <w:t>‘</w:t>
            </w:r>
            <w:r w:rsidRPr="00E8280B">
              <w:rPr>
                <w:sz w:val="16"/>
                <w:szCs w:val="16"/>
              </w:rPr>
              <w:t xml:space="preserve"> page contains many worked examples of molar gas calculations.</w:t>
            </w:r>
          </w:p>
          <w:p w14:paraId="2432D4E1" w14:textId="659EB607" w:rsidR="00E8280B" w:rsidRPr="00E8280B" w:rsidRDefault="00E8280B" w:rsidP="00E8280B">
            <w:pPr>
              <w:spacing w:before="40" w:after="40" w:line="180" w:lineRule="exact"/>
              <w:rPr>
                <w:sz w:val="16"/>
                <w:szCs w:val="16"/>
              </w:rPr>
            </w:pPr>
            <w:r w:rsidRPr="00E8280B">
              <w:rPr>
                <w:sz w:val="16"/>
                <w:szCs w:val="16"/>
              </w:rPr>
              <w:t xml:space="preserve">The OCR </w:t>
            </w:r>
            <w:r w:rsidR="00A24455">
              <w:rPr>
                <w:sz w:val="16"/>
                <w:szCs w:val="16"/>
              </w:rPr>
              <w:t>‘</w:t>
            </w:r>
            <w:hyperlink r:id="rId44" w:history="1">
              <w:r w:rsidRPr="00E8280B">
                <w:rPr>
                  <w:rStyle w:val="Hyperlink"/>
                  <w:sz w:val="16"/>
                  <w:szCs w:val="16"/>
                </w:rPr>
                <w:t>Amount of Substance and the Mole delivery</w:t>
              </w:r>
            </w:hyperlink>
            <w:r w:rsidRPr="00E8280B">
              <w:rPr>
                <w:sz w:val="16"/>
                <w:szCs w:val="16"/>
              </w:rPr>
              <w:t xml:space="preserve"> </w:t>
            </w:r>
            <w:r w:rsidR="00DE585E">
              <w:rPr>
                <w:sz w:val="16"/>
                <w:szCs w:val="16"/>
              </w:rPr>
              <w:t xml:space="preserve"> </w:t>
            </w:r>
            <w:r w:rsidRPr="00E8280B">
              <w:rPr>
                <w:sz w:val="16"/>
                <w:szCs w:val="16"/>
              </w:rPr>
              <w:t>guide</w:t>
            </w:r>
            <w:r w:rsidR="00A24455">
              <w:rPr>
                <w:sz w:val="16"/>
                <w:szCs w:val="16"/>
              </w:rPr>
              <w:t>’</w:t>
            </w:r>
            <w:r w:rsidRPr="00E8280B">
              <w:rPr>
                <w:sz w:val="16"/>
                <w:szCs w:val="16"/>
              </w:rPr>
              <w:t xml:space="preserve"> contains many other useful links and discussion</w:t>
            </w:r>
            <w:r w:rsidR="00F84B64">
              <w:rPr>
                <w:sz w:val="16"/>
                <w:szCs w:val="16"/>
              </w:rPr>
              <w:t>s</w:t>
            </w:r>
            <w:r w:rsidRPr="00E8280B">
              <w:rPr>
                <w:sz w:val="16"/>
                <w:szCs w:val="16"/>
              </w:rPr>
              <w:t>.</w:t>
            </w:r>
          </w:p>
        </w:tc>
        <w:tc>
          <w:tcPr>
            <w:tcW w:w="4194" w:type="dxa"/>
          </w:tcPr>
          <w:p w14:paraId="4D1D80F9" w14:textId="77777777" w:rsidR="00E8280B" w:rsidRPr="00E8280B" w:rsidRDefault="00E8280B" w:rsidP="00E8280B">
            <w:pPr>
              <w:pStyle w:val="TableNormalNoBullet"/>
              <w:spacing w:before="40" w:after="40" w:line="180" w:lineRule="exact"/>
              <w:rPr>
                <w:sz w:val="16"/>
                <w:szCs w:val="16"/>
              </w:rPr>
            </w:pPr>
          </w:p>
        </w:tc>
      </w:tr>
      <w:tr w:rsidR="00E8280B" w:rsidRPr="00E8280B" w14:paraId="3C66E995" w14:textId="77777777" w:rsidTr="00E53852">
        <w:trPr>
          <w:cantSplit/>
          <w:trHeight w:val="22"/>
        </w:trPr>
        <w:tc>
          <w:tcPr>
            <w:tcW w:w="1418" w:type="dxa"/>
          </w:tcPr>
          <w:p w14:paraId="41458225"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C5</w:t>
            </w:r>
          </w:p>
          <w:p w14:paraId="229E9FE2"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Topic 1 Part 3</w:t>
            </w:r>
          </w:p>
          <w:p w14:paraId="3A685DCB"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 xml:space="preserve">3 hours </w:t>
            </w:r>
          </w:p>
          <w:p w14:paraId="50E31388"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(separate only)</w:t>
            </w:r>
          </w:p>
        </w:tc>
        <w:tc>
          <w:tcPr>
            <w:tcW w:w="3118" w:type="dxa"/>
          </w:tcPr>
          <w:p w14:paraId="327119A1" w14:textId="77777777" w:rsidR="00E8280B" w:rsidRPr="00E8280B" w:rsidRDefault="00E8280B" w:rsidP="00E8280B">
            <w:pPr>
              <w:spacing w:before="40" w:after="40" w:line="180" w:lineRule="exact"/>
              <w:rPr>
                <w:color w:val="000000"/>
                <w:sz w:val="16"/>
                <w:szCs w:val="16"/>
              </w:rPr>
            </w:pPr>
            <w:r w:rsidRPr="00E8280B">
              <w:rPr>
                <w:color w:val="000000"/>
                <w:sz w:val="16"/>
                <w:szCs w:val="16"/>
              </w:rPr>
              <w:t xml:space="preserve">CM5.1v </w:t>
            </w:r>
            <w:r w:rsidRPr="00E8280B">
              <w:rPr>
                <w:rFonts w:ascii="Wingdings" w:eastAsia="Wingdings" w:hAnsi="Wingdings" w:cs="Wingdings"/>
                <w:sz w:val="16"/>
                <w:szCs w:val="16"/>
              </w:rPr>
              <w:t>þ</w:t>
            </w:r>
            <w:r w:rsidR="00A24455">
              <w:rPr>
                <w:color w:val="000000"/>
                <w:sz w:val="16"/>
                <w:szCs w:val="16"/>
              </w:rPr>
              <w:t xml:space="preserve"> – </w:t>
            </w:r>
            <w:r w:rsidRPr="00E8280B">
              <w:rPr>
                <w:color w:val="000000"/>
                <w:sz w:val="16"/>
                <w:szCs w:val="16"/>
              </w:rPr>
              <w:t>arithmetic computation when calculating yields and atom economy</w:t>
            </w:r>
            <w:r w:rsidR="00A24455">
              <w:rPr>
                <w:color w:val="000000"/>
                <w:sz w:val="16"/>
                <w:szCs w:val="16"/>
              </w:rPr>
              <w:t xml:space="preserve"> </w:t>
            </w:r>
            <w:r w:rsidRPr="00E8280B">
              <w:rPr>
                <w:color w:val="000000"/>
                <w:sz w:val="16"/>
                <w:szCs w:val="16"/>
              </w:rPr>
              <w:t>[M1a, M1c]</w:t>
            </w:r>
          </w:p>
          <w:p w14:paraId="37F10B6F"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C5.1g </w:t>
            </w:r>
            <w:r w:rsidRPr="00E8280B">
              <w:rPr>
                <w:rFonts w:ascii="Wingdings" w:eastAsia="Wingdings" w:hAnsi="Wingdings" w:cs="Wingdings"/>
                <w:sz w:val="16"/>
                <w:szCs w:val="16"/>
              </w:rPr>
              <w:t>þ</w:t>
            </w:r>
            <w:r w:rsidR="00A24455">
              <w:rPr>
                <w:sz w:val="16"/>
                <w:szCs w:val="16"/>
              </w:rPr>
              <w:t xml:space="preserve"> – </w:t>
            </w:r>
            <w:r w:rsidRPr="00E8280B">
              <w:rPr>
                <w:sz w:val="16"/>
                <w:szCs w:val="16"/>
              </w:rPr>
              <w:t>calculate the theoretical amount of a product from a given amount of reactant</w:t>
            </w:r>
          </w:p>
          <w:p w14:paraId="355061EA"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C5.1h </w:t>
            </w:r>
            <w:r w:rsidRPr="00E8280B">
              <w:rPr>
                <w:rFonts w:ascii="Wingdings" w:eastAsia="Wingdings" w:hAnsi="Wingdings" w:cs="Wingdings"/>
                <w:sz w:val="16"/>
                <w:szCs w:val="16"/>
              </w:rPr>
              <w:t>þ</w:t>
            </w:r>
            <w:r w:rsidR="00A24455">
              <w:rPr>
                <w:sz w:val="16"/>
                <w:szCs w:val="16"/>
              </w:rPr>
              <w:t xml:space="preserve"> – </w:t>
            </w:r>
            <w:r w:rsidRPr="00E8280B">
              <w:rPr>
                <w:sz w:val="16"/>
                <w:szCs w:val="16"/>
              </w:rPr>
              <w:t>calculate the percentage yield of a reaction product from the actual yield of a reaction</w:t>
            </w:r>
          </w:p>
          <w:p w14:paraId="67C91783"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C5.1i </w:t>
            </w:r>
            <w:r w:rsidRPr="00E8280B">
              <w:rPr>
                <w:rFonts w:ascii="Wingdings" w:eastAsia="Wingdings" w:hAnsi="Wingdings" w:cs="Wingdings"/>
                <w:sz w:val="16"/>
                <w:szCs w:val="16"/>
              </w:rPr>
              <w:t>þ</w:t>
            </w:r>
            <w:r w:rsidR="00A24455">
              <w:rPr>
                <w:sz w:val="16"/>
                <w:szCs w:val="16"/>
              </w:rPr>
              <w:t xml:space="preserve"> – </w:t>
            </w:r>
            <w:r w:rsidRPr="00E8280B">
              <w:rPr>
                <w:sz w:val="16"/>
                <w:szCs w:val="16"/>
              </w:rPr>
              <w:t>define the atom economy of a reaction</w:t>
            </w:r>
          </w:p>
          <w:p w14:paraId="2897DDB3"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C5.1j </w:t>
            </w:r>
            <w:r w:rsidRPr="00E8280B">
              <w:rPr>
                <w:rFonts w:ascii="Wingdings" w:eastAsia="Wingdings" w:hAnsi="Wingdings" w:cs="Wingdings"/>
                <w:sz w:val="16"/>
                <w:szCs w:val="16"/>
              </w:rPr>
              <w:t>þ</w:t>
            </w:r>
            <w:r w:rsidR="00A24455">
              <w:rPr>
                <w:sz w:val="16"/>
                <w:szCs w:val="16"/>
              </w:rPr>
              <w:t xml:space="preserve"> – </w:t>
            </w:r>
            <w:r w:rsidRPr="00E8280B">
              <w:rPr>
                <w:sz w:val="16"/>
                <w:szCs w:val="16"/>
              </w:rPr>
              <w:t>calculate the atom economy of a reaction to form a desired product from the balanced equation</w:t>
            </w:r>
          </w:p>
          <w:p w14:paraId="6520DF16" w14:textId="77777777" w:rsidR="00E8280B" w:rsidRPr="00E8280B" w:rsidRDefault="00E8280B" w:rsidP="00E8280B">
            <w:pPr>
              <w:pStyle w:val="TableNormalNoBullet"/>
              <w:spacing w:before="40" w:after="40" w:line="180" w:lineRule="exact"/>
              <w:rPr>
                <w:b/>
                <w:sz w:val="16"/>
                <w:szCs w:val="16"/>
              </w:rPr>
            </w:pPr>
            <w:r w:rsidRPr="00E8280B">
              <w:rPr>
                <w:b/>
                <w:sz w:val="16"/>
                <w:szCs w:val="16"/>
              </w:rPr>
              <w:t>C5.1k</w:t>
            </w:r>
            <w:r w:rsidR="00A24455">
              <w:rPr>
                <w:b/>
                <w:sz w:val="16"/>
                <w:szCs w:val="16"/>
              </w:rPr>
              <w:t xml:space="preserve"> </w:t>
            </w:r>
            <w:r w:rsidRPr="00E8280B">
              <w:rPr>
                <w:rFonts w:ascii="Wingdings" w:eastAsia="Wingdings" w:hAnsi="Wingdings" w:cs="Wingdings"/>
                <w:b/>
                <w:sz w:val="16"/>
                <w:szCs w:val="16"/>
              </w:rPr>
              <w:t>þ</w:t>
            </w:r>
            <w:r w:rsidR="00A24455">
              <w:rPr>
                <w:sz w:val="16"/>
                <w:szCs w:val="16"/>
              </w:rPr>
              <w:t xml:space="preserve"> – </w:t>
            </w:r>
            <w:r w:rsidRPr="00E8280B">
              <w:rPr>
                <w:b/>
                <w:sz w:val="16"/>
                <w:szCs w:val="16"/>
              </w:rPr>
              <w:t>explain why a particular reaction pathway is chosen to produce a specified product given appropriate data [data such as atom economy (if not calculated), yield, rate, equilibrium position and usefulness of by- products]</w:t>
            </w:r>
          </w:p>
        </w:tc>
        <w:tc>
          <w:tcPr>
            <w:tcW w:w="6663" w:type="dxa"/>
          </w:tcPr>
          <w:p w14:paraId="391B3EA3" w14:textId="77777777" w:rsidR="00E8280B" w:rsidRPr="00E8280B" w:rsidRDefault="00E8280B" w:rsidP="00E8280B">
            <w:pPr>
              <w:spacing w:before="40" w:after="40" w:line="180" w:lineRule="exact"/>
              <w:rPr>
                <w:sz w:val="16"/>
                <w:szCs w:val="16"/>
              </w:rPr>
            </w:pPr>
            <w:r w:rsidRPr="00E8280B">
              <w:rPr>
                <w:sz w:val="16"/>
                <w:szCs w:val="16"/>
              </w:rPr>
              <w:t>Various simple practical activities/investigations can be used. For example</w:t>
            </w:r>
          </w:p>
          <w:p w14:paraId="653EBF6A" w14:textId="77777777" w:rsidR="00E8280B" w:rsidRPr="00E8280B" w:rsidRDefault="00E8280B" w:rsidP="00E8280B">
            <w:pPr>
              <w:pStyle w:val="ListParagraph"/>
              <w:numPr>
                <w:ilvl w:val="0"/>
                <w:numId w:val="31"/>
              </w:numPr>
              <w:spacing w:before="40" w:after="40" w:line="180" w:lineRule="exact"/>
              <w:ind w:left="170" w:hanging="170"/>
              <w:contextualSpacing w:val="0"/>
              <w:rPr>
                <w:sz w:val="16"/>
                <w:szCs w:val="16"/>
              </w:rPr>
            </w:pPr>
            <w:r w:rsidRPr="00E8280B">
              <w:rPr>
                <w:sz w:val="16"/>
                <w:szCs w:val="16"/>
              </w:rPr>
              <w:t>Reaction of lead nitrate and potassium iodide – good demonstration of conservation of mass</w:t>
            </w:r>
          </w:p>
          <w:p w14:paraId="33423B4C" w14:textId="77777777" w:rsidR="00E8280B" w:rsidRPr="00E8280B" w:rsidRDefault="00E8280B" w:rsidP="00E8280B">
            <w:pPr>
              <w:pStyle w:val="ListParagraph"/>
              <w:numPr>
                <w:ilvl w:val="0"/>
                <w:numId w:val="31"/>
              </w:numPr>
              <w:spacing w:before="40" w:after="40" w:line="180" w:lineRule="exact"/>
              <w:ind w:left="170" w:hanging="170"/>
              <w:contextualSpacing w:val="0"/>
              <w:rPr>
                <w:sz w:val="16"/>
                <w:szCs w:val="16"/>
              </w:rPr>
            </w:pPr>
            <w:r w:rsidRPr="00E8280B">
              <w:rPr>
                <w:sz w:val="16"/>
                <w:szCs w:val="16"/>
              </w:rPr>
              <w:t>Heating set amounts of magnesium ribbon (e.g. 0.5, 1.0, 1.5, 2.0g etc) and weighing the magnesium oxide product – plotting the mass data and identifying the directly proportional correlation.</w:t>
            </w:r>
          </w:p>
          <w:p w14:paraId="0EE99AC5" w14:textId="77777777" w:rsidR="00E8280B" w:rsidRPr="00E8280B" w:rsidRDefault="00E8280B" w:rsidP="00E8280B">
            <w:pPr>
              <w:pStyle w:val="ListParagraph"/>
              <w:numPr>
                <w:ilvl w:val="0"/>
                <w:numId w:val="31"/>
              </w:numPr>
              <w:spacing w:before="40" w:after="40" w:line="180" w:lineRule="exact"/>
              <w:ind w:left="170" w:hanging="170"/>
              <w:contextualSpacing w:val="0"/>
              <w:rPr>
                <w:sz w:val="16"/>
                <w:szCs w:val="16"/>
              </w:rPr>
            </w:pPr>
            <w:r w:rsidRPr="00E8280B">
              <w:rPr>
                <w:sz w:val="16"/>
                <w:szCs w:val="16"/>
              </w:rPr>
              <w:t>Decomposition of metal carbonates, predicting and measuring the expected mass of resultant metal oxide</w:t>
            </w:r>
          </w:p>
          <w:p w14:paraId="32E327F9" w14:textId="77777777" w:rsidR="00E8280B" w:rsidRPr="00E8280B" w:rsidRDefault="00E8280B" w:rsidP="00E8280B">
            <w:pPr>
              <w:pStyle w:val="ListParagraph"/>
              <w:numPr>
                <w:ilvl w:val="0"/>
                <w:numId w:val="31"/>
              </w:numPr>
              <w:spacing w:before="40" w:after="40" w:line="180" w:lineRule="exact"/>
              <w:ind w:left="170" w:hanging="170"/>
              <w:contextualSpacing w:val="0"/>
              <w:rPr>
                <w:sz w:val="16"/>
                <w:szCs w:val="16"/>
              </w:rPr>
            </w:pPr>
            <w:r w:rsidRPr="00E8280B">
              <w:rPr>
                <w:sz w:val="16"/>
                <w:szCs w:val="16"/>
              </w:rPr>
              <w:t>Reaction of metal carbonates with acid solutions, predicting and measuring the expected final mass of the solution.</w:t>
            </w:r>
          </w:p>
          <w:p w14:paraId="2BE681FF" w14:textId="77777777" w:rsidR="00E8280B" w:rsidRPr="00E8280B" w:rsidRDefault="00E8280B" w:rsidP="00E8280B">
            <w:pPr>
              <w:pStyle w:val="TableNormalNoBullet"/>
              <w:spacing w:before="40" w:after="40" w:line="180" w:lineRule="exact"/>
              <w:ind w:left="0"/>
              <w:rPr>
                <w:sz w:val="16"/>
                <w:szCs w:val="16"/>
              </w:rPr>
            </w:pPr>
            <w:r w:rsidRPr="00E8280B">
              <w:rPr>
                <w:sz w:val="16"/>
                <w:szCs w:val="16"/>
              </w:rPr>
              <w:t xml:space="preserve">The concepts around yield can be introduced with the fun, if a little messy activity, of mining chocolate chip cookies (learners weigh cookies, </w:t>
            </w:r>
            <w:r w:rsidR="00A24455">
              <w:rPr>
                <w:sz w:val="16"/>
                <w:szCs w:val="16"/>
              </w:rPr>
              <w:t>‘</w:t>
            </w:r>
            <w:r w:rsidRPr="00E8280B">
              <w:rPr>
                <w:sz w:val="16"/>
                <w:szCs w:val="16"/>
              </w:rPr>
              <w:t>extract</w:t>
            </w:r>
            <w:r w:rsidR="00A24455">
              <w:rPr>
                <w:sz w:val="16"/>
                <w:szCs w:val="16"/>
              </w:rPr>
              <w:t>’</w:t>
            </w:r>
            <w:r w:rsidRPr="00E8280B">
              <w:rPr>
                <w:sz w:val="16"/>
                <w:szCs w:val="16"/>
              </w:rPr>
              <w:t xml:space="preserve"> the chips and weigh, then calculate the yield). The theoretical yield can also be determined if the ingredients show enough detail. </w:t>
            </w:r>
          </w:p>
          <w:p w14:paraId="4515D280" w14:textId="77777777" w:rsidR="00E8280B" w:rsidRPr="00E8280B" w:rsidRDefault="00E8280B" w:rsidP="00E8280B">
            <w:pPr>
              <w:pStyle w:val="TableNormalNoBullet"/>
              <w:spacing w:before="40" w:after="40" w:line="180" w:lineRule="exact"/>
              <w:ind w:left="0"/>
              <w:rPr>
                <w:sz w:val="16"/>
                <w:szCs w:val="16"/>
              </w:rPr>
            </w:pPr>
            <w:r w:rsidRPr="00E8280B">
              <w:rPr>
                <w:sz w:val="16"/>
                <w:szCs w:val="16"/>
              </w:rPr>
              <w:t>Gideon Lyon</w:t>
            </w:r>
            <w:r w:rsidR="00CE5D64">
              <w:rPr>
                <w:sz w:val="16"/>
                <w:szCs w:val="16"/>
              </w:rPr>
              <w:t>’</w:t>
            </w:r>
            <w:r w:rsidRPr="00E8280B">
              <w:rPr>
                <w:sz w:val="16"/>
                <w:szCs w:val="16"/>
              </w:rPr>
              <w:t xml:space="preserve">s </w:t>
            </w:r>
            <w:r w:rsidR="00A24455">
              <w:rPr>
                <w:sz w:val="16"/>
                <w:szCs w:val="16"/>
              </w:rPr>
              <w:t>‘</w:t>
            </w:r>
            <w:hyperlink r:id="rId45" w:history="1">
              <w:r w:rsidRPr="00E8280B">
                <w:rPr>
                  <w:rStyle w:val="Hyperlink"/>
                  <w:sz w:val="16"/>
                  <w:szCs w:val="16"/>
                </w:rPr>
                <w:t>Breaking Bad</w:t>
              </w:r>
              <w:r w:rsidR="00A24455">
                <w:rPr>
                  <w:rStyle w:val="Hyperlink"/>
                  <w:sz w:val="16"/>
                  <w:szCs w:val="16"/>
                </w:rPr>
                <w:t>’</w:t>
              </w:r>
            </w:hyperlink>
            <w:r w:rsidRPr="00E8280B">
              <w:rPr>
                <w:sz w:val="16"/>
                <w:szCs w:val="16"/>
              </w:rPr>
              <w:t xml:space="preserve"> themed investigation gives a new twist to yield determination.</w:t>
            </w:r>
          </w:p>
          <w:p w14:paraId="7139618C" w14:textId="77777777" w:rsidR="00E8280B" w:rsidRPr="00E8280B" w:rsidRDefault="00E8280B" w:rsidP="00E8280B">
            <w:pPr>
              <w:pStyle w:val="TableNormalNoBullet"/>
              <w:spacing w:before="40" w:after="40" w:line="180" w:lineRule="exact"/>
              <w:ind w:left="0"/>
              <w:rPr>
                <w:sz w:val="16"/>
                <w:szCs w:val="16"/>
              </w:rPr>
            </w:pPr>
            <w:proofErr w:type="spellStart"/>
            <w:r w:rsidRPr="00E8280B">
              <w:rPr>
                <w:sz w:val="16"/>
                <w:szCs w:val="16"/>
              </w:rPr>
              <w:t>Chemguide</w:t>
            </w:r>
            <w:proofErr w:type="spellEnd"/>
            <w:r w:rsidRPr="00E8280B">
              <w:rPr>
                <w:sz w:val="16"/>
                <w:szCs w:val="16"/>
              </w:rPr>
              <w:t xml:space="preserve"> contains a </w:t>
            </w:r>
            <w:hyperlink r:id="rId46" w:history="1">
              <w:r w:rsidRPr="00E8280B">
                <w:rPr>
                  <w:rStyle w:val="Hyperlink"/>
                  <w:sz w:val="16"/>
                  <w:szCs w:val="16"/>
                </w:rPr>
                <w:t>good summary</w:t>
              </w:r>
            </w:hyperlink>
            <w:r w:rsidRPr="00E8280B">
              <w:rPr>
                <w:sz w:val="16"/>
                <w:szCs w:val="16"/>
              </w:rPr>
              <w:t xml:space="preserve"> of the compromise conditions used in the Haber process for the production of ammonia. </w:t>
            </w:r>
          </w:p>
          <w:p w14:paraId="41602B06" w14:textId="77777777" w:rsidR="00E8280B" w:rsidRPr="00E8280B" w:rsidRDefault="00E8280B" w:rsidP="00E8280B">
            <w:pPr>
              <w:pStyle w:val="TableNormalNoBullet"/>
              <w:spacing w:before="40" w:after="40" w:line="180" w:lineRule="exact"/>
              <w:ind w:left="0"/>
              <w:rPr>
                <w:sz w:val="16"/>
                <w:szCs w:val="16"/>
              </w:rPr>
            </w:pPr>
            <w:r w:rsidRPr="00E8280B">
              <w:rPr>
                <w:sz w:val="16"/>
                <w:szCs w:val="16"/>
              </w:rPr>
              <w:t xml:space="preserve">The University of York </w:t>
            </w:r>
            <w:hyperlink r:id="rId47" w:history="1">
              <w:r w:rsidRPr="00E8280B">
                <w:rPr>
                  <w:rStyle w:val="Hyperlink"/>
                  <w:sz w:val="16"/>
                  <w:szCs w:val="16"/>
                </w:rPr>
                <w:t>Essential Chemical Industry</w:t>
              </w:r>
            </w:hyperlink>
            <w:r w:rsidRPr="00E8280B">
              <w:rPr>
                <w:sz w:val="16"/>
                <w:szCs w:val="16"/>
              </w:rPr>
              <w:t xml:space="preserve"> online provides an excellent resource for research/independent/project work to look at other examples of compromises necessary in the chemical industry.</w:t>
            </w:r>
          </w:p>
          <w:p w14:paraId="63DB4854" w14:textId="7DCADE35" w:rsidR="00E8280B" w:rsidRPr="00E8280B" w:rsidRDefault="00E8280B" w:rsidP="005A4297">
            <w:pPr>
              <w:pStyle w:val="TableNormalNoBullet"/>
              <w:spacing w:before="40" w:after="40" w:line="180" w:lineRule="exact"/>
              <w:ind w:left="0"/>
              <w:rPr>
                <w:sz w:val="16"/>
                <w:szCs w:val="16"/>
              </w:rPr>
            </w:pPr>
            <w:r w:rsidRPr="00E8280B">
              <w:rPr>
                <w:sz w:val="16"/>
                <w:szCs w:val="16"/>
              </w:rPr>
              <w:t xml:space="preserve">The OCR </w:t>
            </w:r>
            <w:r w:rsidR="00A24455">
              <w:rPr>
                <w:sz w:val="16"/>
                <w:szCs w:val="16"/>
              </w:rPr>
              <w:t>‘</w:t>
            </w:r>
            <w:hyperlink r:id="rId48" w:history="1">
              <w:r w:rsidRPr="00E8280B">
                <w:rPr>
                  <w:rStyle w:val="Hyperlink"/>
                  <w:sz w:val="16"/>
                  <w:szCs w:val="16"/>
                </w:rPr>
                <w:t>Atom economy and percentage yield</w:t>
              </w:r>
              <w:r w:rsidR="00A24455">
                <w:rPr>
                  <w:rStyle w:val="Hyperlink"/>
                  <w:sz w:val="16"/>
                  <w:szCs w:val="16"/>
                </w:rPr>
                <w:t>’</w:t>
              </w:r>
            </w:hyperlink>
            <w:r w:rsidRPr="00E8280B">
              <w:rPr>
                <w:sz w:val="16"/>
                <w:szCs w:val="16"/>
              </w:rPr>
              <w:t xml:space="preserve"> </w:t>
            </w:r>
            <w:r w:rsidR="009D616B">
              <w:rPr>
                <w:sz w:val="16"/>
                <w:szCs w:val="16"/>
              </w:rPr>
              <w:t xml:space="preserve"> </w:t>
            </w:r>
            <w:r w:rsidRPr="00E8280B">
              <w:rPr>
                <w:sz w:val="16"/>
                <w:szCs w:val="16"/>
              </w:rPr>
              <w:t xml:space="preserve">delivery guide, </w:t>
            </w:r>
            <w:r w:rsidR="005A4297">
              <w:rPr>
                <w:sz w:val="16"/>
                <w:szCs w:val="16"/>
              </w:rPr>
              <w:t>although</w:t>
            </w:r>
            <w:r w:rsidR="005A4297" w:rsidRPr="00E8280B">
              <w:rPr>
                <w:sz w:val="16"/>
                <w:szCs w:val="16"/>
              </w:rPr>
              <w:t xml:space="preserve"> </w:t>
            </w:r>
            <w:r w:rsidRPr="00E8280B">
              <w:rPr>
                <w:sz w:val="16"/>
                <w:szCs w:val="16"/>
              </w:rPr>
              <w:t xml:space="preserve">an A-level resource, still contains many resources </w:t>
            </w:r>
            <w:r w:rsidR="005A4297">
              <w:rPr>
                <w:sz w:val="16"/>
                <w:szCs w:val="16"/>
              </w:rPr>
              <w:t xml:space="preserve">that would be </w:t>
            </w:r>
            <w:r w:rsidRPr="00E8280B">
              <w:rPr>
                <w:sz w:val="16"/>
                <w:szCs w:val="16"/>
              </w:rPr>
              <w:t>relevant and useful.</w:t>
            </w:r>
          </w:p>
        </w:tc>
        <w:tc>
          <w:tcPr>
            <w:tcW w:w="4194" w:type="dxa"/>
          </w:tcPr>
          <w:p w14:paraId="6E72BA85"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This part again provides rich opportunities for linking between the macroscopic, microscopic and symbolic. It is worth keeping in mind that as teachers we can switch easily between these domains, but for learners the process can be hard and </w:t>
            </w:r>
            <w:r w:rsidR="005A4297">
              <w:rPr>
                <w:sz w:val="16"/>
                <w:szCs w:val="16"/>
              </w:rPr>
              <w:t xml:space="preserve">can </w:t>
            </w:r>
            <w:r w:rsidRPr="00E8280B">
              <w:rPr>
                <w:sz w:val="16"/>
                <w:szCs w:val="16"/>
              </w:rPr>
              <w:t>cause</w:t>
            </w:r>
            <w:r w:rsidR="005A4297">
              <w:rPr>
                <w:sz w:val="16"/>
                <w:szCs w:val="16"/>
              </w:rPr>
              <w:t>/reinforce</w:t>
            </w:r>
            <w:r w:rsidRPr="00E8280B">
              <w:rPr>
                <w:sz w:val="16"/>
                <w:szCs w:val="16"/>
              </w:rPr>
              <w:t xml:space="preserve"> misconceptions. Being explicit about the different ways of viewing and describing reactions occurring may be helpful.</w:t>
            </w:r>
          </w:p>
          <w:p w14:paraId="426A71C2"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A </w:t>
            </w:r>
            <w:hyperlink r:id="rId49" w:anchor="!divAbstract" w:history="1">
              <w:r w:rsidRPr="00E8280B">
                <w:rPr>
                  <w:rStyle w:val="Hyperlink"/>
                  <w:sz w:val="16"/>
                  <w:szCs w:val="16"/>
                </w:rPr>
                <w:t>detailed review</w:t>
              </w:r>
            </w:hyperlink>
            <w:r w:rsidRPr="00E8280B">
              <w:rPr>
                <w:sz w:val="16"/>
                <w:szCs w:val="16"/>
              </w:rPr>
              <w:t xml:space="preserve"> of these ideas is available from the RSC Chemistry Education Research and Practice journal</w:t>
            </w:r>
            <w:r w:rsidR="005A4297">
              <w:rPr>
                <w:sz w:val="16"/>
                <w:szCs w:val="16"/>
              </w:rPr>
              <w:t>.</w:t>
            </w:r>
          </w:p>
          <w:p w14:paraId="089AF99E" w14:textId="77777777" w:rsidR="00E8280B" w:rsidRPr="00E8280B" w:rsidRDefault="00E8280B" w:rsidP="00E8280B">
            <w:pPr>
              <w:pStyle w:val="TableNormalNoBullet"/>
              <w:spacing w:before="40" w:after="40" w:line="180" w:lineRule="exact"/>
              <w:rPr>
                <w:sz w:val="16"/>
                <w:szCs w:val="16"/>
              </w:rPr>
            </w:pPr>
            <w:r w:rsidRPr="00E8280B">
              <w:rPr>
                <w:sz w:val="16"/>
                <w:szCs w:val="16"/>
              </w:rPr>
              <w:t>C5.1k is a wide ranging learning outcome, and will be revisited in C5.3 and C6.1, so full teaching and learning isn</w:t>
            </w:r>
            <w:r w:rsidR="00A24455">
              <w:rPr>
                <w:sz w:val="16"/>
                <w:szCs w:val="16"/>
              </w:rPr>
              <w:t>’</w:t>
            </w:r>
            <w:r w:rsidRPr="00E8280B">
              <w:rPr>
                <w:sz w:val="16"/>
                <w:szCs w:val="16"/>
              </w:rPr>
              <w:t>t necessarily required here.</w:t>
            </w:r>
          </w:p>
        </w:tc>
      </w:tr>
    </w:tbl>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C5.1 scheme of work"/>
      </w:tblPr>
      <w:tblGrid>
        <w:gridCol w:w="1370"/>
        <w:gridCol w:w="3085"/>
        <w:gridCol w:w="10933"/>
      </w:tblGrid>
      <w:tr w:rsidR="00FC54E2" w14:paraId="18A41A43" w14:textId="77777777" w:rsidTr="00E53852">
        <w:tc>
          <w:tcPr>
            <w:tcW w:w="15614" w:type="dxa"/>
            <w:gridSpan w:val="3"/>
          </w:tcPr>
          <w:p w14:paraId="518E2F77" w14:textId="77777777" w:rsidR="00FC54E2" w:rsidRPr="001F1866" w:rsidRDefault="00FC54E2" w:rsidP="00E53852">
            <w:pPr>
              <w:pStyle w:val="Heading3"/>
              <w:outlineLvl w:val="2"/>
              <w:rPr>
                <w:rFonts w:eastAsia="Times New Roman" w:cs="Arial"/>
                <w:sz w:val="22"/>
                <w:szCs w:val="22"/>
              </w:rPr>
            </w:pPr>
            <w:bookmarkStart w:id="9" w:name="_Hlk44409274"/>
            <w:r w:rsidRPr="001F1866">
              <w:rPr>
                <w:rFonts w:eastAsia="Times New Roman"/>
                <w:sz w:val="22"/>
                <w:szCs w:val="22"/>
              </w:rPr>
              <w:lastRenderedPageBreak/>
              <w:t>Additional remote learning opportunities</w:t>
            </w:r>
          </w:p>
          <w:p w14:paraId="09AB877E" w14:textId="77777777" w:rsidR="00FC54E2" w:rsidRDefault="00FC54E2" w:rsidP="00E53852">
            <w:pPr>
              <w:rPr>
                <w:sz w:val="22"/>
                <w:szCs w:val="22"/>
              </w:rPr>
            </w:pPr>
            <w:r w:rsidRPr="001F1866">
              <w:rPr>
                <w:sz w:val="22"/>
                <w:szCs w:val="22"/>
              </w:rPr>
              <w:t>As a response to the Covid-19 outbreak, additional online learning opportunities were identified for each topic in June 2020.</w:t>
            </w:r>
          </w:p>
          <w:p w14:paraId="56BFD6E6" w14:textId="3157A040" w:rsidR="00E53852" w:rsidRPr="001F1866" w:rsidRDefault="00E53852" w:rsidP="00E53852">
            <w:pPr>
              <w:rPr>
                <w:sz w:val="22"/>
                <w:szCs w:val="22"/>
              </w:rPr>
            </w:pPr>
          </w:p>
        </w:tc>
      </w:tr>
      <w:tr w:rsidR="00FC54E2" w14:paraId="18B07FA9" w14:textId="77777777" w:rsidTr="00E53852">
        <w:tc>
          <w:tcPr>
            <w:tcW w:w="1384" w:type="dxa"/>
          </w:tcPr>
          <w:p w14:paraId="6A90349C" w14:textId="307D1A42" w:rsidR="00FC54E2" w:rsidRPr="001F1866" w:rsidRDefault="3A3A3AE1" w:rsidP="00E53852">
            <w:pPr>
              <w:spacing w:after="60"/>
              <w:rPr>
                <w:b/>
                <w:bCs/>
                <w:sz w:val="22"/>
                <w:szCs w:val="22"/>
              </w:rPr>
            </w:pPr>
            <w:r w:rsidRPr="001F1866">
              <w:rPr>
                <w:b/>
                <w:bCs/>
                <w:sz w:val="22"/>
                <w:szCs w:val="22"/>
              </w:rPr>
              <w:t>Part</w:t>
            </w:r>
          </w:p>
        </w:tc>
        <w:tc>
          <w:tcPr>
            <w:tcW w:w="3119" w:type="dxa"/>
          </w:tcPr>
          <w:p w14:paraId="393F2E52" w14:textId="77777777" w:rsidR="00FC54E2" w:rsidRPr="001F1866" w:rsidRDefault="00FC54E2" w:rsidP="00E53852">
            <w:pPr>
              <w:spacing w:after="60"/>
              <w:rPr>
                <w:b/>
                <w:bCs/>
                <w:sz w:val="22"/>
                <w:szCs w:val="22"/>
              </w:rPr>
            </w:pPr>
            <w:r w:rsidRPr="001F1866">
              <w:rPr>
                <w:b/>
                <w:bCs/>
                <w:sz w:val="22"/>
                <w:szCs w:val="22"/>
              </w:rPr>
              <w:t>Statement</w:t>
            </w:r>
          </w:p>
        </w:tc>
        <w:tc>
          <w:tcPr>
            <w:tcW w:w="11111" w:type="dxa"/>
          </w:tcPr>
          <w:p w14:paraId="47E0DDF9" w14:textId="59D7D64F" w:rsidR="00FC54E2" w:rsidRPr="001F1866" w:rsidRDefault="00FC54E2" w:rsidP="00E53852">
            <w:pPr>
              <w:spacing w:after="60"/>
              <w:rPr>
                <w:b/>
                <w:bCs/>
                <w:sz w:val="22"/>
                <w:szCs w:val="22"/>
              </w:rPr>
            </w:pPr>
            <w:r w:rsidRPr="001F1866">
              <w:rPr>
                <w:b/>
                <w:bCs/>
                <w:sz w:val="22"/>
                <w:szCs w:val="22"/>
              </w:rPr>
              <w:t xml:space="preserve">Teaching </w:t>
            </w:r>
            <w:r w:rsidR="001F1866">
              <w:rPr>
                <w:b/>
                <w:bCs/>
                <w:sz w:val="22"/>
                <w:szCs w:val="22"/>
              </w:rPr>
              <w:t>a</w:t>
            </w:r>
            <w:r w:rsidRPr="001F1866">
              <w:rPr>
                <w:b/>
                <w:bCs/>
                <w:sz w:val="22"/>
                <w:szCs w:val="22"/>
              </w:rPr>
              <w:t>ctivities</w:t>
            </w:r>
          </w:p>
        </w:tc>
      </w:tr>
      <w:tr w:rsidR="00FC54E2" w14:paraId="20F3A1EE" w14:textId="77777777" w:rsidTr="00E53852">
        <w:tc>
          <w:tcPr>
            <w:tcW w:w="1384" w:type="dxa"/>
          </w:tcPr>
          <w:p w14:paraId="461E46F1" w14:textId="577AC691" w:rsidR="00FC54E2" w:rsidRPr="001F1866" w:rsidRDefault="00FC54E2" w:rsidP="00E53852">
            <w:pPr>
              <w:spacing w:after="60"/>
              <w:rPr>
                <w:sz w:val="22"/>
                <w:szCs w:val="22"/>
              </w:rPr>
            </w:pPr>
            <w:r w:rsidRPr="001F1866">
              <w:rPr>
                <w:sz w:val="22"/>
                <w:szCs w:val="22"/>
              </w:rPr>
              <w:t xml:space="preserve">1 </w:t>
            </w:r>
          </w:p>
        </w:tc>
        <w:tc>
          <w:tcPr>
            <w:tcW w:w="3119" w:type="dxa"/>
          </w:tcPr>
          <w:p w14:paraId="12946F82" w14:textId="4E8BF88F" w:rsidR="00FC54E2" w:rsidRPr="001F1866" w:rsidRDefault="002F74C8" w:rsidP="00E53852">
            <w:pPr>
              <w:spacing w:after="60"/>
              <w:rPr>
                <w:sz w:val="22"/>
                <w:szCs w:val="22"/>
              </w:rPr>
            </w:pPr>
            <w:r w:rsidRPr="001F1866">
              <w:rPr>
                <w:sz w:val="22"/>
                <w:szCs w:val="22"/>
              </w:rPr>
              <w:t>C5.1b</w:t>
            </w:r>
          </w:p>
        </w:tc>
        <w:tc>
          <w:tcPr>
            <w:tcW w:w="11111" w:type="dxa"/>
          </w:tcPr>
          <w:p w14:paraId="63868D8A" w14:textId="18FB4AFF" w:rsidR="00FC54E2" w:rsidRPr="001F1866" w:rsidRDefault="00834A57" w:rsidP="00E53852">
            <w:pPr>
              <w:spacing w:after="60"/>
              <w:rPr>
                <w:sz w:val="22"/>
                <w:szCs w:val="22"/>
              </w:rPr>
            </w:pPr>
            <w:r w:rsidRPr="001F1866">
              <w:rPr>
                <w:color w:val="000000" w:themeColor="text1"/>
                <w:sz w:val="22"/>
                <w:szCs w:val="22"/>
              </w:rPr>
              <w:t>A</w:t>
            </w:r>
            <w:hyperlink r:id="rId50" w:history="1">
              <w:r w:rsidRPr="001F1866">
                <w:rPr>
                  <w:rStyle w:val="Hyperlink"/>
                  <w:sz w:val="22"/>
                  <w:szCs w:val="22"/>
                </w:rPr>
                <w:t xml:space="preserve"> video</w:t>
              </w:r>
            </w:hyperlink>
            <w:r w:rsidRPr="001F1866">
              <w:rPr>
                <w:color w:val="000000" w:themeColor="text1"/>
                <w:sz w:val="22"/>
                <w:szCs w:val="22"/>
              </w:rPr>
              <w:t xml:space="preserve"> showing the technique for carrying out a titration.</w:t>
            </w:r>
          </w:p>
          <w:p w14:paraId="3BF0D3A1" w14:textId="77777777" w:rsidR="00FC54E2" w:rsidRPr="001F1866" w:rsidRDefault="00FC54E2" w:rsidP="00E53852">
            <w:pPr>
              <w:spacing w:after="60"/>
              <w:rPr>
                <w:sz w:val="22"/>
                <w:szCs w:val="22"/>
              </w:rPr>
            </w:pPr>
          </w:p>
        </w:tc>
      </w:tr>
      <w:tr w:rsidR="00FC54E2" w14:paraId="2ABE491C" w14:textId="77777777" w:rsidTr="00E53852">
        <w:tc>
          <w:tcPr>
            <w:tcW w:w="1384" w:type="dxa"/>
          </w:tcPr>
          <w:p w14:paraId="33F6BEA5" w14:textId="77777777" w:rsidR="00FC54E2" w:rsidRPr="001F1866" w:rsidRDefault="00FC54E2" w:rsidP="00E53852">
            <w:pPr>
              <w:spacing w:after="60"/>
              <w:rPr>
                <w:sz w:val="22"/>
                <w:szCs w:val="22"/>
              </w:rPr>
            </w:pPr>
          </w:p>
        </w:tc>
        <w:tc>
          <w:tcPr>
            <w:tcW w:w="3119" w:type="dxa"/>
          </w:tcPr>
          <w:p w14:paraId="1BFC7CDC" w14:textId="77777777" w:rsidR="00FC54E2" w:rsidRPr="001F1866" w:rsidRDefault="00FC54E2" w:rsidP="00E53852">
            <w:pPr>
              <w:spacing w:after="60"/>
              <w:rPr>
                <w:b/>
                <w:bCs/>
                <w:sz w:val="22"/>
                <w:szCs w:val="22"/>
              </w:rPr>
            </w:pPr>
          </w:p>
        </w:tc>
        <w:tc>
          <w:tcPr>
            <w:tcW w:w="11111" w:type="dxa"/>
          </w:tcPr>
          <w:p w14:paraId="404ED140" w14:textId="041A5990" w:rsidR="00FC54E2" w:rsidRPr="001F1866" w:rsidRDefault="006A5A74" w:rsidP="00E53852">
            <w:pPr>
              <w:spacing w:after="60"/>
              <w:rPr>
                <w:sz w:val="22"/>
                <w:szCs w:val="22"/>
              </w:rPr>
            </w:pPr>
            <w:r w:rsidRPr="001F1866">
              <w:rPr>
                <w:color w:val="000000" w:themeColor="text1"/>
                <w:sz w:val="22"/>
                <w:szCs w:val="22"/>
              </w:rPr>
              <w:t xml:space="preserve">A free </w:t>
            </w:r>
            <w:hyperlink r:id="rId51" w:history="1">
              <w:r w:rsidRPr="001F1866">
                <w:rPr>
                  <w:rStyle w:val="Hyperlink"/>
                  <w:sz w:val="22"/>
                  <w:szCs w:val="22"/>
                </w:rPr>
                <w:t>online learning platform</w:t>
              </w:r>
            </w:hyperlink>
            <w:r w:rsidRPr="001F1866">
              <w:rPr>
                <w:color w:val="000000" w:themeColor="text1"/>
                <w:sz w:val="22"/>
                <w:szCs w:val="22"/>
              </w:rPr>
              <w:t>. Consists of revision questions. Covers the whole specification. You can choose which topics to answer questions on.</w:t>
            </w:r>
          </w:p>
        </w:tc>
      </w:tr>
      <w:bookmarkEnd w:id="9"/>
    </w:tbl>
    <w:p w14:paraId="531BC209" w14:textId="28F5C4E5" w:rsidR="00C36D62" w:rsidRDefault="007C2B4A" w:rsidP="00C36D62">
      <w:pPr>
        <w:pStyle w:val="Heading1"/>
      </w:pPr>
      <w:r w:rsidRPr="00305B74">
        <w:br w:type="page"/>
      </w:r>
      <w:r w:rsidR="00E8280B">
        <w:lastRenderedPageBreak/>
        <w:t xml:space="preserve">Outline Scheme of Work: C5 – </w:t>
      </w:r>
      <w:r w:rsidR="00E8280B" w:rsidRPr="00781A65">
        <w:t>Monitoring and controlling chemical reactions</w:t>
      </w:r>
    </w:p>
    <w:p w14:paraId="6AEFA2FE" w14:textId="77777777" w:rsidR="00C36D62" w:rsidRDefault="00CE4785" w:rsidP="00C36D62">
      <w:pPr>
        <w:pStyle w:val="Heading2"/>
      </w:pPr>
      <w:r>
        <w:t xml:space="preserve">Total suggested teaching time – </w:t>
      </w:r>
      <w:r w:rsidR="00E8280B">
        <w:t>25</w:t>
      </w:r>
      <w:r>
        <w:t xml:space="preserve"> / </w:t>
      </w:r>
      <w:r w:rsidR="00E8280B">
        <w:t>14</w:t>
      </w:r>
      <w:r>
        <w:t xml:space="preserve"> hours (separate </w:t>
      </w:r>
      <w:r w:rsidR="005A4297">
        <w:t xml:space="preserve">/ </w:t>
      </w:r>
      <w:r>
        <w:t>combined)</w:t>
      </w:r>
    </w:p>
    <w:p w14:paraId="064CCE4E" w14:textId="77777777" w:rsidR="00C36D62" w:rsidRPr="00AB02A8" w:rsidRDefault="00C36D62" w:rsidP="00C36D62"/>
    <w:p w14:paraId="4B934CB1" w14:textId="77777777" w:rsidR="00C36D62" w:rsidRDefault="00E8280B" w:rsidP="00C36D62">
      <w:pPr>
        <w:pStyle w:val="Heading3"/>
      </w:pPr>
      <w:r>
        <w:t>C5.2 – Controlling reactions (10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5.2 links"/>
      </w:tblPr>
      <w:tblGrid>
        <w:gridCol w:w="7694"/>
        <w:gridCol w:w="3847"/>
        <w:gridCol w:w="3847"/>
      </w:tblGrid>
      <w:tr w:rsidR="00C36D62" w14:paraId="1CEE05B8" w14:textId="77777777" w:rsidTr="00E53852">
        <w:tc>
          <w:tcPr>
            <w:tcW w:w="7694" w:type="dxa"/>
          </w:tcPr>
          <w:p w14:paraId="6CF211A4" w14:textId="77777777" w:rsidR="00C36D62" w:rsidRPr="00C36D62" w:rsidRDefault="00C36D62" w:rsidP="00C36D62">
            <w:pPr>
              <w:pStyle w:val="Heading3"/>
              <w:outlineLvl w:val="2"/>
            </w:pPr>
            <w:r w:rsidRPr="00C36D62">
              <w:t>Links to KS3 Subject content</w:t>
            </w:r>
          </w:p>
          <w:p w14:paraId="1D9BBDA3" w14:textId="77777777" w:rsidR="00E8280B" w:rsidRPr="00E8280B" w:rsidRDefault="00E8280B" w:rsidP="00E8280B">
            <w:pPr>
              <w:pStyle w:val="ListParagraph"/>
              <w:numPr>
                <w:ilvl w:val="0"/>
                <w:numId w:val="1"/>
              </w:numPr>
              <w:ind w:left="357" w:hanging="357"/>
              <w:rPr>
                <w:sz w:val="18"/>
                <w:szCs w:val="18"/>
              </w:rPr>
            </w:pPr>
            <w:r w:rsidRPr="00E8280B">
              <w:rPr>
                <w:sz w:val="18"/>
                <w:szCs w:val="18"/>
              </w:rPr>
              <w:t xml:space="preserve">chemical reactions as the rearrangement of atoms </w:t>
            </w:r>
          </w:p>
          <w:p w14:paraId="7AC6CFD5" w14:textId="77777777" w:rsidR="00E8280B" w:rsidRPr="00E8280B" w:rsidRDefault="00E8280B" w:rsidP="00E8280B">
            <w:pPr>
              <w:pStyle w:val="ListParagraph"/>
              <w:numPr>
                <w:ilvl w:val="0"/>
                <w:numId w:val="1"/>
              </w:numPr>
              <w:ind w:left="357" w:hanging="357"/>
              <w:rPr>
                <w:sz w:val="18"/>
                <w:szCs w:val="18"/>
              </w:rPr>
            </w:pPr>
            <w:r w:rsidRPr="00E8280B">
              <w:rPr>
                <w:sz w:val="18"/>
                <w:szCs w:val="18"/>
              </w:rPr>
              <w:t xml:space="preserve">representing chemical reactions using formulae and using equations </w:t>
            </w:r>
          </w:p>
          <w:p w14:paraId="3820125E" w14:textId="77777777" w:rsidR="00C36D62" w:rsidRPr="00C36D62" w:rsidRDefault="00E8280B" w:rsidP="00E8280B">
            <w:pPr>
              <w:pStyle w:val="ListParagraph"/>
              <w:numPr>
                <w:ilvl w:val="0"/>
                <w:numId w:val="1"/>
              </w:numPr>
              <w:ind w:left="357" w:hanging="357"/>
              <w:rPr>
                <w:sz w:val="18"/>
                <w:szCs w:val="18"/>
              </w:rPr>
            </w:pPr>
            <w:r w:rsidRPr="00E8280B">
              <w:rPr>
                <w:sz w:val="18"/>
                <w:szCs w:val="18"/>
              </w:rPr>
              <w:t>what catalysts do</w:t>
            </w:r>
          </w:p>
        </w:tc>
        <w:tc>
          <w:tcPr>
            <w:tcW w:w="7694" w:type="dxa"/>
            <w:gridSpan w:val="2"/>
          </w:tcPr>
          <w:p w14:paraId="416D80E2" w14:textId="77777777" w:rsidR="00C36D62" w:rsidRPr="00C36D62" w:rsidRDefault="00C36D62" w:rsidP="00C36D62">
            <w:pPr>
              <w:pStyle w:val="Heading3"/>
              <w:outlineLvl w:val="2"/>
            </w:pPr>
            <w:r w:rsidRPr="00C36D62">
              <w:t>Links to Practical Activity Groups (PAGs)</w:t>
            </w:r>
          </w:p>
          <w:p w14:paraId="1DEA2B76" w14:textId="77777777" w:rsidR="00F81D0C" w:rsidRDefault="00F81D0C" w:rsidP="00F81D0C">
            <w:pPr>
              <w:pStyle w:val="ListParagraph"/>
              <w:numPr>
                <w:ilvl w:val="0"/>
                <w:numId w:val="1"/>
              </w:numPr>
              <w:rPr>
                <w:sz w:val="20"/>
                <w:szCs w:val="20"/>
              </w:rPr>
            </w:pPr>
            <w:r>
              <w:rPr>
                <w:sz w:val="20"/>
                <w:szCs w:val="20"/>
              </w:rPr>
              <w:t xml:space="preserve">PAG C8: </w:t>
            </w:r>
            <w:r w:rsidRPr="00D62B79">
              <w:rPr>
                <w:sz w:val="20"/>
                <w:szCs w:val="20"/>
              </w:rPr>
              <w:t xml:space="preserve">Disappearing cross experiment. </w:t>
            </w:r>
          </w:p>
          <w:p w14:paraId="3B921832" w14:textId="77777777" w:rsidR="00F81D0C" w:rsidRPr="00D62B79" w:rsidRDefault="00F81D0C" w:rsidP="00F81D0C">
            <w:pPr>
              <w:pStyle w:val="ListParagraph"/>
              <w:numPr>
                <w:ilvl w:val="0"/>
                <w:numId w:val="1"/>
              </w:numPr>
              <w:rPr>
                <w:sz w:val="20"/>
                <w:szCs w:val="20"/>
              </w:rPr>
            </w:pPr>
            <w:r>
              <w:rPr>
                <w:sz w:val="20"/>
                <w:szCs w:val="20"/>
              </w:rPr>
              <w:t xml:space="preserve">PAG C8: </w:t>
            </w:r>
            <w:r w:rsidRPr="00D62B79">
              <w:rPr>
                <w:sz w:val="20"/>
                <w:szCs w:val="20"/>
              </w:rPr>
              <w:t xml:space="preserve">Magnesium and acid, marble chip and acid. </w:t>
            </w:r>
          </w:p>
          <w:p w14:paraId="6EB71732" w14:textId="77777777" w:rsidR="00F81D0C" w:rsidRPr="00D62B79" w:rsidRDefault="00F81D0C" w:rsidP="00F81D0C">
            <w:pPr>
              <w:pStyle w:val="ListParagraph"/>
              <w:numPr>
                <w:ilvl w:val="0"/>
                <w:numId w:val="1"/>
              </w:numPr>
              <w:rPr>
                <w:sz w:val="20"/>
                <w:szCs w:val="20"/>
              </w:rPr>
            </w:pPr>
            <w:r>
              <w:rPr>
                <w:sz w:val="20"/>
                <w:szCs w:val="20"/>
              </w:rPr>
              <w:t xml:space="preserve">PAG C1, C7, C8: </w:t>
            </w:r>
            <w:r w:rsidRPr="00D62B79">
              <w:rPr>
                <w:sz w:val="20"/>
                <w:szCs w:val="20"/>
              </w:rPr>
              <w:t>Marble chip and acid or magnesium and acid experiments either measuring reaction time o</w:t>
            </w:r>
            <w:r>
              <w:rPr>
                <w:sz w:val="20"/>
                <w:szCs w:val="20"/>
              </w:rPr>
              <w:t>r the volume of gas over time.</w:t>
            </w:r>
            <w:r w:rsidRPr="00D62B79">
              <w:rPr>
                <w:sz w:val="20"/>
                <w:szCs w:val="20"/>
              </w:rPr>
              <w:t xml:space="preserve">    </w:t>
            </w:r>
          </w:p>
          <w:p w14:paraId="0101BBA0" w14:textId="77777777" w:rsidR="00F81D0C" w:rsidRPr="00D62B79" w:rsidRDefault="00F81D0C" w:rsidP="00F81D0C">
            <w:pPr>
              <w:pStyle w:val="ListParagraph"/>
              <w:numPr>
                <w:ilvl w:val="0"/>
                <w:numId w:val="1"/>
              </w:numPr>
              <w:rPr>
                <w:sz w:val="20"/>
                <w:szCs w:val="20"/>
              </w:rPr>
            </w:pPr>
            <w:r>
              <w:rPr>
                <w:sz w:val="20"/>
                <w:szCs w:val="20"/>
              </w:rPr>
              <w:t xml:space="preserve">PAG C1, C8: </w:t>
            </w:r>
            <w:r w:rsidRPr="00D62B79">
              <w:rPr>
                <w:sz w:val="20"/>
                <w:szCs w:val="20"/>
              </w:rPr>
              <w:t>Varying surface area with marbl</w:t>
            </w:r>
            <w:r>
              <w:rPr>
                <w:sz w:val="20"/>
                <w:szCs w:val="20"/>
              </w:rPr>
              <w:t>e chips and hydrochloric acid.</w:t>
            </w:r>
            <w:r w:rsidRPr="00D62B79">
              <w:rPr>
                <w:sz w:val="20"/>
                <w:szCs w:val="20"/>
              </w:rPr>
              <w:t xml:space="preserve"> </w:t>
            </w:r>
          </w:p>
          <w:p w14:paraId="3A879050" w14:textId="77777777" w:rsidR="00F81D0C" w:rsidRPr="00D62B79" w:rsidRDefault="00F81D0C" w:rsidP="00F81D0C">
            <w:pPr>
              <w:pStyle w:val="ListParagraph"/>
              <w:numPr>
                <w:ilvl w:val="0"/>
                <w:numId w:val="1"/>
              </w:numPr>
              <w:rPr>
                <w:sz w:val="20"/>
                <w:szCs w:val="20"/>
              </w:rPr>
            </w:pPr>
            <w:r>
              <w:rPr>
                <w:sz w:val="20"/>
                <w:szCs w:val="20"/>
              </w:rPr>
              <w:t xml:space="preserve">PAG C1, C8: </w:t>
            </w:r>
            <w:r w:rsidRPr="00D62B79">
              <w:rPr>
                <w:sz w:val="20"/>
                <w:szCs w:val="20"/>
              </w:rPr>
              <w:t xml:space="preserve">Reaction of magnesium and acid with different temperatures of </w:t>
            </w:r>
            <w:r>
              <w:rPr>
                <w:sz w:val="20"/>
                <w:szCs w:val="20"/>
              </w:rPr>
              <w:t>acid – measure reaction times.</w:t>
            </w:r>
            <w:r w:rsidRPr="00D62B79">
              <w:rPr>
                <w:sz w:val="20"/>
                <w:szCs w:val="20"/>
              </w:rPr>
              <w:t xml:space="preserve"> </w:t>
            </w:r>
          </w:p>
          <w:p w14:paraId="7DB826D3" w14:textId="77777777" w:rsidR="00F81D0C" w:rsidRPr="00BA0C1B" w:rsidRDefault="00F81D0C" w:rsidP="00F81D0C">
            <w:pPr>
              <w:pStyle w:val="ListParagraph"/>
              <w:numPr>
                <w:ilvl w:val="0"/>
                <w:numId w:val="1"/>
              </w:numPr>
              <w:rPr>
                <w:sz w:val="20"/>
                <w:szCs w:val="20"/>
              </w:rPr>
            </w:pPr>
            <w:r w:rsidRPr="00BA0C1B">
              <w:rPr>
                <w:sz w:val="20"/>
                <w:szCs w:val="20"/>
              </w:rPr>
              <w:t>PAG C1, C8: Catalysis of hydrogen peroxide with various black powders including MnO</w:t>
            </w:r>
            <w:r w:rsidRPr="00BA0C1B">
              <w:rPr>
                <w:sz w:val="20"/>
                <w:szCs w:val="20"/>
                <w:vertAlign w:val="subscript"/>
              </w:rPr>
              <w:t>2</w:t>
            </w:r>
            <w:r w:rsidRPr="00BA0C1B">
              <w:rPr>
                <w:sz w:val="20"/>
                <w:szCs w:val="20"/>
              </w:rPr>
              <w:t>.</w:t>
            </w:r>
          </w:p>
          <w:p w14:paraId="1CB66930" w14:textId="77777777" w:rsidR="00C36D62" w:rsidRPr="00C36D62" w:rsidRDefault="00F81D0C" w:rsidP="00F81D0C">
            <w:pPr>
              <w:pStyle w:val="ListParagraph"/>
              <w:numPr>
                <w:ilvl w:val="0"/>
                <w:numId w:val="1"/>
              </w:numPr>
              <w:rPr>
                <w:sz w:val="18"/>
                <w:szCs w:val="18"/>
              </w:rPr>
            </w:pPr>
            <w:r>
              <w:rPr>
                <w:sz w:val="20"/>
                <w:szCs w:val="20"/>
              </w:rPr>
              <w:t xml:space="preserve">PAG C1, C8: </w:t>
            </w:r>
            <w:r w:rsidRPr="00D62B79">
              <w:rPr>
                <w:sz w:val="20"/>
                <w:szCs w:val="20"/>
              </w:rPr>
              <w:t>Catalysis of reaction of zinc with su</w:t>
            </w:r>
            <w:r>
              <w:rPr>
                <w:sz w:val="20"/>
                <w:szCs w:val="20"/>
              </w:rPr>
              <w:t>lfuric acid using copper powder</w:t>
            </w:r>
          </w:p>
        </w:tc>
      </w:tr>
      <w:tr w:rsidR="00F81D0C" w14:paraId="09F958FE" w14:textId="77777777" w:rsidTr="00E53852">
        <w:trPr>
          <w:trHeight w:val="2474"/>
        </w:trPr>
        <w:tc>
          <w:tcPr>
            <w:tcW w:w="7694" w:type="dxa"/>
          </w:tcPr>
          <w:p w14:paraId="725E2EEB" w14:textId="77777777" w:rsidR="00F81D0C" w:rsidRPr="00C36D62" w:rsidRDefault="00F81D0C" w:rsidP="00C36D62">
            <w:pPr>
              <w:pStyle w:val="Heading3"/>
              <w:outlineLvl w:val="2"/>
            </w:pPr>
            <w:r w:rsidRPr="00C36D62">
              <w:t>Links to Mathematical Skills</w:t>
            </w:r>
          </w:p>
          <w:p w14:paraId="223AEDBA" w14:textId="77777777" w:rsidR="00F81D0C" w:rsidRPr="00E8280B" w:rsidRDefault="00F81D0C" w:rsidP="00E8280B">
            <w:pPr>
              <w:pStyle w:val="ListParagraph"/>
              <w:numPr>
                <w:ilvl w:val="0"/>
                <w:numId w:val="1"/>
              </w:numPr>
              <w:ind w:left="357" w:hanging="357"/>
              <w:rPr>
                <w:sz w:val="18"/>
                <w:szCs w:val="18"/>
              </w:rPr>
            </w:pPr>
            <w:r w:rsidRPr="00E8280B">
              <w:rPr>
                <w:sz w:val="18"/>
                <w:szCs w:val="18"/>
              </w:rPr>
              <w:t>M1a</w:t>
            </w:r>
          </w:p>
          <w:p w14:paraId="49BEB1E4" w14:textId="77777777" w:rsidR="00F81D0C" w:rsidRPr="00E8280B" w:rsidRDefault="00F81D0C" w:rsidP="00E8280B">
            <w:pPr>
              <w:pStyle w:val="ListParagraph"/>
              <w:numPr>
                <w:ilvl w:val="0"/>
                <w:numId w:val="1"/>
              </w:numPr>
              <w:ind w:left="357" w:hanging="357"/>
              <w:rPr>
                <w:sz w:val="18"/>
                <w:szCs w:val="18"/>
              </w:rPr>
            </w:pPr>
            <w:r w:rsidRPr="00E8280B">
              <w:rPr>
                <w:sz w:val="18"/>
                <w:szCs w:val="18"/>
              </w:rPr>
              <w:t>M1c</w:t>
            </w:r>
          </w:p>
          <w:p w14:paraId="33BB4FF2" w14:textId="77777777" w:rsidR="00F81D0C" w:rsidRPr="00E8280B" w:rsidRDefault="00F81D0C" w:rsidP="00E8280B">
            <w:pPr>
              <w:pStyle w:val="ListParagraph"/>
              <w:numPr>
                <w:ilvl w:val="0"/>
                <w:numId w:val="1"/>
              </w:numPr>
              <w:ind w:left="357" w:hanging="357"/>
              <w:rPr>
                <w:sz w:val="18"/>
                <w:szCs w:val="18"/>
              </w:rPr>
            </w:pPr>
            <w:r w:rsidRPr="00E8280B">
              <w:rPr>
                <w:sz w:val="18"/>
                <w:szCs w:val="18"/>
              </w:rPr>
              <w:t>M4b</w:t>
            </w:r>
          </w:p>
          <w:p w14:paraId="33F6C1C5" w14:textId="77777777" w:rsidR="00F81D0C" w:rsidRPr="00E8280B" w:rsidRDefault="00F81D0C" w:rsidP="00E8280B">
            <w:pPr>
              <w:pStyle w:val="ListParagraph"/>
              <w:numPr>
                <w:ilvl w:val="0"/>
                <w:numId w:val="1"/>
              </w:numPr>
              <w:ind w:left="357" w:hanging="357"/>
              <w:rPr>
                <w:sz w:val="18"/>
                <w:szCs w:val="18"/>
              </w:rPr>
            </w:pPr>
            <w:r w:rsidRPr="00E8280B">
              <w:rPr>
                <w:sz w:val="18"/>
                <w:szCs w:val="18"/>
              </w:rPr>
              <w:t>M4c</w:t>
            </w:r>
          </w:p>
          <w:p w14:paraId="1C7467A7" w14:textId="77777777" w:rsidR="00F81D0C" w:rsidRPr="00E8280B" w:rsidRDefault="00F81D0C" w:rsidP="00E8280B">
            <w:pPr>
              <w:pStyle w:val="ListParagraph"/>
              <w:numPr>
                <w:ilvl w:val="0"/>
                <w:numId w:val="1"/>
              </w:numPr>
              <w:ind w:left="357" w:hanging="357"/>
              <w:rPr>
                <w:sz w:val="18"/>
                <w:szCs w:val="18"/>
              </w:rPr>
            </w:pPr>
            <w:r w:rsidRPr="00E8280B">
              <w:rPr>
                <w:sz w:val="18"/>
                <w:szCs w:val="18"/>
              </w:rPr>
              <w:t>M4d</w:t>
            </w:r>
          </w:p>
          <w:p w14:paraId="38B93747" w14:textId="77777777" w:rsidR="00F81D0C" w:rsidRPr="00C36D62" w:rsidRDefault="00F81D0C" w:rsidP="00E8280B">
            <w:pPr>
              <w:pStyle w:val="ListParagraph"/>
              <w:numPr>
                <w:ilvl w:val="0"/>
                <w:numId w:val="1"/>
              </w:numPr>
              <w:ind w:left="357" w:hanging="357"/>
              <w:rPr>
                <w:sz w:val="18"/>
                <w:szCs w:val="18"/>
              </w:rPr>
            </w:pPr>
            <w:r w:rsidRPr="00E8280B">
              <w:rPr>
                <w:sz w:val="18"/>
                <w:szCs w:val="18"/>
              </w:rPr>
              <w:t>M4e</w:t>
            </w:r>
          </w:p>
        </w:tc>
        <w:tc>
          <w:tcPr>
            <w:tcW w:w="3847" w:type="dxa"/>
          </w:tcPr>
          <w:p w14:paraId="348A6ED1" w14:textId="77777777" w:rsidR="00F81D0C" w:rsidRPr="00C36D62" w:rsidRDefault="00F81D0C" w:rsidP="00C36D62">
            <w:pPr>
              <w:pStyle w:val="Heading3"/>
              <w:outlineLvl w:val="2"/>
            </w:pPr>
            <w:r w:rsidRPr="00C36D62">
              <w:t>Links to Working Scientifically</w:t>
            </w:r>
          </w:p>
          <w:p w14:paraId="3DCA2177"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WS1.2b</w:t>
            </w:r>
          </w:p>
          <w:p w14:paraId="0E72AE65"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WS1.2c</w:t>
            </w:r>
          </w:p>
          <w:p w14:paraId="60991C33"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WS1.2d</w:t>
            </w:r>
          </w:p>
          <w:p w14:paraId="6CDBC39D"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WS1.3a</w:t>
            </w:r>
          </w:p>
          <w:p w14:paraId="45EC5E3D"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WS1.3b</w:t>
            </w:r>
          </w:p>
          <w:p w14:paraId="17E81BE9"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WS1.3c</w:t>
            </w:r>
          </w:p>
          <w:p w14:paraId="3E8373A4"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WS1.3d</w:t>
            </w:r>
          </w:p>
          <w:p w14:paraId="53F824AE" w14:textId="77777777" w:rsidR="00F81D0C" w:rsidRDefault="00F81D0C" w:rsidP="00E8280B">
            <w:pPr>
              <w:pStyle w:val="ListParagraph"/>
              <w:numPr>
                <w:ilvl w:val="0"/>
                <w:numId w:val="1"/>
              </w:numPr>
              <w:ind w:left="357" w:hanging="357"/>
              <w:rPr>
                <w:sz w:val="18"/>
                <w:szCs w:val="18"/>
              </w:rPr>
            </w:pPr>
            <w:r w:rsidRPr="00E8280B">
              <w:rPr>
                <w:sz w:val="18"/>
                <w:szCs w:val="18"/>
              </w:rPr>
              <w:t>WS1.3e</w:t>
            </w:r>
          </w:p>
        </w:tc>
        <w:tc>
          <w:tcPr>
            <w:tcW w:w="3847" w:type="dxa"/>
          </w:tcPr>
          <w:p w14:paraId="71A419B3" w14:textId="77777777" w:rsidR="00F81D0C" w:rsidRPr="00F81D0C" w:rsidRDefault="00F81D0C" w:rsidP="00F81D0C">
            <w:pPr>
              <w:rPr>
                <w:sz w:val="18"/>
                <w:szCs w:val="18"/>
              </w:rPr>
            </w:pPr>
          </w:p>
          <w:p w14:paraId="3F7AD6D9" w14:textId="77777777" w:rsidR="00F81D0C" w:rsidRPr="00F81D0C" w:rsidRDefault="00F81D0C" w:rsidP="00F81D0C">
            <w:pPr>
              <w:rPr>
                <w:sz w:val="18"/>
                <w:szCs w:val="18"/>
              </w:rPr>
            </w:pPr>
          </w:p>
          <w:p w14:paraId="66910F2F"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WS1.3f</w:t>
            </w:r>
          </w:p>
          <w:p w14:paraId="66005B6F"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WS1.3g</w:t>
            </w:r>
          </w:p>
          <w:p w14:paraId="36C0979A"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WS1.3h</w:t>
            </w:r>
          </w:p>
          <w:p w14:paraId="1584C677"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WS1.3i</w:t>
            </w:r>
          </w:p>
          <w:p w14:paraId="21BE7CB4"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WS1.4a</w:t>
            </w:r>
          </w:p>
          <w:p w14:paraId="23C2C515"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WS1.4c</w:t>
            </w:r>
          </w:p>
          <w:p w14:paraId="020F793F" w14:textId="77777777" w:rsidR="00F81D0C" w:rsidRPr="00E8280B" w:rsidRDefault="00F81D0C" w:rsidP="00E8280B">
            <w:pPr>
              <w:pStyle w:val="ListParagraph"/>
              <w:numPr>
                <w:ilvl w:val="0"/>
                <w:numId w:val="1"/>
              </w:numPr>
              <w:ind w:left="357" w:hanging="357"/>
              <w:rPr>
                <w:sz w:val="18"/>
                <w:szCs w:val="18"/>
              </w:rPr>
            </w:pPr>
            <w:r w:rsidRPr="00E8280B">
              <w:rPr>
                <w:sz w:val="18"/>
                <w:szCs w:val="18"/>
              </w:rPr>
              <w:t>WS2a</w:t>
            </w:r>
          </w:p>
          <w:p w14:paraId="26AB055C" w14:textId="77777777" w:rsidR="00F81D0C" w:rsidRPr="00C36D62" w:rsidRDefault="00F81D0C" w:rsidP="00E8280B">
            <w:pPr>
              <w:pStyle w:val="ListParagraph"/>
              <w:numPr>
                <w:ilvl w:val="0"/>
                <w:numId w:val="1"/>
              </w:numPr>
              <w:ind w:left="357" w:hanging="357"/>
              <w:rPr>
                <w:sz w:val="18"/>
                <w:szCs w:val="18"/>
              </w:rPr>
            </w:pPr>
            <w:r w:rsidRPr="00E8280B">
              <w:rPr>
                <w:sz w:val="18"/>
                <w:szCs w:val="18"/>
              </w:rPr>
              <w:t>WS2b</w:t>
            </w:r>
          </w:p>
        </w:tc>
      </w:tr>
    </w:tbl>
    <w:p w14:paraId="3DD7C617" w14:textId="31B76ED8" w:rsidR="001A7C10" w:rsidRDefault="001A7C10" w:rsidP="00C36D62">
      <w:pPr>
        <w:rPr>
          <w:sz w:val="16"/>
          <w:szCs w:val="16"/>
        </w:rPr>
      </w:pPr>
    </w:p>
    <w:p w14:paraId="652414D5" w14:textId="77777777" w:rsidR="001A7C10" w:rsidRDefault="001A7C10">
      <w:pPr>
        <w:rPr>
          <w:sz w:val="16"/>
          <w:szCs w:val="16"/>
        </w:rPr>
      </w:pPr>
      <w:r>
        <w:rPr>
          <w:sz w:val="16"/>
          <w:szCs w:val="16"/>
        </w:rP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5.2 scheme of work"/>
      </w:tblPr>
      <w:tblGrid>
        <w:gridCol w:w="1418"/>
        <w:gridCol w:w="3402"/>
        <w:gridCol w:w="7654"/>
        <w:gridCol w:w="2919"/>
      </w:tblGrid>
      <w:tr w:rsidR="00C36D62" w:rsidRPr="00535670" w14:paraId="1C9EAC07" w14:textId="77777777" w:rsidTr="00E53852">
        <w:trPr>
          <w:cantSplit/>
          <w:tblHeader/>
        </w:trPr>
        <w:tc>
          <w:tcPr>
            <w:tcW w:w="1418" w:type="dxa"/>
            <w:tcBorders>
              <w:right w:val="single" w:sz="4" w:space="0" w:color="FFFFFF" w:themeColor="background1"/>
            </w:tcBorders>
            <w:shd w:val="clear" w:color="auto" w:fill="B35F14"/>
          </w:tcPr>
          <w:p w14:paraId="19D73494" w14:textId="77777777" w:rsidR="00C36D62" w:rsidRPr="00E53852" w:rsidRDefault="00730EE9" w:rsidP="008613A2">
            <w:pPr>
              <w:pStyle w:val="Heading4"/>
              <w:keepNext w:val="0"/>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lastRenderedPageBreak/>
              <w:t>Suggested timings</w:t>
            </w:r>
          </w:p>
        </w:tc>
        <w:tc>
          <w:tcPr>
            <w:tcW w:w="3402" w:type="dxa"/>
            <w:tcBorders>
              <w:left w:val="single" w:sz="4" w:space="0" w:color="FFFFFF" w:themeColor="background1"/>
              <w:right w:val="single" w:sz="4" w:space="0" w:color="FFFFFF" w:themeColor="background1"/>
            </w:tcBorders>
            <w:shd w:val="clear" w:color="auto" w:fill="B35F14"/>
            <w:vAlign w:val="center"/>
          </w:tcPr>
          <w:p w14:paraId="7008CB88" w14:textId="77777777" w:rsidR="00C10A07" w:rsidRPr="00E53852" w:rsidRDefault="00C36D62" w:rsidP="00C10A07">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Statements</w:t>
            </w:r>
            <w:r w:rsidR="00C10A07" w:rsidRPr="00E53852">
              <w:rPr>
                <w:rFonts w:cs="Arial"/>
                <w:color w:val="FFFFFF" w:themeColor="background1"/>
                <w:sz w:val="22"/>
                <w:szCs w:val="22"/>
              </w:rPr>
              <w:t xml:space="preserve"> [to include]</w:t>
            </w:r>
          </w:p>
          <w:p w14:paraId="1C752256" w14:textId="77777777" w:rsidR="00C10A07" w:rsidRPr="00E53852" w:rsidRDefault="00C10A07" w:rsidP="00C10A07">
            <w:pPr>
              <w:jc w:val="center"/>
              <w:rPr>
                <w:color w:val="FFFFFF" w:themeColor="background1"/>
                <w:sz w:val="16"/>
                <w:szCs w:val="16"/>
              </w:rPr>
            </w:pPr>
            <w:r w:rsidRPr="00E53852">
              <w:rPr>
                <w:rFonts w:ascii="Wingdings" w:eastAsia="Wingdings" w:hAnsi="Wingdings" w:cs="Wingdings"/>
                <w:color w:val="FFFFFF" w:themeColor="background1"/>
                <w:sz w:val="16"/>
                <w:szCs w:val="16"/>
              </w:rPr>
              <w:t>þ</w:t>
            </w:r>
            <w:r w:rsidRPr="00E53852">
              <w:rPr>
                <w:color w:val="FFFFFF" w:themeColor="background1"/>
                <w:sz w:val="16"/>
                <w:szCs w:val="16"/>
              </w:rPr>
              <w:t xml:space="preserve"> - separate science only</w:t>
            </w:r>
          </w:p>
          <w:p w14:paraId="54B2EF85" w14:textId="77777777" w:rsidR="00C36D62" w:rsidRPr="00E53852" w:rsidRDefault="00C10A07" w:rsidP="00C10A07">
            <w:pPr>
              <w:pStyle w:val="Heading4"/>
              <w:keepLines w:val="0"/>
              <w:spacing w:before="20" w:after="20"/>
              <w:jc w:val="center"/>
              <w:outlineLvl w:val="3"/>
              <w:rPr>
                <w:rFonts w:cs="Arial"/>
                <w:color w:val="FFFFFF" w:themeColor="background1"/>
                <w:sz w:val="22"/>
                <w:szCs w:val="22"/>
              </w:rPr>
            </w:pPr>
            <w:r w:rsidRPr="00E53852">
              <w:rPr>
                <w:color w:val="FFFFFF" w:themeColor="background1"/>
                <w:sz w:val="16"/>
                <w:szCs w:val="16"/>
              </w:rPr>
              <w:t>bold – Higher Tier only</w:t>
            </w:r>
          </w:p>
        </w:tc>
        <w:tc>
          <w:tcPr>
            <w:tcW w:w="7654" w:type="dxa"/>
            <w:tcBorders>
              <w:left w:val="single" w:sz="4" w:space="0" w:color="FFFFFF" w:themeColor="background1"/>
              <w:right w:val="single" w:sz="4" w:space="0" w:color="FFFFFF" w:themeColor="background1"/>
            </w:tcBorders>
            <w:shd w:val="clear" w:color="auto" w:fill="B35F14"/>
            <w:vAlign w:val="center"/>
          </w:tcPr>
          <w:p w14:paraId="6F9B9695" w14:textId="77777777" w:rsidR="00C36D62" w:rsidRPr="00E53852" w:rsidRDefault="00C36D62" w:rsidP="00F81D0C">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Teaching activities</w:t>
            </w:r>
          </w:p>
        </w:tc>
        <w:tc>
          <w:tcPr>
            <w:tcW w:w="2919" w:type="dxa"/>
            <w:tcBorders>
              <w:left w:val="single" w:sz="4" w:space="0" w:color="FFFFFF" w:themeColor="background1"/>
            </w:tcBorders>
            <w:shd w:val="clear" w:color="auto" w:fill="B35F14"/>
            <w:vAlign w:val="center"/>
          </w:tcPr>
          <w:p w14:paraId="3EECC718" w14:textId="77777777" w:rsidR="00C36D62" w:rsidRPr="00E53852" w:rsidRDefault="00C36D62" w:rsidP="00F81D0C">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Notes</w:t>
            </w:r>
          </w:p>
        </w:tc>
      </w:tr>
      <w:tr w:rsidR="00E8280B" w:rsidRPr="00E8280B" w14:paraId="091F7A92" w14:textId="77777777" w:rsidTr="00E53852">
        <w:trPr>
          <w:cantSplit/>
        </w:trPr>
        <w:tc>
          <w:tcPr>
            <w:tcW w:w="1418" w:type="dxa"/>
          </w:tcPr>
          <w:p w14:paraId="0E3A46E3"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C5</w:t>
            </w:r>
          </w:p>
          <w:p w14:paraId="6CBE2ABC"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Topic 2</w:t>
            </w:r>
          </w:p>
          <w:p w14:paraId="567A57F2"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 xml:space="preserve">10 hours </w:t>
            </w:r>
          </w:p>
          <w:p w14:paraId="2E8CBD40" w14:textId="77777777" w:rsidR="00E8280B" w:rsidRPr="00E8280B" w:rsidRDefault="00E8280B" w:rsidP="00E8280B">
            <w:pPr>
              <w:pStyle w:val="TableNormalNoBullet"/>
              <w:spacing w:before="40" w:after="40" w:line="180" w:lineRule="exact"/>
              <w:jc w:val="center"/>
              <w:rPr>
                <w:sz w:val="16"/>
                <w:szCs w:val="16"/>
              </w:rPr>
            </w:pPr>
            <w:r w:rsidRPr="00E8280B">
              <w:rPr>
                <w:sz w:val="16"/>
                <w:szCs w:val="16"/>
              </w:rPr>
              <w:t>(separate and combined)</w:t>
            </w:r>
          </w:p>
        </w:tc>
        <w:tc>
          <w:tcPr>
            <w:tcW w:w="3402" w:type="dxa"/>
          </w:tcPr>
          <w:p w14:paraId="68450E06"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CM5.2i</w:t>
            </w:r>
            <w:r w:rsidR="00A24455">
              <w:rPr>
                <w:sz w:val="16"/>
                <w:szCs w:val="16"/>
              </w:rPr>
              <w:t xml:space="preserve"> – </w:t>
            </w:r>
            <w:r w:rsidRPr="00E8280B">
              <w:rPr>
                <w:sz w:val="16"/>
                <w:szCs w:val="16"/>
              </w:rPr>
              <w:t>arithmetic computation, ratio when measuring rates of reaction</w:t>
            </w:r>
            <w:r w:rsidR="00A24455">
              <w:rPr>
                <w:sz w:val="16"/>
                <w:szCs w:val="16"/>
              </w:rPr>
              <w:t xml:space="preserve"> </w:t>
            </w:r>
            <w:r w:rsidRPr="00E8280B">
              <w:rPr>
                <w:sz w:val="16"/>
                <w:szCs w:val="16"/>
              </w:rPr>
              <w:t>[M1a, M1c]</w:t>
            </w:r>
          </w:p>
          <w:p w14:paraId="3C37EAD9"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CM5.2ii</w:t>
            </w:r>
            <w:r w:rsidR="00A24455">
              <w:rPr>
                <w:sz w:val="16"/>
                <w:szCs w:val="16"/>
              </w:rPr>
              <w:t xml:space="preserve"> – </w:t>
            </w:r>
            <w:r w:rsidRPr="00E8280B">
              <w:rPr>
                <w:sz w:val="16"/>
                <w:szCs w:val="16"/>
              </w:rPr>
              <w:t>drawing and interpreting appropriate graphs from data to determine rate of reaction</w:t>
            </w:r>
            <w:r w:rsidR="00A24455">
              <w:rPr>
                <w:sz w:val="16"/>
                <w:szCs w:val="16"/>
              </w:rPr>
              <w:t xml:space="preserve"> </w:t>
            </w:r>
            <w:r w:rsidRPr="00E8280B">
              <w:rPr>
                <w:sz w:val="16"/>
                <w:szCs w:val="16"/>
              </w:rPr>
              <w:t>[M4b, M4c]</w:t>
            </w:r>
          </w:p>
          <w:p w14:paraId="48396B89"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CM5.2iii</w:t>
            </w:r>
            <w:r w:rsidR="00A24455">
              <w:rPr>
                <w:sz w:val="16"/>
                <w:szCs w:val="16"/>
              </w:rPr>
              <w:t xml:space="preserve"> – </w:t>
            </w:r>
            <w:r w:rsidRPr="00E8280B">
              <w:rPr>
                <w:sz w:val="16"/>
                <w:szCs w:val="16"/>
              </w:rPr>
              <w:t>determining gradients of graphs as a measure of rate of change to determine rate</w:t>
            </w:r>
            <w:r w:rsidR="00A24455">
              <w:rPr>
                <w:sz w:val="16"/>
                <w:szCs w:val="16"/>
              </w:rPr>
              <w:t xml:space="preserve"> </w:t>
            </w:r>
            <w:r w:rsidRPr="00E8280B">
              <w:rPr>
                <w:sz w:val="16"/>
                <w:szCs w:val="16"/>
              </w:rPr>
              <w:t>[M4d, M4e]</w:t>
            </w:r>
          </w:p>
          <w:p w14:paraId="5DDF4567"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CM5.2iv</w:t>
            </w:r>
            <w:r w:rsidR="00A24455">
              <w:rPr>
                <w:sz w:val="16"/>
                <w:szCs w:val="16"/>
              </w:rPr>
              <w:t xml:space="preserve"> – </w:t>
            </w:r>
            <w:r w:rsidRPr="00E8280B">
              <w:rPr>
                <w:sz w:val="16"/>
                <w:szCs w:val="16"/>
              </w:rPr>
              <w:t>proportionality when comparing factors affecting rate of reaction</w:t>
            </w:r>
            <w:r w:rsidR="00A24455">
              <w:rPr>
                <w:sz w:val="16"/>
                <w:szCs w:val="16"/>
              </w:rPr>
              <w:t xml:space="preserve"> </w:t>
            </w:r>
            <w:r w:rsidRPr="00E8280B">
              <w:rPr>
                <w:sz w:val="16"/>
                <w:szCs w:val="16"/>
              </w:rPr>
              <w:t>[M1c]</w:t>
            </w:r>
          </w:p>
          <w:p w14:paraId="59766A11"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C5.2a</w:t>
            </w:r>
            <w:r w:rsidR="00A24455">
              <w:rPr>
                <w:sz w:val="16"/>
                <w:szCs w:val="16"/>
              </w:rPr>
              <w:t xml:space="preserve"> – </w:t>
            </w:r>
            <w:r w:rsidRPr="00E8280B">
              <w:rPr>
                <w:sz w:val="16"/>
                <w:szCs w:val="16"/>
              </w:rPr>
              <w:t>suggest practical methods for determining the rate of a given reaction</w:t>
            </w:r>
          </w:p>
          <w:p w14:paraId="2ECFEC5D"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C5.2b</w:t>
            </w:r>
            <w:r w:rsidR="00A24455">
              <w:rPr>
                <w:sz w:val="16"/>
                <w:szCs w:val="16"/>
              </w:rPr>
              <w:t xml:space="preserve"> – </w:t>
            </w:r>
            <w:r w:rsidRPr="00E8280B">
              <w:rPr>
                <w:sz w:val="16"/>
                <w:szCs w:val="16"/>
              </w:rPr>
              <w:t>interpret rate of reaction graphs [1/t is proportional to rate and gradients of graphs (not order of reaction)]</w:t>
            </w:r>
          </w:p>
          <w:p w14:paraId="79AB6B9F"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C5.2c</w:t>
            </w:r>
            <w:r w:rsidR="00A24455">
              <w:rPr>
                <w:sz w:val="16"/>
                <w:szCs w:val="16"/>
              </w:rPr>
              <w:t xml:space="preserve"> – </w:t>
            </w:r>
            <w:r w:rsidRPr="00E8280B">
              <w:rPr>
                <w:sz w:val="16"/>
                <w:szCs w:val="16"/>
              </w:rPr>
              <w:t>describe the effect of changes in temperature, concentration, pressure, and surface area on rate of reaction</w:t>
            </w:r>
          </w:p>
          <w:p w14:paraId="404CA9AC"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C5.2d</w:t>
            </w:r>
            <w:r w:rsidR="00A24455">
              <w:rPr>
                <w:sz w:val="16"/>
                <w:szCs w:val="16"/>
              </w:rPr>
              <w:t xml:space="preserve"> – </w:t>
            </w:r>
            <w:r w:rsidRPr="00E8280B">
              <w:rPr>
                <w:sz w:val="16"/>
                <w:szCs w:val="16"/>
              </w:rPr>
              <w:t>explain the effects on rates of reaction of changes in temperature, concentration and pressure in terms of frequency and energy of collision between particles</w:t>
            </w:r>
          </w:p>
          <w:p w14:paraId="58160F83"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C5.2e</w:t>
            </w:r>
            <w:r w:rsidR="00A24455">
              <w:rPr>
                <w:sz w:val="16"/>
                <w:szCs w:val="16"/>
              </w:rPr>
              <w:t xml:space="preserve"> – </w:t>
            </w:r>
            <w:r w:rsidRPr="00E8280B">
              <w:rPr>
                <w:sz w:val="16"/>
                <w:szCs w:val="16"/>
              </w:rPr>
              <w:t>explain the effects on rates of reaction of changes in the size of the pieces of a reacting solid in terms of surface area to volume ratio</w:t>
            </w:r>
          </w:p>
          <w:p w14:paraId="615E013C"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C5.2f</w:t>
            </w:r>
            <w:r w:rsidR="00A24455">
              <w:rPr>
                <w:sz w:val="16"/>
                <w:szCs w:val="16"/>
              </w:rPr>
              <w:t xml:space="preserve"> – </w:t>
            </w:r>
            <w:r w:rsidRPr="00E8280B">
              <w:rPr>
                <w:sz w:val="16"/>
                <w:szCs w:val="16"/>
              </w:rPr>
              <w:t>describe the characteristics of catalysts and their effect on rates of reaction</w:t>
            </w:r>
          </w:p>
          <w:p w14:paraId="6E62432B"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C5.2g</w:t>
            </w:r>
            <w:r w:rsidR="00A24455">
              <w:rPr>
                <w:sz w:val="16"/>
                <w:szCs w:val="16"/>
              </w:rPr>
              <w:t xml:space="preserve"> – </w:t>
            </w:r>
            <w:r w:rsidRPr="00E8280B">
              <w:rPr>
                <w:sz w:val="16"/>
                <w:szCs w:val="16"/>
              </w:rPr>
              <w:t>identify catalysts in reactions</w:t>
            </w:r>
          </w:p>
          <w:p w14:paraId="4AB7C9CC"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C5.2h</w:t>
            </w:r>
            <w:r w:rsidR="00A24455">
              <w:rPr>
                <w:sz w:val="16"/>
                <w:szCs w:val="16"/>
              </w:rPr>
              <w:t xml:space="preserve"> – </w:t>
            </w:r>
            <w:r w:rsidRPr="00E8280B">
              <w:rPr>
                <w:sz w:val="16"/>
                <w:szCs w:val="16"/>
              </w:rPr>
              <w:t>explain catalytic action in terms of activation energy [reaction profiles]</w:t>
            </w:r>
          </w:p>
          <w:p w14:paraId="07C576A6" w14:textId="77777777" w:rsidR="00E8280B" w:rsidRPr="00E8280B" w:rsidRDefault="00E8280B" w:rsidP="00E8280B">
            <w:pPr>
              <w:pStyle w:val="TableNormalNoBullet"/>
              <w:spacing w:before="40" w:after="40" w:line="180" w:lineRule="exact"/>
              <w:ind w:left="6"/>
              <w:rPr>
                <w:sz w:val="16"/>
                <w:szCs w:val="16"/>
              </w:rPr>
            </w:pPr>
            <w:r w:rsidRPr="00E8280B">
              <w:rPr>
                <w:sz w:val="16"/>
                <w:szCs w:val="16"/>
              </w:rPr>
              <w:t>C5.2i</w:t>
            </w:r>
            <w:r w:rsidR="00A24455">
              <w:rPr>
                <w:sz w:val="16"/>
                <w:szCs w:val="16"/>
              </w:rPr>
              <w:t xml:space="preserve"> – </w:t>
            </w:r>
            <w:r w:rsidRPr="00E8280B">
              <w:rPr>
                <w:sz w:val="16"/>
                <w:szCs w:val="16"/>
              </w:rPr>
              <w:t>recall that enzymes act as catalysts in biological systems</w:t>
            </w:r>
          </w:p>
        </w:tc>
        <w:tc>
          <w:tcPr>
            <w:tcW w:w="7654" w:type="dxa"/>
          </w:tcPr>
          <w:p w14:paraId="3D65621F" w14:textId="77777777" w:rsidR="00E8280B" w:rsidRPr="00E8280B" w:rsidRDefault="00E8280B" w:rsidP="00E8280B">
            <w:pPr>
              <w:spacing w:before="40" w:after="40" w:line="180" w:lineRule="exact"/>
              <w:rPr>
                <w:sz w:val="16"/>
                <w:szCs w:val="16"/>
              </w:rPr>
            </w:pPr>
            <w:r w:rsidRPr="00E8280B">
              <w:rPr>
                <w:sz w:val="16"/>
                <w:szCs w:val="16"/>
              </w:rPr>
              <w:t>The rates of reaction topic usually allows for lots of practical work to be carried out, data collected and interpreted, and for good use of modelling to explain chemical principles.</w:t>
            </w:r>
          </w:p>
          <w:p w14:paraId="7572125B" w14:textId="13190EA3" w:rsidR="00E8280B" w:rsidRPr="00E8280B" w:rsidRDefault="00E8280B" w:rsidP="00E8280B">
            <w:pPr>
              <w:spacing w:before="40" w:after="40" w:line="180" w:lineRule="exact"/>
              <w:rPr>
                <w:sz w:val="16"/>
                <w:szCs w:val="16"/>
              </w:rPr>
            </w:pPr>
          </w:p>
          <w:p w14:paraId="343717C2" w14:textId="77777777" w:rsidR="00E8280B" w:rsidRPr="00E8280B" w:rsidRDefault="00E8280B" w:rsidP="00E8280B">
            <w:pPr>
              <w:spacing w:before="40" w:after="40" w:line="180" w:lineRule="exact"/>
              <w:rPr>
                <w:sz w:val="16"/>
                <w:szCs w:val="16"/>
              </w:rPr>
            </w:pPr>
            <w:r w:rsidRPr="00E8280B">
              <w:rPr>
                <w:sz w:val="16"/>
                <w:szCs w:val="16"/>
              </w:rPr>
              <w:t xml:space="preserve">A </w:t>
            </w:r>
            <w:hyperlink r:id="rId52" w:history="1">
              <w:r w:rsidRPr="00E8280B">
                <w:rPr>
                  <w:rStyle w:val="Hyperlink"/>
                  <w:sz w:val="16"/>
                  <w:szCs w:val="16"/>
                </w:rPr>
                <w:t>series of articles</w:t>
              </w:r>
            </w:hyperlink>
            <w:r w:rsidRPr="00E8280B">
              <w:rPr>
                <w:sz w:val="16"/>
                <w:szCs w:val="16"/>
              </w:rPr>
              <w:t xml:space="preserve"> by Steve Hacker published in Education in Chemistry contain useful background and ideas, including on rates and equilibrium.</w:t>
            </w:r>
          </w:p>
          <w:p w14:paraId="40973A21" w14:textId="77777777" w:rsidR="00E8280B" w:rsidRPr="00E8280B" w:rsidRDefault="00E8280B" w:rsidP="00E8280B">
            <w:pPr>
              <w:spacing w:before="40" w:after="40" w:line="180" w:lineRule="exact"/>
              <w:rPr>
                <w:sz w:val="16"/>
                <w:szCs w:val="16"/>
              </w:rPr>
            </w:pPr>
            <w:r w:rsidRPr="00E8280B">
              <w:rPr>
                <w:sz w:val="16"/>
                <w:szCs w:val="16"/>
              </w:rPr>
              <w:t xml:space="preserve">Commonly used </w:t>
            </w:r>
            <w:proofErr w:type="spellStart"/>
            <w:r w:rsidRPr="00E8280B">
              <w:rPr>
                <w:sz w:val="16"/>
                <w:szCs w:val="16"/>
              </w:rPr>
              <w:t>practicals</w:t>
            </w:r>
            <w:proofErr w:type="spellEnd"/>
            <w:r w:rsidRPr="00E8280B">
              <w:rPr>
                <w:sz w:val="16"/>
                <w:szCs w:val="16"/>
              </w:rPr>
              <w:t xml:space="preserve"> allow for measuring of rates of reaction, focussing on a variety of different factors:</w:t>
            </w:r>
          </w:p>
          <w:p w14:paraId="049DD6DD" w14:textId="77777777" w:rsidR="00E8280B" w:rsidRPr="00E8280B" w:rsidRDefault="00E53852" w:rsidP="00E8280B">
            <w:pPr>
              <w:pStyle w:val="ListParagraph"/>
              <w:numPr>
                <w:ilvl w:val="0"/>
                <w:numId w:val="32"/>
              </w:numPr>
              <w:spacing w:before="40" w:after="40" w:line="180" w:lineRule="exact"/>
              <w:ind w:left="170" w:hanging="170"/>
              <w:contextualSpacing w:val="0"/>
              <w:rPr>
                <w:sz w:val="16"/>
                <w:szCs w:val="16"/>
              </w:rPr>
            </w:pPr>
            <w:hyperlink r:id="rId53" w:history="1">
              <w:r w:rsidR="00E8280B" w:rsidRPr="00E8280B">
                <w:rPr>
                  <w:rStyle w:val="Hyperlink"/>
                  <w:sz w:val="16"/>
                  <w:szCs w:val="16"/>
                </w:rPr>
                <w:t>effect of concentration</w:t>
              </w:r>
            </w:hyperlink>
          </w:p>
          <w:p w14:paraId="36488BB7" w14:textId="77777777" w:rsidR="00E8280B" w:rsidRPr="00E8280B" w:rsidRDefault="00E53852" w:rsidP="00E8280B">
            <w:pPr>
              <w:pStyle w:val="ListParagraph"/>
              <w:numPr>
                <w:ilvl w:val="0"/>
                <w:numId w:val="32"/>
              </w:numPr>
              <w:spacing w:before="40" w:after="40" w:line="180" w:lineRule="exact"/>
              <w:ind w:left="170" w:hanging="170"/>
              <w:contextualSpacing w:val="0"/>
              <w:rPr>
                <w:sz w:val="16"/>
                <w:szCs w:val="16"/>
              </w:rPr>
            </w:pPr>
            <w:hyperlink r:id="rId54" w:history="1">
              <w:r w:rsidR="00E8280B" w:rsidRPr="00E8280B">
                <w:rPr>
                  <w:rStyle w:val="Hyperlink"/>
                  <w:sz w:val="16"/>
                  <w:szCs w:val="16"/>
                </w:rPr>
                <w:t>effect of temperature</w:t>
              </w:r>
            </w:hyperlink>
          </w:p>
          <w:p w14:paraId="1824C47F" w14:textId="77777777" w:rsidR="00E8280B" w:rsidRPr="00E8280B" w:rsidRDefault="00E53852" w:rsidP="00E8280B">
            <w:pPr>
              <w:pStyle w:val="ListParagraph"/>
              <w:numPr>
                <w:ilvl w:val="0"/>
                <w:numId w:val="32"/>
              </w:numPr>
              <w:spacing w:before="40" w:after="40" w:line="180" w:lineRule="exact"/>
              <w:ind w:left="170" w:hanging="170"/>
              <w:contextualSpacing w:val="0"/>
              <w:rPr>
                <w:sz w:val="16"/>
                <w:szCs w:val="16"/>
              </w:rPr>
            </w:pPr>
            <w:hyperlink r:id="rId55" w:history="1">
              <w:r w:rsidR="00E8280B" w:rsidRPr="00E8280B">
                <w:rPr>
                  <w:rStyle w:val="Hyperlink"/>
                  <w:sz w:val="16"/>
                  <w:szCs w:val="16"/>
                </w:rPr>
                <w:t>effect of concentration and temperature</w:t>
              </w:r>
            </w:hyperlink>
          </w:p>
          <w:p w14:paraId="55930DE2" w14:textId="77777777" w:rsidR="00E8280B" w:rsidRPr="00E8280B" w:rsidRDefault="00E53852" w:rsidP="00E8280B">
            <w:pPr>
              <w:pStyle w:val="ListParagraph"/>
              <w:numPr>
                <w:ilvl w:val="0"/>
                <w:numId w:val="32"/>
              </w:numPr>
              <w:spacing w:before="40" w:after="40" w:line="180" w:lineRule="exact"/>
              <w:ind w:left="170" w:hanging="170"/>
              <w:contextualSpacing w:val="0"/>
              <w:rPr>
                <w:sz w:val="16"/>
                <w:szCs w:val="16"/>
              </w:rPr>
            </w:pPr>
            <w:hyperlink r:id="rId56" w:history="1">
              <w:r w:rsidR="00E8280B" w:rsidRPr="00E8280B">
                <w:rPr>
                  <w:rStyle w:val="Hyperlink"/>
                  <w:sz w:val="16"/>
                  <w:szCs w:val="16"/>
                </w:rPr>
                <w:t>measuring gas volume</w:t>
              </w:r>
            </w:hyperlink>
          </w:p>
          <w:p w14:paraId="05887777" w14:textId="77777777" w:rsidR="00E8280B" w:rsidRPr="00E8280B" w:rsidRDefault="00E53852" w:rsidP="00E8280B">
            <w:pPr>
              <w:pStyle w:val="ListParagraph"/>
              <w:numPr>
                <w:ilvl w:val="0"/>
                <w:numId w:val="32"/>
              </w:numPr>
              <w:spacing w:before="40" w:after="40" w:line="180" w:lineRule="exact"/>
              <w:ind w:left="170" w:hanging="170"/>
              <w:contextualSpacing w:val="0"/>
              <w:rPr>
                <w:sz w:val="16"/>
                <w:szCs w:val="16"/>
              </w:rPr>
            </w:pPr>
            <w:hyperlink r:id="rId57" w:history="1">
              <w:r w:rsidR="00E8280B" w:rsidRPr="00E8280B">
                <w:rPr>
                  <w:rStyle w:val="Hyperlink"/>
                  <w:sz w:val="16"/>
                  <w:szCs w:val="16"/>
                </w:rPr>
                <w:t>iodine clock investigation</w:t>
              </w:r>
            </w:hyperlink>
            <w:r w:rsidR="00E8280B" w:rsidRPr="00E8280B">
              <w:rPr>
                <w:sz w:val="16"/>
                <w:szCs w:val="16"/>
              </w:rPr>
              <w:t xml:space="preserve"> </w:t>
            </w:r>
          </w:p>
          <w:p w14:paraId="5F5BB3F8" w14:textId="77777777" w:rsidR="00E8280B" w:rsidRPr="00E8280B" w:rsidRDefault="00E8280B" w:rsidP="00E8280B">
            <w:pPr>
              <w:spacing w:before="40" w:after="40" w:line="180" w:lineRule="exact"/>
              <w:rPr>
                <w:sz w:val="16"/>
                <w:szCs w:val="16"/>
              </w:rPr>
            </w:pPr>
            <w:r w:rsidRPr="00E8280B">
              <w:rPr>
                <w:sz w:val="16"/>
                <w:szCs w:val="16"/>
              </w:rPr>
              <w:t>Additionally, the effect of surface area on the rate of reaction can easily be demonstrated with three identical setups of a conical flask with acid on a balance, adding equal masses of large, small and powdered marble chips and monitoring the changes in mass over time.</w:t>
            </w:r>
          </w:p>
          <w:p w14:paraId="5C142395" w14:textId="77777777" w:rsidR="00E8280B" w:rsidRPr="00E8280B" w:rsidRDefault="00E8280B" w:rsidP="00E8280B">
            <w:pPr>
              <w:spacing w:before="40" w:after="40" w:line="180" w:lineRule="exact"/>
              <w:rPr>
                <w:sz w:val="16"/>
                <w:szCs w:val="16"/>
              </w:rPr>
            </w:pPr>
            <w:r w:rsidRPr="00E8280B">
              <w:rPr>
                <w:sz w:val="16"/>
                <w:szCs w:val="16"/>
              </w:rPr>
              <w:t>Practical/demonstrations involving changes in pressure are not commonly carried out, but learners can understand the concept by relation to concentration.</w:t>
            </w:r>
          </w:p>
          <w:p w14:paraId="0BA5F9F4" w14:textId="77777777" w:rsidR="00E8280B" w:rsidRPr="00E8280B" w:rsidRDefault="00E8280B" w:rsidP="00E8280B">
            <w:pPr>
              <w:spacing w:before="40" w:after="40" w:line="180" w:lineRule="exact"/>
              <w:rPr>
                <w:sz w:val="16"/>
                <w:szCs w:val="16"/>
              </w:rPr>
            </w:pPr>
            <w:r w:rsidRPr="00E8280B">
              <w:rPr>
                <w:sz w:val="16"/>
                <w:szCs w:val="16"/>
              </w:rPr>
              <w:t xml:space="preserve">Graph plotting can be a perennial problem for some students, and back to basics tutoring of some may be necessary to ensure they are getting this key skill right. The OCR Maths Skills Handbook for GCSE Sciences includes a useful section on graph drawing. Measuring rates by drawing tangents to curves will likely prove challenging for many at the start, but plenty of practice and working in small groups usually helps the learners </w:t>
            </w:r>
            <w:r w:rsidR="000E36E4">
              <w:rPr>
                <w:sz w:val="16"/>
                <w:szCs w:val="16"/>
              </w:rPr>
              <w:t xml:space="preserve">to </w:t>
            </w:r>
            <w:r w:rsidRPr="00E8280B">
              <w:rPr>
                <w:sz w:val="16"/>
                <w:szCs w:val="16"/>
              </w:rPr>
              <w:t>understand and develop this skill.</w:t>
            </w:r>
          </w:p>
          <w:p w14:paraId="7972AB8D" w14:textId="77777777" w:rsidR="00E8280B" w:rsidRPr="00E8280B" w:rsidRDefault="00E8280B" w:rsidP="00E8280B">
            <w:pPr>
              <w:spacing w:before="40" w:after="40" w:line="180" w:lineRule="exact"/>
              <w:rPr>
                <w:sz w:val="16"/>
                <w:szCs w:val="16"/>
              </w:rPr>
            </w:pPr>
            <w:r w:rsidRPr="00E8280B">
              <w:rPr>
                <w:sz w:val="16"/>
                <w:szCs w:val="16"/>
              </w:rPr>
              <w:t xml:space="preserve">The </w:t>
            </w:r>
            <w:r w:rsidR="00A24455">
              <w:rPr>
                <w:sz w:val="16"/>
                <w:szCs w:val="16"/>
              </w:rPr>
              <w:t>‘</w:t>
            </w:r>
            <w:hyperlink r:id="rId58" w:history="1">
              <w:r w:rsidRPr="00E8280B">
                <w:rPr>
                  <w:rStyle w:val="Hyperlink"/>
                  <w:sz w:val="16"/>
                  <w:szCs w:val="16"/>
                </w:rPr>
                <w:t>Reactions and rates</w:t>
              </w:r>
              <w:r w:rsidR="00A24455">
                <w:rPr>
                  <w:rStyle w:val="Hyperlink"/>
                  <w:sz w:val="16"/>
                  <w:szCs w:val="16"/>
                </w:rPr>
                <w:t>’</w:t>
              </w:r>
            </w:hyperlink>
            <w:r w:rsidRPr="00E8280B">
              <w:rPr>
                <w:sz w:val="16"/>
                <w:szCs w:val="16"/>
              </w:rPr>
              <w:t xml:space="preserve"> </w:t>
            </w:r>
            <w:proofErr w:type="spellStart"/>
            <w:r w:rsidRPr="00E8280B">
              <w:rPr>
                <w:sz w:val="16"/>
                <w:szCs w:val="16"/>
              </w:rPr>
              <w:t>pHET</w:t>
            </w:r>
            <w:proofErr w:type="spellEnd"/>
            <w:r w:rsidRPr="00E8280B">
              <w:rPr>
                <w:sz w:val="16"/>
                <w:szCs w:val="16"/>
              </w:rPr>
              <w:t xml:space="preserve"> demonstration can be useful before, during and after lessons for pre and post lesson learning and consolidation.</w:t>
            </w:r>
          </w:p>
          <w:p w14:paraId="3F2C3CFB" w14:textId="77777777" w:rsidR="00E8280B" w:rsidRPr="00E8280B" w:rsidRDefault="00E8280B" w:rsidP="00E8280B">
            <w:pPr>
              <w:spacing w:before="40" w:after="40" w:line="180" w:lineRule="exact"/>
              <w:rPr>
                <w:sz w:val="16"/>
                <w:szCs w:val="16"/>
              </w:rPr>
            </w:pPr>
            <w:r w:rsidRPr="00E8280B">
              <w:rPr>
                <w:sz w:val="16"/>
                <w:szCs w:val="16"/>
              </w:rPr>
              <w:t xml:space="preserve">Many good activities exist for demonstrating the effect of catalysts, including the </w:t>
            </w:r>
            <w:hyperlink r:id="rId59" w:history="1">
              <w:r w:rsidRPr="00E8280B">
                <w:rPr>
                  <w:rStyle w:val="Hyperlink"/>
                  <w:sz w:val="16"/>
                  <w:szCs w:val="16"/>
                </w:rPr>
                <w:t>decomposition of hydrogen peroxide</w:t>
              </w:r>
            </w:hyperlink>
            <w:r w:rsidRPr="00E8280B">
              <w:rPr>
                <w:sz w:val="16"/>
                <w:szCs w:val="16"/>
              </w:rPr>
              <w:t>.</w:t>
            </w:r>
          </w:p>
          <w:p w14:paraId="1F2C2D4C" w14:textId="77777777" w:rsidR="00E8280B" w:rsidRPr="00E8280B" w:rsidRDefault="00E8280B" w:rsidP="00E8280B">
            <w:pPr>
              <w:spacing w:before="40" w:after="40" w:line="180" w:lineRule="exact"/>
              <w:rPr>
                <w:sz w:val="16"/>
                <w:szCs w:val="16"/>
              </w:rPr>
            </w:pPr>
            <w:r w:rsidRPr="00E8280B">
              <w:rPr>
                <w:sz w:val="16"/>
                <w:szCs w:val="16"/>
              </w:rPr>
              <w:t xml:space="preserve">Collision theory can be effectively demonstrated with modelling using the learners as particles moving around a large contained area – halls or gyms work well. Collisions are modelled as high-fiving as they </w:t>
            </w:r>
            <w:r w:rsidR="00A24455">
              <w:rPr>
                <w:sz w:val="16"/>
                <w:szCs w:val="16"/>
              </w:rPr>
              <w:t>‘</w:t>
            </w:r>
            <w:r w:rsidRPr="00E8280B">
              <w:rPr>
                <w:sz w:val="16"/>
                <w:szCs w:val="16"/>
              </w:rPr>
              <w:t>collide</w:t>
            </w:r>
            <w:r w:rsidR="00A24455">
              <w:rPr>
                <w:sz w:val="16"/>
                <w:szCs w:val="16"/>
              </w:rPr>
              <w:t>’</w:t>
            </w:r>
            <w:r w:rsidRPr="00E8280B">
              <w:rPr>
                <w:sz w:val="16"/>
                <w:szCs w:val="16"/>
              </w:rPr>
              <w:t xml:space="preserve"> and conditions can be altered by changing the number of learners, their speed and the available area for them to move. Counting the number of high-fives in a fixed time, and looking for the patterns allows for a fun introduction to collision theory. The effect of particle density and speed of particle movement in relation to successful collision per second (rate of reaction) can then be made clear.</w:t>
            </w:r>
          </w:p>
          <w:p w14:paraId="7CD2745A" w14:textId="77777777" w:rsidR="00E8280B" w:rsidRDefault="00E8280B" w:rsidP="00E8280B">
            <w:pPr>
              <w:spacing w:before="40" w:after="40" w:line="180" w:lineRule="exact"/>
              <w:rPr>
                <w:sz w:val="16"/>
                <w:szCs w:val="16"/>
              </w:rPr>
            </w:pPr>
            <w:r w:rsidRPr="00E8280B">
              <w:rPr>
                <w:sz w:val="16"/>
                <w:szCs w:val="16"/>
              </w:rPr>
              <w:t xml:space="preserve">The RSC </w:t>
            </w:r>
            <w:hyperlink r:id="rId60" w:history="1">
              <w:r w:rsidRPr="00E8280B">
                <w:rPr>
                  <w:rStyle w:val="Hyperlink"/>
                  <w:sz w:val="16"/>
                  <w:szCs w:val="16"/>
                </w:rPr>
                <w:t>Assessment for Learning</w:t>
              </w:r>
            </w:hyperlink>
            <w:r w:rsidRPr="00E8280B">
              <w:rPr>
                <w:sz w:val="16"/>
                <w:szCs w:val="16"/>
              </w:rPr>
              <w:t xml:space="preserve"> resource contains a useful section on </w:t>
            </w:r>
            <w:hyperlink r:id="rId61" w:history="1">
              <w:r w:rsidRPr="00E8280B">
                <w:rPr>
                  <w:rStyle w:val="Hyperlink"/>
                  <w:sz w:val="16"/>
                  <w:szCs w:val="16"/>
                </w:rPr>
                <w:t>Rate of reaction graphs</w:t>
              </w:r>
            </w:hyperlink>
            <w:r w:rsidRPr="00E8280B">
              <w:rPr>
                <w:sz w:val="16"/>
                <w:szCs w:val="16"/>
              </w:rPr>
              <w:t xml:space="preserve">. </w:t>
            </w:r>
          </w:p>
          <w:p w14:paraId="30C6A64B" w14:textId="77777777" w:rsidR="000E36E4" w:rsidRPr="00E8280B" w:rsidRDefault="000E36E4" w:rsidP="00E8280B">
            <w:pPr>
              <w:spacing w:before="40" w:after="40" w:line="180" w:lineRule="exact"/>
              <w:rPr>
                <w:sz w:val="16"/>
                <w:szCs w:val="16"/>
              </w:rPr>
            </w:pPr>
            <w:r>
              <w:rPr>
                <w:sz w:val="16"/>
                <w:szCs w:val="16"/>
              </w:rPr>
              <w:t xml:space="preserve">An OCR delivery guide for this </w:t>
            </w:r>
            <w:hyperlink r:id="rId62" w:history="1">
              <w:r w:rsidRPr="00F84B64">
                <w:rPr>
                  <w:rStyle w:val="Hyperlink"/>
                  <w:sz w:val="16"/>
                  <w:szCs w:val="16"/>
                </w:rPr>
                <w:t>whole topic</w:t>
              </w:r>
            </w:hyperlink>
            <w:r>
              <w:rPr>
                <w:sz w:val="16"/>
                <w:szCs w:val="16"/>
              </w:rPr>
              <w:t xml:space="preserve"> is available on the </w:t>
            </w:r>
            <w:hyperlink r:id="rId63" w:history="1">
              <w:r w:rsidRPr="00F84B64">
                <w:rPr>
                  <w:rStyle w:val="Hyperlink"/>
                  <w:sz w:val="16"/>
                  <w:szCs w:val="16"/>
                </w:rPr>
                <w:t>qualification page</w:t>
              </w:r>
            </w:hyperlink>
            <w:r>
              <w:rPr>
                <w:sz w:val="16"/>
                <w:szCs w:val="16"/>
              </w:rPr>
              <w:t>.</w:t>
            </w:r>
          </w:p>
        </w:tc>
        <w:tc>
          <w:tcPr>
            <w:tcW w:w="2919" w:type="dxa"/>
          </w:tcPr>
          <w:p w14:paraId="4FE65FFD" w14:textId="77777777" w:rsidR="00E8280B" w:rsidRPr="00E8280B" w:rsidRDefault="00E8280B" w:rsidP="00E8280B">
            <w:pPr>
              <w:pStyle w:val="TableNormalNoBullet"/>
              <w:spacing w:before="40" w:after="40" w:line="180" w:lineRule="exact"/>
              <w:rPr>
                <w:sz w:val="16"/>
                <w:szCs w:val="16"/>
              </w:rPr>
            </w:pPr>
            <w:r w:rsidRPr="00E8280B">
              <w:rPr>
                <w:sz w:val="16"/>
                <w:szCs w:val="16"/>
              </w:rPr>
              <w:t>The rate and yield of a chemical reaction can be altered by changing the conditions</w:t>
            </w:r>
            <w:r w:rsidR="000E36E4">
              <w:rPr>
                <w:sz w:val="16"/>
                <w:szCs w:val="16"/>
              </w:rPr>
              <w:t xml:space="preserve"> of reaction</w:t>
            </w:r>
          </w:p>
          <w:p w14:paraId="53FD5775" w14:textId="77777777" w:rsidR="00E8280B" w:rsidRPr="00E8280B" w:rsidRDefault="00E8280B" w:rsidP="00E8280B">
            <w:pPr>
              <w:pStyle w:val="TableNormalNoBullet"/>
              <w:spacing w:before="40" w:after="40" w:line="180" w:lineRule="exact"/>
              <w:rPr>
                <w:sz w:val="16"/>
                <w:szCs w:val="16"/>
              </w:rPr>
            </w:pPr>
            <w:r w:rsidRPr="00E8280B">
              <w:rPr>
                <w:sz w:val="16"/>
                <w:szCs w:val="16"/>
              </w:rPr>
              <w:t>Learners should be familiar with the action of catalysts in terms of rate of reaction. They should know the term surface area and what it means.</w:t>
            </w:r>
          </w:p>
          <w:p w14:paraId="39110895" w14:textId="77777777" w:rsidR="00E8280B" w:rsidRPr="00E8280B" w:rsidRDefault="00E8280B" w:rsidP="00E8280B">
            <w:pPr>
              <w:pStyle w:val="TableNormalNoBullet"/>
              <w:spacing w:before="40" w:after="40" w:line="180" w:lineRule="exact"/>
              <w:rPr>
                <w:sz w:val="16"/>
                <w:szCs w:val="16"/>
              </w:rPr>
            </w:pPr>
            <w:r w:rsidRPr="00E8280B">
              <w:rPr>
                <w:sz w:val="16"/>
                <w:szCs w:val="16"/>
              </w:rPr>
              <w:t xml:space="preserve">Learners often misinterpret rate graphs and think that catalysts take part in reactions and </w:t>
            </w:r>
            <w:r w:rsidR="000E36E4">
              <w:rPr>
                <w:sz w:val="16"/>
                <w:szCs w:val="16"/>
              </w:rPr>
              <w:t xml:space="preserve">then </w:t>
            </w:r>
            <w:r w:rsidRPr="00E8280B">
              <w:rPr>
                <w:sz w:val="16"/>
                <w:szCs w:val="16"/>
              </w:rPr>
              <w:t>run out/get used up.</w:t>
            </w:r>
          </w:p>
          <w:p w14:paraId="5D83173D" w14:textId="77777777" w:rsidR="00E8280B" w:rsidRPr="00E8280B" w:rsidRDefault="00E8280B" w:rsidP="00E8280B">
            <w:pPr>
              <w:pStyle w:val="TableNormalNoBullet"/>
              <w:spacing w:before="40" w:after="40" w:line="180" w:lineRule="exact"/>
              <w:rPr>
                <w:sz w:val="16"/>
                <w:szCs w:val="16"/>
              </w:rPr>
            </w:pPr>
            <w:r w:rsidRPr="00E8280B">
              <w:rPr>
                <w:sz w:val="16"/>
                <w:szCs w:val="16"/>
              </w:rPr>
              <w:t>A generous amount of time has been suggested for this topic to allow time for developing good competency in the key skills.</w:t>
            </w:r>
          </w:p>
        </w:tc>
      </w:tr>
    </w:tbl>
    <w:p w14:paraId="17ADECBD" w14:textId="77777777" w:rsidR="00FC1AAA" w:rsidRDefault="00FC1AAA" w:rsidP="009807A3"/>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73"/>
        <w:gridCol w:w="3084"/>
        <w:gridCol w:w="10931"/>
      </w:tblGrid>
      <w:tr w:rsidR="00300C0A" w14:paraId="0C41A8EA" w14:textId="77777777" w:rsidTr="00E53852">
        <w:tc>
          <w:tcPr>
            <w:tcW w:w="15614" w:type="dxa"/>
            <w:gridSpan w:val="3"/>
          </w:tcPr>
          <w:p w14:paraId="73D48AEF" w14:textId="77777777" w:rsidR="00300C0A" w:rsidRPr="008C761A" w:rsidRDefault="00300C0A" w:rsidP="00E53852">
            <w:pPr>
              <w:pStyle w:val="Heading3"/>
              <w:outlineLvl w:val="2"/>
              <w:rPr>
                <w:rFonts w:eastAsia="Times New Roman" w:cs="Arial"/>
                <w:sz w:val="22"/>
                <w:szCs w:val="22"/>
              </w:rPr>
            </w:pPr>
            <w:r w:rsidRPr="008C761A">
              <w:rPr>
                <w:rFonts w:eastAsia="Times New Roman"/>
                <w:sz w:val="22"/>
                <w:szCs w:val="22"/>
              </w:rPr>
              <w:lastRenderedPageBreak/>
              <w:t>Additional remote learning opportunities</w:t>
            </w:r>
          </w:p>
          <w:p w14:paraId="68F67159" w14:textId="77777777" w:rsidR="00300C0A" w:rsidRDefault="00300C0A" w:rsidP="00E53852">
            <w:pPr>
              <w:rPr>
                <w:b/>
                <w:bCs/>
                <w:i/>
                <w:iCs/>
                <w:sz w:val="22"/>
                <w:szCs w:val="22"/>
              </w:rPr>
            </w:pPr>
            <w:r w:rsidRPr="008C761A">
              <w:rPr>
                <w:b/>
                <w:bCs/>
                <w:i/>
                <w:iCs/>
                <w:sz w:val="22"/>
                <w:szCs w:val="22"/>
              </w:rPr>
              <w:t>As a response to the Covid-19 outbreak, additional online learning opportunities were identified for each topic in June 2020.</w:t>
            </w:r>
          </w:p>
          <w:p w14:paraId="3BE2F0EE" w14:textId="02CF6230" w:rsidR="00E53852" w:rsidRPr="008C761A" w:rsidRDefault="00E53852" w:rsidP="00E53852">
            <w:pPr>
              <w:rPr>
                <w:b/>
                <w:bCs/>
                <w:i/>
                <w:iCs/>
                <w:sz w:val="22"/>
                <w:szCs w:val="22"/>
              </w:rPr>
            </w:pPr>
          </w:p>
        </w:tc>
      </w:tr>
      <w:tr w:rsidR="00300C0A" w14:paraId="0A239C7A" w14:textId="77777777" w:rsidTr="00E53852">
        <w:tc>
          <w:tcPr>
            <w:tcW w:w="1384" w:type="dxa"/>
          </w:tcPr>
          <w:p w14:paraId="4DF9D34D" w14:textId="1962E3B2" w:rsidR="00300C0A" w:rsidRPr="008C761A" w:rsidRDefault="00300C0A" w:rsidP="00E53852">
            <w:pPr>
              <w:spacing w:after="60"/>
              <w:rPr>
                <w:b/>
                <w:bCs/>
                <w:sz w:val="22"/>
                <w:szCs w:val="22"/>
              </w:rPr>
            </w:pPr>
            <w:r w:rsidRPr="008C761A">
              <w:rPr>
                <w:b/>
                <w:bCs/>
                <w:sz w:val="22"/>
                <w:szCs w:val="22"/>
              </w:rPr>
              <w:t>Topic</w:t>
            </w:r>
          </w:p>
        </w:tc>
        <w:tc>
          <w:tcPr>
            <w:tcW w:w="3119" w:type="dxa"/>
          </w:tcPr>
          <w:p w14:paraId="042C16F4" w14:textId="77777777" w:rsidR="00300C0A" w:rsidRPr="008C761A" w:rsidRDefault="00300C0A" w:rsidP="00E53852">
            <w:pPr>
              <w:spacing w:after="60"/>
              <w:rPr>
                <w:b/>
                <w:bCs/>
                <w:sz w:val="22"/>
                <w:szCs w:val="22"/>
              </w:rPr>
            </w:pPr>
            <w:r w:rsidRPr="008C761A">
              <w:rPr>
                <w:b/>
                <w:bCs/>
                <w:sz w:val="22"/>
                <w:szCs w:val="22"/>
              </w:rPr>
              <w:t>Statement</w:t>
            </w:r>
          </w:p>
        </w:tc>
        <w:tc>
          <w:tcPr>
            <w:tcW w:w="11111" w:type="dxa"/>
          </w:tcPr>
          <w:p w14:paraId="2A794A49" w14:textId="45ECEC58" w:rsidR="00300C0A" w:rsidRPr="008C761A" w:rsidRDefault="00300C0A" w:rsidP="00E53852">
            <w:pPr>
              <w:spacing w:after="60"/>
              <w:rPr>
                <w:b/>
                <w:bCs/>
                <w:sz w:val="22"/>
                <w:szCs w:val="22"/>
              </w:rPr>
            </w:pPr>
            <w:r w:rsidRPr="008C761A">
              <w:rPr>
                <w:b/>
                <w:bCs/>
                <w:sz w:val="22"/>
                <w:szCs w:val="22"/>
              </w:rPr>
              <w:t xml:space="preserve">Teaching </w:t>
            </w:r>
            <w:r w:rsidR="008C761A">
              <w:rPr>
                <w:b/>
                <w:bCs/>
                <w:sz w:val="22"/>
                <w:szCs w:val="22"/>
              </w:rPr>
              <w:t>a</w:t>
            </w:r>
            <w:r w:rsidRPr="008C761A">
              <w:rPr>
                <w:b/>
                <w:bCs/>
                <w:sz w:val="22"/>
                <w:szCs w:val="22"/>
              </w:rPr>
              <w:t>ctivities</w:t>
            </w:r>
          </w:p>
        </w:tc>
      </w:tr>
      <w:tr w:rsidR="00300C0A" w14:paraId="00CEAE04" w14:textId="77777777" w:rsidTr="00E53852">
        <w:tc>
          <w:tcPr>
            <w:tcW w:w="1384" w:type="dxa"/>
          </w:tcPr>
          <w:p w14:paraId="1336B284" w14:textId="52424841" w:rsidR="00300C0A" w:rsidRPr="008C761A" w:rsidRDefault="00300C0A" w:rsidP="00E53852">
            <w:pPr>
              <w:spacing w:after="60"/>
              <w:rPr>
                <w:sz w:val="22"/>
                <w:szCs w:val="22"/>
              </w:rPr>
            </w:pPr>
            <w:r w:rsidRPr="008C761A">
              <w:rPr>
                <w:sz w:val="22"/>
                <w:szCs w:val="22"/>
              </w:rPr>
              <w:t>2</w:t>
            </w:r>
          </w:p>
        </w:tc>
        <w:tc>
          <w:tcPr>
            <w:tcW w:w="3119" w:type="dxa"/>
          </w:tcPr>
          <w:p w14:paraId="346B1C4A" w14:textId="7BA84B6B" w:rsidR="00300C0A" w:rsidRPr="008C761A" w:rsidRDefault="00B178FE" w:rsidP="00E53852">
            <w:pPr>
              <w:spacing w:after="60"/>
              <w:rPr>
                <w:sz w:val="22"/>
                <w:szCs w:val="22"/>
              </w:rPr>
            </w:pPr>
            <w:r w:rsidRPr="008C761A">
              <w:rPr>
                <w:sz w:val="22"/>
                <w:szCs w:val="22"/>
              </w:rPr>
              <w:t>C5.2a – C5</w:t>
            </w:r>
            <w:r w:rsidR="00D62717" w:rsidRPr="008C761A">
              <w:rPr>
                <w:sz w:val="22"/>
                <w:szCs w:val="22"/>
              </w:rPr>
              <w:t>.2d</w:t>
            </w:r>
          </w:p>
        </w:tc>
        <w:tc>
          <w:tcPr>
            <w:tcW w:w="11111" w:type="dxa"/>
          </w:tcPr>
          <w:p w14:paraId="1E1AAF95" w14:textId="252C53F2" w:rsidR="00300C0A" w:rsidRPr="008C761A" w:rsidRDefault="00E53852" w:rsidP="00E53852">
            <w:pPr>
              <w:spacing w:after="60"/>
              <w:rPr>
                <w:sz w:val="22"/>
                <w:szCs w:val="22"/>
              </w:rPr>
            </w:pPr>
            <w:hyperlink r:id="rId64" w:history="1">
              <w:r w:rsidR="00C66A59" w:rsidRPr="008C761A">
                <w:rPr>
                  <w:rStyle w:val="Hyperlink"/>
                  <w:sz w:val="22"/>
                  <w:szCs w:val="22"/>
                </w:rPr>
                <w:t>Video and teaching pack</w:t>
              </w:r>
            </w:hyperlink>
            <w:r w:rsidR="00C66A59" w:rsidRPr="008C761A">
              <w:rPr>
                <w:color w:val="000000" w:themeColor="text1"/>
                <w:sz w:val="22"/>
                <w:szCs w:val="22"/>
              </w:rPr>
              <w:t xml:space="preserve"> for the practical: Effect of changing the concentration of hydrochloric acid on the rate of reaction with calcium carbonate. This includes advice for an actual and virtual practical. It also includes preparation worksheets and a summary quiz.</w:t>
            </w:r>
          </w:p>
        </w:tc>
      </w:tr>
      <w:tr w:rsidR="00300C0A" w14:paraId="48880512" w14:textId="77777777" w:rsidTr="00E53852">
        <w:tc>
          <w:tcPr>
            <w:tcW w:w="1384" w:type="dxa"/>
          </w:tcPr>
          <w:p w14:paraId="13F67C7D" w14:textId="7E18CA0E" w:rsidR="00300C0A" w:rsidRPr="008C761A" w:rsidRDefault="00300C0A" w:rsidP="00E53852">
            <w:pPr>
              <w:spacing w:after="60"/>
              <w:rPr>
                <w:sz w:val="22"/>
                <w:szCs w:val="22"/>
              </w:rPr>
            </w:pPr>
          </w:p>
        </w:tc>
        <w:tc>
          <w:tcPr>
            <w:tcW w:w="3119" w:type="dxa"/>
          </w:tcPr>
          <w:p w14:paraId="72128141" w14:textId="3A03CA24" w:rsidR="00300C0A" w:rsidRPr="008C761A" w:rsidRDefault="00BD2FBD" w:rsidP="00E53852">
            <w:pPr>
              <w:spacing w:after="60"/>
              <w:rPr>
                <w:sz w:val="22"/>
                <w:szCs w:val="22"/>
              </w:rPr>
            </w:pPr>
            <w:r w:rsidRPr="008C761A">
              <w:rPr>
                <w:sz w:val="22"/>
                <w:szCs w:val="22"/>
              </w:rPr>
              <w:t>C5.2c – C5.2d</w:t>
            </w:r>
          </w:p>
        </w:tc>
        <w:tc>
          <w:tcPr>
            <w:tcW w:w="11111" w:type="dxa"/>
          </w:tcPr>
          <w:p w14:paraId="0E046164" w14:textId="77777777" w:rsidR="00300C0A" w:rsidRPr="008C761A" w:rsidRDefault="00E53852" w:rsidP="00E53852">
            <w:pPr>
              <w:spacing w:after="60"/>
              <w:rPr>
                <w:color w:val="000000" w:themeColor="text1"/>
                <w:sz w:val="22"/>
                <w:szCs w:val="22"/>
              </w:rPr>
            </w:pPr>
            <w:hyperlink r:id="rId65" w:anchor="interactives/sam/chemical-reactions/2-concentration-and-reaction-rate.json" w:history="1">
              <w:r w:rsidR="00A14765" w:rsidRPr="008C761A">
                <w:rPr>
                  <w:rStyle w:val="Hyperlink"/>
                  <w:sz w:val="22"/>
                  <w:szCs w:val="22"/>
                </w:rPr>
                <w:t>Online interactive simulation</w:t>
              </w:r>
            </w:hyperlink>
            <w:r w:rsidR="00A14765" w:rsidRPr="008C761A">
              <w:rPr>
                <w:color w:val="000000" w:themeColor="text1"/>
                <w:sz w:val="22"/>
                <w:szCs w:val="22"/>
              </w:rPr>
              <w:t xml:space="preserve"> where students can control the concentration of particles and then measure the rate of reaction. Allows students to gather results at home to analyse.</w:t>
            </w:r>
          </w:p>
          <w:p w14:paraId="4AF588A5" w14:textId="3034C5FE" w:rsidR="00B21DAE" w:rsidRPr="008C761A" w:rsidRDefault="00E53852" w:rsidP="00E53852">
            <w:pPr>
              <w:spacing w:after="60"/>
              <w:rPr>
                <w:sz w:val="22"/>
                <w:szCs w:val="22"/>
              </w:rPr>
            </w:pPr>
            <w:hyperlink r:id="rId66" w:anchor="interactives/sam/chemical-reactions/3-temperature-and-reaction-rate.json" w:history="1">
              <w:r w:rsidR="00B21DAE" w:rsidRPr="008C761A">
                <w:rPr>
                  <w:rStyle w:val="Hyperlink"/>
                  <w:sz w:val="22"/>
                  <w:szCs w:val="22"/>
                </w:rPr>
                <w:t>Online interactive simulation</w:t>
              </w:r>
            </w:hyperlink>
            <w:r w:rsidR="00B21DAE" w:rsidRPr="008C761A">
              <w:rPr>
                <w:color w:val="000000" w:themeColor="text1"/>
                <w:sz w:val="22"/>
                <w:szCs w:val="22"/>
              </w:rPr>
              <w:t xml:space="preserve"> where students can control the temperature of particles and then measure the rate of reaction. Allows students to gather results at home to analyse.</w:t>
            </w:r>
          </w:p>
        </w:tc>
      </w:tr>
    </w:tbl>
    <w:p w14:paraId="065FBCE5" w14:textId="77777777" w:rsidR="00FC1AAA" w:rsidRDefault="00FC1AAA">
      <w:r>
        <w:br w:type="page"/>
      </w:r>
    </w:p>
    <w:p w14:paraId="21DE5371" w14:textId="77777777" w:rsidR="00FC1AAA" w:rsidRDefault="00FC1AAA" w:rsidP="00FC1AAA">
      <w:pPr>
        <w:pStyle w:val="Heading1"/>
      </w:pPr>
      <w:r>
        <w:lastRenderedPageBreak/>
        <w:t xml:space="preserve">Outline Scheme of Work: C5 – </w:t>
      </w:r>
      <w:r w:rsidRPr="00781A65">
        <w:t>Monitoring and controlling chemical reactions</w:t>
      </w:r>
    </w:p>
    <w:p w14:paraId="6933DD01" w14:textId="77777777" w:rsidR="00FC1AAA" w:rsidRDefault="00FC1AAA" w:rsidP="00FC1AAA">
      <w:pPr>
        <w:pStyle w:val="Heading2"/>
      </w:pPr>
      <w:r>
        <w:t xml:space="preserve">Total suggested teaching time – 25 / 14 hours (separate </w:t>
      </w:r>
      <w:r w:rsidR="000E36E4">
        <w:t xml:space="preserve">/ </w:t>
      </w:r>
      <w:r>
        <w:t>combined)</w:t>
      </w:r>
    </w:p>
    <w:p w14:paraId="05B27018" w14:textId="77777777" w:rsidR="00FC1AAA" w:rsidRPr="00AB02A8" w:rsidRDefault="00FC1AAA" w:rsidP="00FC1AAA"/>
    <w:p w14:paraId="2982FE72" w14:textId="77777777" w:rsidR="00FC1AAA" w:rsidRDefault="00FC1AAA" w:rsidP="00FC1AAA">
      <w:pPr>
        <w:pStyle w:val="Heading3"/>
      </w:pPr>
      <w:r>
        <w:t>C5.3 – Equilibria (3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5.3 links"/>
      </w:tblPr>
      <w:tblGrid>
        <w:gridCol w:w="7694"/>
        <w:gridCol w:w="7694"/>
      </w:tblGrid>
      <w:tr w:rsidR="00FC1AAA" w14:paraId="70EECDC2" w14:textId="77777777" w:rsidTr="00E53852">
        <w:tc>
          <w:tcPr>
            <w:tcW w:w="7694" w:type="dxa"/>
          </w:tcPr>
          <w:p w14:paraId="216817F5" w14:textId="77777777" w:rsidR="00FC1AAA" w:rsidRPr="00C36D62" w:rsidRDefault="00FC1AAA" w:rsidP="00F81D0C">
            <w:pPr>
              <w:pStyle w:val="Heading3"/>
              <w:outlineLvl w:val="2"/>
            </w:pPr>
            <w:r w:rsidRPr="00C36D62">
              <w:t>Links to KS3 Subject content</w:t>
            </w:r>
          </w:p>
          <w:p w14:paraId="316BE2DA" w14:textId="77777777" w:rsidR="00FC1AAA" w:rsidRPr="00FC1AAA" w:rsidRDefault="00FC1AAA" w:rsidP="00FC1AAA">
            <w:pPr>
              <w:pStyle w:val="ListParagraph"/>
              <w:numPr>
                <w:ilvl w:val="0"/>
                <w:numId w:val="1"/>
              </w:numPr>
              <w:ind w:left="357" w:hanging="357"/>
              <w:rPr>
                <w:sz w:val="18"/>
                <w:szCs w:val="18"/>
              </w:rPr>
            </w:pPr>
            <w:r w:rsidRPr="00FC1AAA">
              <w:rPr>
                <w:sz w:val="18"/>
                <w:szCs w:val="18"/>
              </w:rPr>
              <w:t>chemical reactions as the rearrangement</w:t>
            </w:r>
            <w:r w:rsidR="00A24455">
              <w:rPr>
                <w:sz w:val="18"/>
                <w:szCs w:val="18"/>
              </w:rPr>
              <w:t xml:space="preserve"> </w:t>
            </w:r>
            <w:r w:rsidRPr="00FC1AAA">
              <w:rPr>
                <w:sz w:val="18"/>
                <w:szCs w:val="18"/>
              </w:rPr>
              <w:t xml:space="preserve">of atoms </w:t>
            </w:r>
          </w:p>
          <w:p w14:paraId="12EA9EAA" w14:textId="77777777" w:rsidR="00FC1AAA" w:rsidRPr="00C36D62" w:rsidRDefault="00FC1AAA" w:rsidP="00FC1AAA">
            <w:pPr>
              <w:pStyle w:val="ListParagraph"/>
              <w:numPr>
                <w:ilvl w:val="0"/>
                <w:numId w:val="1"/>
              </w:numPr>
              <w:ind w:left="357" w:hanging="357"/>
              <w:rPr>
                <w:sz w:val="18"/>
                <w:szCs w:val="18"/>
              </w:rPr>
            </w:pPr>
            <w:r w:rsidRPr="00FC1AAA">
              <w:rPr>
                <w:sz w:val="18"/>
                <w:szCs w:val="18"/>
              </w:rPr>
              <w:t>representing chemical reactions using formulae and using equations</w:t>
            </w:r>
          </w:p>
        </w:tc>
        <w:tc>
          <w:tcPr>
            <w:tcW w:w="7694" w:type="dxa"/>
          </w:tcPr>
          <w:p w14:paraId="4DD58E96" w14:textId="77777777" w:rsidR="00FC1AAA" w:rsidRPr="00C36D62" w:rsidRDefault="00FC1AAA" w:rsidP="00F81D0C">
            <w:pPr>
              <w:pStyle w:val="Heading3"/>
              <w:outlineLvl w:val="2"/>
            </w:pPr>
            <w:r w:rsidRPr="00C36D62">
              <w:t>Links to Practical Activity Groups (PAGs)</w:t>
            </w:r>
          </w:p>
          <w:p w14:paraId="14CBFE7D" w14:textId="77777777" w:rsidR="00FC1AAA" w:rsidRPr="00C36D62" w:rsidRDefault="00FC1AAA" w:rsidP="00F81D0C">
            <w:pPr>
              <w:pStyle w:val="ListParagraph"/>
              <w:numPr>
                <w:ilvl w:val="0"/>
                <w:numId w:val="1"/>
              </w:numPr>
              <w:ind w:left="357" w:hanging="357"/>
              <w:rPr>
                <w:sz w:val="18"/>
                <w:szCs w:val="18"/>
              </w:rPr>
            </w:pPr>
            <w:r w:rsidRPr="00FC1AAA">
              <w:rPr>
                <w:sz w:val="18"/>
                <w:szCs w:val="18"/>
              </w:rPr>
              <w:t>N/A</w:t>
            </w:r>
          </w:p>
        </w:tc>
      </w:tr>
      <w:tr w:rsidR="00FC1AAA" w14:paraId="332FF0E6" w14:textId="77777777" w:rsidTr="00E53852">
        <w:tc>
          <w:tcPr>
            <w:tcW w:w="7694" w:type="dxa"/>
          </w:tcPr>
          <w:p w14:paraId="14588F34" w14:textId="77777777" w:rsidR="00FC1AAA" w:rsidRPr="00C36D62" w:rsidRDefault="00FC1AAA" w:rsidP="00F81D0C">
            <w:pPr>
              <w:pStyle w:val="Heading3"/>
              <w:outlineLvl w:val="2"/>
            </w:pPr>
            <w:r w:rsidRPr="00C36D62">
              <w:t>Links to Mathematical Skills</w:t>
            </w:r>
          </w:p>
          <w:p w14:paraId="247A7DF5" w14:textId="77777777" w:rsidR="00FC1AAA" w:rsidRPr="00FC1AAA" w:rsidRDefault="00FC1AAA" w:rsidP="00FC1AAA">
            <w:pPr>
              <w:pStyle w:val="ListParagraph"/>
              <w:numPr>
                <w:ilvl w:val="0"/>
                <w:numId w:val="1"/>
              </w:numPr>
              <w:ind w:left="357" w:hanging="357"/>
              <w:rPr>
                <w:sz w:val="18"/>
                <w:szCs w:val="18"/>
              </w:rPr>
            </w:pPr>
            <w:r w:rsidRPr="00FC1AAA">
              <w:rPr>
                <w:sz w:val="18"/>
                <w:szCs w:val="18"/>
              </w:rPr>
              <w:t>M1a</w:t>
            </w:r>
          </w:p>
          <w:p w14:paraId="0A3EDF19" w14:textId="77777777" w:rsidR="00FC1AAA" w:rsidRPr="00FC1AAA" w:rsidRDefault="00FC1AAA" w:rsidP="00FC1AAA">
            <w:pPr>
              <w:pStyle w:val="ListParagraph"/>
              <w:numPr>
                <w:ilvl w:val="0"/>
                <w:numId w:val="1"/>
              </w:numPr>
              <w:ind w:left="357" w:hanging="357"/>
              <w:rPr>
                <w:sz w:val="18"/>
                <w:szCs w:val="18"/>
              </w:rPr>
            </w:pPr>
            <w:r w:rsidRPr="00FC1AAA">
              <w:rPr>
                <w:sz w:val="18"/>
                <w:szCs w:val="18"/>
              </w:rPr>
              <w:t>M1c</w:t>
            </w:r>
          </w:p>
          <w:p w14:paraId="29017350" w14:textId="77777777" w:rsidR="00FC1AAA" w:rsidRPr="00FC1AAA" w:rsidRDefault="00FC1AAA" w:rsidP="00FC1AAA">
            <w:pPr>
              <w:pStyle w:val="ListParagraph"/>
              <w:numPr>
                <w:ilvl w:val="0"/>
                <w:numId w:val="1"/>
              </w:numPr>
              <w:ind w:left="357" w:hanging="357"/>
              <w:rPr>
                <w:sz w:val="18"/>
                <w:szCs w:val="18"/>
              </w:rPr>
            </w:pPr>
            <w:r w:rsidRPr="00FC1AAA">
              <w:rPr>
                <w:sz w:val="18"/>
                <w:szCs w:val="18"/>
              </w:rPr>
              <w:t>M4b</w:t>
            </w:r>
          </w:p>
          <w:p w14:paraId="37B18480" w14:textId="77777777" w:rsidR="00FC1AAA" w:rsidRPr="00FC1AAA" w:rsidRDefault="00FC1AAA" w:rsidP="00FC1AAA">
            <w:pPr>
              <w:pStyle w:val="ListParagraph"/>
              <w:numPr>
                <w:ilvl w:val="0"/>
                <w:numId w:val="1"/>
              </w:numPr>
              <w:ind w:left="357" w:hanging="357"/>
              <w:rPr>
                <w:sz w:val="18"/>
                <w:szCs w:val="18"/>
              </w:rPr>
            </w:pPr>
            <w:r w:rsidRPr="00FC1AAA">
              <w:rPr>
                <w:sz w:val="18"/>
                <w:szCs w:val="18"/>
              </w:rPr>
              <w:t>M4c</w:t>
            </w:r>
          </w:p>
          <w:p w14:paraId="3035046F" w14:textId="77777777" w:rsidR="00FC1AAA" w:rsidRPr="00FC1AAA" w:rsidRDefault="00FC1AAA" w:rsidP="00FC1AAA">
            <w:pPr>
              <w:pStyle w:val="ListParagraph"/>
              <w:numPr>
                <w:ilvl w:val="0"/>
                <w:numId w:val="1"/>
              </w:numPr>
              <w:ind w:left="357" w:hanging="357"/>
              <w:rPr>
                <w:sz w:val="18"/>
                <w:szCs w:val="18"/>
              </w:rPr>
            </w:pPr>
            <w:r w:rsidRPr="00FC1AAA">
              <w:rPr>
                <w:sz w:val="18"/>
                <w:szCs w:val="18"/>
              </w:rPr>
              <w:t>M4d</w:t>
            </w:r>
          </w:p>
          <w:p w14:paraId="7CF7D94F" w14:textId="77777777" w:rsidR="00FC1AAA" w:rsidRPr="00C36D62" w:rsidRDefault="00FC1AAA" w:rsidP="00FC1AAA">
            <w:pPr>
              <w:pStyle w:val="ListParagraph"/>
              <w:numPr>
                <w:ilvl w:val="0"/>
                <w:numId w:val="1"/>
              </w:numPr>
              <w:ind w:left="357" w:hanging="357"/>
              <w:rPr>
                <w:sz w:val="18"/>
                <w:szCs w:val="18"/>
              </w:rPr>
            </w:pPr>
            <w:r w:rsidRPr="00FC1AAA">
              <w:rPr>
                <w:sz w:val="18"/>
                <w:szCs w:val="18"/>
              </w:rPr>
              <w:t>M4e</w:t>
            </w:r>
          </w:p>
        </w:tc>
        <w:tc>
          <w:tcPr>
            <w:tcW w:w="7694" w:type="dxa"/>
          </w:tcPr>
          <w:p w14:paraId="4B589460" w14:textId="77777777" w:rsidR="00FC1AAA" w:rsidRPr="00C36D62" w:rsidRDefault="00FC1AAA" w:rsidP="00F81D0C">
            <w:pPr>
              <w:pStyle w:val="Heading3"/>
              <w:outlineLvl w:val="2"/>
            </w:pPr>
            <w:r w:rsidRPr="00C36D62">
              <w:t>Links to Working Scientifically</w:t>
            </w:r>
          </w:p>
          <w:p w14:paraId="2040F746" w14:textId="77777777" w:rsidR="00FC1AAA" w:rsidRPr="00FC1AAA" w:rsidRDefault="00FC1AAA" w:rsidP="00FC1AAA">
            <w:pPr>
              <w:pStyle w:val="ListParagraph"/>
              <w:numPr>
                <w:ilvl w:val="0"/>
                <w:numId w:val="1"/>
              </w:numPr>
              <w:ind w:left="357" w:hanging="357"/>
              <w:rPr>
                <w:sz w:val="18"/>
                <w:szCs w:val="18"/>
              </w:rPr>
            </w:pPr>
            <w:r w:rsidRPr="00FC1AAA">
              <w:rPr>
                <w:sz w:val="18"/>
                <w:szCs w:val="18"/>
              </w:rPr>
              <w:t>WS1.2a</w:t>
            </w:r>
          </w:p>
          <w:p w14:paraId="775B0E72" w14:textId="77777777" w:rsidR="00FC1AAA" w:rsidRPr="00FC1AAA" w:rsidRDefault="00FC1AAA" w:rsidP="00FC1AAA">
            <w:pPr>
              <w:pStyle w:val="ListParagraph"/>
              <w:numPr>
                <w:ilvl w:val="0"/>
                <w:numId w:val="1"/>
              </w:numPr>
              <w:ind w:left="357" w:hanging="357"/>
              <w:rPr>
                <w:sz w:val="18"/>
                <w:szCs w:val="18"/>
              </w:rPr>
            </w:pPr>
            <w:r w:rsidRPr="00FC1AAA">
              <w:rPr>
                <w:sz w:val="18"/>
                <w:szCs w:val="18"/>
              </w:rPr>
              <w:t>WS1.2b</w:t>
            </w:r>
          </w:p>
          <w:p w14:paraId="7B461955" w14:textId="77777777" w:rsidR="00FC1AAA" w:rsidRPr="00FC1AAA" w:rsidRDefault="00FC1AAA" w:rsidP="00FC1AAA">
            <w:pPr>
              <w:pStyle w:val="ListParagraph"/>
              <w:numPr>
                <w:ilvl w:val="0"/>
                <w:numId w:val="1"/>
              </w:numPr>
              <w:ind w:left="357" w:hanging="357"/>
              <w:rPr>
                <w:sz w:val="18"/>
                <w:szCs w:val="18"/>
              </w:rPr>
            </w:pPr>
            <w:r w:rsidRPr="00FC1AAA">
              <w:rPr>
                <w:sz w:val="18"/>
                <w:szCs w:val="18"/>
              </w:rPr>
              <w:t>WS1.2c</w:t>
            </w:r>
          </w:p>
          <w:p w14:paraId="4B46BDB3" w14:textId="77777777" w:rsidR="00FC1AAA" w:rsidRPr="00FC1AAA" w:rsidRDefault="00FC1AAA" w:rsidP="00FC1AAA">
            <w:pPr>
              <w:pStyle w:val="ListParagraph"/>
              <w:numPr>
                <w:ilvl w:val="0"/>
                <w:numId w:val="1"/>
              </w:numPr>
              <w:ind w:left="357" w:hanging="357"/>
              <w:rPr>
                <w:sz w:val="18"/>
                <w:szCs w:val="18"/>
              </w:rPr>
            </w:pPr>
            <w:r w:rsidRPr="00FC1AAA">
              <w:rPr>
                <w:sz w:val="18"/>
                <w:szCs w:val="18"/>
              </w:rPr>
              <w:t>WS1.4c</w:t>
            </w:r>
          </w:p>
          <w:p w14:paraId="73E8648D" w14:textId="77777777" w:rsidR="00FC1AAA" w:rsidRPr="00FC1AAA" w:rsidRDefault="00FC1AAA" w:rsidP="00FC1AAA">
            <w:pPr>
              <w:pStyle w:val="ListParagraph"/>
              <w:numPr>
                <w:ilvl w:val="0"/>
                <w:numId w:val="1"/>
              </w:numPr>
              <w:ind w:left="357" w:hanging="357"/>
              <w:rPr>
                <w:sz w:val="18"/>
                <w:szCs w:val="18"/>
              </w:rPr>
            </w:pPr>
            <w:r w:rsidRPr="00FC1AAA">
              <w:rPr>
                <w:sz w:val="18"/>
                <w:szCs w:val="18"/>
              </w:rPr>
              <w:t>WS2a</w:t>
            </w:r>
          </w:p>
          <w:p w14:paraId="35665DF9" w14:textId="77777777" w:rsidR="00FC1AAA" w:rsidRPr="00C36D62" w:rsidRDefault="00FC1AAA" w:rsidP="00FC1AAA">
            <w:pPr>
              <w:pStyle w:val="ListParagraph"/>
              <w:numPr>
                <w:ilvl w:val="0"/>
                <w:numId w:val="1"/>
              </w:numPr>
              <w:ind w:left="357" w:hanging="357"/>
              <w:rPr>
                <w:sz w:val="18"/>
                <w:szCs w:val="18"/>
              </w:rPr>
            </w:pPr>
            <w:r w:rsidRPr="00FC1AAA">
              <w:rPr>
                <w:sz w:val="18"/>
                <w:szCs w:val="18"/>
              </w:rPr>
              <w:t>WS2b</w:t>
            </w:r>
          </w:p>
        </w:tc>
      </w:tr>
    </w:tbl>
    <w:p w14:paraId="5139806B" w14:textId="77777777" w:rsidR="00C10A07" w:rsidRDefault="00C10A07" w:rsidP="00FC1AAA">
      <w:pPr>
        <w:rPr>
          <w:sz w:val="16"/>
          <w:szCs w:val="16"/>
        </w:rPr>
      </w:pPr>
    </w:p>
    <w:p w14:paraId="2600730C" w14:textId="77777777" w:rsidR="00C10A07" w:rsidRDefault="00C10A07">
      <w:pPr>
        <w:rPr>
          <w:sz w:val="16"/>
          <w:szCs w:val="16"/>
        </w:rPr>
      </w:pPr>
      <w:r>
        <w:rPr>
          <w:sz w:val="16"/>
          <w:szCs w:val="16"/>
        </w:rP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5.3 scheme of work"/>
      </w:tblPr>
      <w:tblGrid>
        <w:gridCol w:w="1418"/>
        <w:gridCol w:w="3402"/>
        <w:gridCol w:w="7654"/>
        <w:gridCol w:w="2919"/>
      </w:tblGrid>
      <w:tr w:rsidR="00FC1AAA" w:rsidRPr="00535670" w14:paraId="096888F2" w14:textId="77777777" w:rsidTr="00E53852">
        <w:trPr>
          <w:cantSplit/>
          <w:tblHeader/>
        </w:trPr>
        <w:tc>
          <w:tcPr>
            <w:tcW w:w="1418" w:type="dxa"/>
            <w:tcBorders>
              <w:right w:val="single" w:sz="4" w:space="0" w:color="FFFFFF" w:themeColor="background1"/>
            </w:tcBorders>
            <w:shd w:val="clear" w:color="auto" w:fill="B35F14"/>
          </w:tcPr>
          <w:p w14:paraId="7A4A5598" w14:textId="77777777" w:rsidR="00FC1AAA" w:rsidRPr="00E53852" w:rsidRDefault="00FC1AAA" w:rsidP="00F81D0C">
            <w:pPr>
              <w:pStyle w:val="Heading4"/>
              <w:keepNext w:val="0"/>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lastRenderedPageBreak/>
              <w:t>Suggested timings</w:t>
            </w:r>
          </w:p>
        </w:tc>
        <w:tc>
          <w:tcPr>
            <w:tcW w:w="3402" w:type="dxa"/>
            <w:tcBorders>
              <w:left w:val="single" w:sz="4" w:space="0" w:color="FFFFFF" w:themeColor="background1"/>
              <w:right w:val="single" w:sz="4" w:space="0" w:color="FFFFFF" w:themeColor="background1"/>
            </w:tcBorders>
            <w:shd w:val="clear" w:color="auto" w:fill="B35F14"/>
            <w:vAlign w:val="center"/>
          </w:tcPr>
          <w:p w14:paraId="10C297F1" w14:textId="77777777" w:rsidR="00C10A07" w:rsidRPr="00E53852" w:rsidRDefault="00FC1AAA" w:rsidP="00C10A07">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Statements</w:t>
            </w:r>
            <w:r w:rsidR="00C10A07" w:rsidRPr="00E53852">
              <w:rPr>
                <w:rFonts w:cs="Arial"/>
                <w:color w:val="FFFFFF" w:themeColor="background1"/>
                <w:sz w:val="22"/>
                <w:szCs w:val="22"/>
              </w:rPr>
              <w:t xml:space="preserve"> [to include]</w:t>
            </w:r>
          </w:p>
          <w:p w14:paraId="144BA570" w14:textId="77777777" w:rsidR="00C10A07" w:rsidRPr="00E53852" w:rsidRDefault="00C10A07" w:rsidP="00C10A07">
            <w:pPr>
              <w:jc w:val="center"/>
              <w:rPr>
                <w:color w:val="FFFFFF" w:themeColor="background1"/>
                <w:sz w:val="16"/>
                <w:szCs w:val="16"/>
              </w:rPr>
            </w:pPr>
            <w:r w:rsidRPr="00E53852">
              <w:rPr>
                <w:rFonts w:ascii="Wingdings" w:eastAsia="Wingdings" w:hAnsi="Wingdings" w:cs="Wingdings"/>
                <w:color w:val="FFFFFF" w:themeColor="background1"/>
                <w:sz w:val="16"/>
                <w:szCs w:val="16"/>
              </w:rPr>
              <w:t>þ</w:t>
            </w:r>
            <w:r w:rsidRPr="00E53852">
              <w:rPr>
                <w:color w:val="FFFFFF" w:themeColor="background1"/>
                <w:sz w:val="16"/>
                <w:szCs w:val="16"/>
              </w:rPr>
              <w:t xml:space="preserve"> - separate science only</w:t>
            </w:r>
          </w:p>
          <w:p w14:paraId="35166599" w14:textId="77777777" w:rsidR="00FC1AAA" w:rsidRPr="00E53852" w:rsidRDefault="00C10A07" w:rsidP="00C10A07">
            <w:pPr>
              <w:pStyle w:val="Heading4"/>
              <w:keepLines w:val="0"/>
              <w:spacing w:before="20" w:after="20"/>
              <w:jc w:val="center"/>
              <w:outlineLvl w:val="3"/>
              <w:rPr>
                <w:rFonts w:cs="Arial"/>
                <w:color w:val="FFFFFF" w:themeColor="background1"/>
                <w:sz w:val="22"/>
                <w:szCs w:val="22"/>
              </w:rPr>
            </w:pPr>
            <w:r w:rsidRPr="00E53852">
              <w:rPr>
                <w:color w:val="FFFFFF" w:themeColor="background1"/>
                <w:sz w:val="16"/>
                <w:szCs w:val="16"/>
              </w:rPr>
              <w:t>bold – Higher Tier only</w:t>
            </w:r>
          </w:p>
        </w:tc>
        <w:tc>
          <w:tcPr>
            <w:tcW w:w="7654" w:type="dxa"/>
            <w:tcBorders>
              <w:left w:val="single" w:sz="4" w:space="0" w:color="FFFFFF" w:themeColor="background1"/>
              <w:right w:val="single" w:sz="4" w:space="0" w:color="FFFFFF" w:themeColor="background1"/>
            </w:tcBorders>
            <w:shd w:val="clear" w:color="auto" w:fill="B35F14"/>
            <w:vAlign w:val="center"/>
          </w:tcPr>
          <w:p w14:paraId="374462FE" w14:textId="77777777" w:rsidR="00FC1AAA" w:rsidRPr="00E53852" w:rsidRDefault="00FC1AAA" w:rsidP="00F81D0C">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Teaching activities</w:t>
            </w:r>
          </w:p>
        </w:tc>
        <w:tc>
          <w:tcPr>
            <w:tcW w:w="2919" w:type="dxa"/>
            <w:tcBorders>
              <w:left w:val="single" w:sz="4" w:space="0" w:color="FFFFFF" w:themeColor="background1"/>
            </w:tcBorders>
            <w:shd w:val="clear" w:color="auto" w:fill="B35F14"/>
            <w:vAlign w:val="center"/>
          </w:tcPr>
          <w:p w14:paraId="55967DE4" w14:textId="77777777" w:rsidR="00FC1AAA" w:rsidRPr="00E53852" w:rsidRDefault="00FC1AAA" w:rsidP="00F81D0C">
            <w:pPr>
              <w:pStyle w:val="Heading4"/>
              <w:keepLines w:val="0"/>
              <w:spacing w:before="20" w:after="20"/>
              <w:jc w:val="center"/>
              <w:outlineLvl w:val="3"/>
              <w:rPr>
                <w:rFonts w:cs="Arial"/>
                <w:color w:val="FFFFFF" w:themeColor="background1"/>
                <w:sz w:val="22"/>
                <w:szCs w:val="22"/>
              </w:rPr>
            </w:pPr>
            <w:r w:rsidRPr="00E53852">
              <w:rPr>
                <w:rFonts w:cs="Arial"/>
                <w:color w:val="FFFFFF" w:themeColor="background1"/>
                <w:sz w:val="22"/>
                <w:szCs w:val="22"/>
              </w:rPr>
              <w:t>Notes</w:t>
            </w:r>
          </w:p>
        </w:tc>
      </w:tr>
      <w:tr w:rsidR="00FC1AAA" w:rsidRPr="00FC1AAA" w14:paraId="1CAB0B9A" w14:textId="77777777" w:rsidTr="00E53852">
        <w:trPr>
          <w:cantSplit/>
        </w:trPr>
        <w:tc>
          <w:tcPr>
            <w:tcW w:w="1418" w:type="dxa"/>
          </w:tcPr>
          <w:p w14:paraId="0A5A5BB9" w14:textId="77777777" w:rsidR="00FC1AAA" w:rsidRPr="00FC1AAA" w:rsidRDefault="00FC1AAA" w:rsidP="00FC1AAA">
            <w:pPr>
              <w:pStyle w:val="TableNormalNoBullet"/>
              <w:spacing w:before="40" w:after="60" w:line="180" w:lineRule="exact"/>
              <w:jc w:val="center"/>
              <w:rPr>
                <w:sz w:val="16"/>
                <w:szCs w:val="16"/>
              </w:rPr>
            </w:pPr>
            <w:r w:rsidRPr="00FC1AAA">
              <w:rPr>
                <w:sz w:val="16"/>
                <w:szCs w:val="16"/>
              </w:rPr>
              <w:t>C5</w:t>
            </w:r>
          </w:p>
          <w:p w14:paraId="477D7756" w14:textId="77777777" w:rsidR="00FC1AAA" w:rsidRPr="00FC1AAA" w:rsidRDefault="00FC1AAA" w:rsidP="00FC1AAA">
            <w:pPr>
              <w:pStyle w:val="TableNormalNoBullet"/>
              <w:spacing w:before="40" w:after="60" w:line="180" w:lineRule="exact"/>
              <w:jc w:val="center"/>
              <w:rPr>
                <w:sz w:val="16"/>
                <w:szCs w:val="16"/>
              </w:rPr>
            </w:pPr>
            <w:r w:rsidRPr="00FC1AAA">
              <w:rPr>
                <w:sz w:val="16"/>
                <w:szCs w:val="16"/>
              </w:rPr>
              <w:t>Topic 3</w:t>
            </w:r>
          </w:p>
          <w:p w14:paraId="335801C0" w14:textId="77777777" w:rsidR="00FC1AAA" w:rsidRPr="00FC1AAA" w:rsidRDefault="00FC1AAA" w:rsidP="00FC1AAA">
            <w:pPr>
              <w:pStyle w:val="TableNormalNoBullet"/>
              <w:spacing w:before="40" w:after="60" w:line="180" w:lineRule="exact"/>
              <w:jc w:val="center"/>
              <w:rPr>
                <w:sz w:val="16"/>
                <w:szCs w:val="16"/>
              </w:rPr>
            </w:pPr>
            <w:r w:rsidRPr="00FC1AAA">
              <w:rPr>
                <w:sz w:val="16"/>
                <w:szCs w:val="16"/>
              </w:rPr>
              <w:t xml:space="preserve">3 hours </w:t>
            </w:r>
          </w:p>
          <w:p w14:paraId="5247DE9E" w14:textId="77777777" w:rsidR="00FC1AAA" w:rsidRPr="00FC1AAA" w:rsidRDefault="00FC1AAA" w:rsidP="00FC1AAA">
            <w:pPr>
              <w:pStyle w:val="TableNormalNoBullet"/>
              <w:spacing w:before="40" w:after="60" w:line="180" w:lineRule="exact"/>
              <w:jc w:val="center"/>
              <w:rPr>
                <w:sz w:val="16"/>
                <w:szCs w:val="16"/>
              </w:rPr>
            </w:pPr>
            <w:r w:rsidRPr="00FC1AAA">
              <w:rPr>
                <w:sz w:val="16"/>
                <w:szCs w:val="16"/>
              </w:rPr>
              <w:t>(separate and combined)</w:t>
            </w:r>
          </w:p>
        </w:tc>
        <w:tc>
          <w:tcPr>
            <w:tcW w:w="3402" w:type="dxa"/>
          </w:tcPr>
          <w:p w14:paraId="2A343242" w14:textId="77777777" w:rsidR="00FC1AAA" w:rsidRPr="00FC1AAA" w:rsidRDefault="00FC1AAA" w:rsidP="00FC1AAA">
            <w:pPr>
              <w:pStyle w:val="TableNormalNoBullet"/>
              <w:spacing w:before="40" w:after="60" w:line="180" w:lineRule="exact"/>
              <w:rPr>
                <w:sz w:val="16"/>
                <w:szCs w:val="16"/>
              </w:rPr>
            </w:pPr>
            <w:r w:rsidRPr="00FC1AAA">
              <w:rPr>
                <w:sz w:val="16"/>
                <w:szCs w:val="16"/>
              </w:rPr>
              <w:t>CM5.3i</w:t>
            </w:r>
            <w:r w:rsidR="00A24455">
              <w:rPr>
                <w:sz w:val="16"/>
                <w:szCs w:val="16"/>
              </w:rPr>
              <w:t xml:space="preserve"> – </w:t>
            </w:r>
            <w:r w:rsidRPr="00FC1AAA">
              <w:rPr>
                <w:sz w:val="16"/>
                <w:szCs w:val="16"/>
              </w:rPr>
              <w:t>arithmetic computation, ratio when measuring rates of reaction</w:t>
            </w:r>
            <w:r w:rsidR="00A24455">
              <w:rPr>
                <w:sz w:val="16"/>
                <w:szCs w:val="16"/>
              </w:rPr>
              <w:t xml:space="preserve"> </w:t>
            </w:r>
            <w:r w:rsidRPr="00FC1AAA">
              <w:rPr>
                <w:sz w:val="16"/>
                <w:szCs w:val="16"/>
              </w:rPr>
              <w:t>[M1a, M1c]</w:t>
            </w:r>
          </w:p>
          <w:p w14:paraId="2F78E62B" w14:textId="77777777" w:rsidR="00FC1AAA" w:rsidRPr="00FC1AAA" w:rsidRDefault="00FC1AAA" w:rsidP="00FC1AAA">
            <w:pPr>
              <w:pStyle w:val="TableNormalNoBullet"/>
              <w:spacing w:before="40" w:after="60" w:line="180" w:lineRule="exact"/>
              <w:rPr>
                <w:sz w:val="16"/>
                <w:szCs w:val="16"/>
              </w:rPr>
            </w:pPr>
            <w:r w:rsidRPr="00FC1AAA">
              <w:rPr>
                <w:sz w:val="16"/>
                <w:szCs w:val="16"/>
              </w:rPr>
              <w:t>CM5.3ii</w:t>
            </w:r>
            <w:r w:rsidR="00A24455">
              <w:rPr>
                <w:sz w:val="16"/>
                <w:szCs w:val="16"/>
              </w:rPr>
              <w:t xml:space="preserve"> – </w:t>
            </w:r>
            <w:r w:rsidRPr="00FC1AAA">
              <w:rPr>
                <w:sz w:val="16"/>
                <w:szCs w:val="16"/>
              </w:rPr>
              <w:t>drawing and interpreting appropriate graphs from data to determine rate of reaction</w:t>
            </w:r>
            <w:r w:rsidR="00A24455">
              <w:rPr>
                <w:sz w:val="16"/>
                <w:szCs w:val="16"/>
              </w:rPr>
              <w:t xml:space="preserve"> </w:t>
            </w:r>
            <w:r w:rsidRPr="00FC1AAA">
              <w:rPr>
                <w:sz w:val="16"/>
                <w:szCs w:val="16"/>
              </w:rPr>
              <w:t>[M4b, M4c]</w:t>
            </w:r>
          </w:p>
          <w:p w14:paraId="4C22D171" w14:textId="77777777" w:rsidR="00FC1AAA" w:rsidRPr="00FC1AAA" w:rsidRDefault="00FC1AAA" w:rsidP="00FC1AAA">
            <w:pPr>
              <w:pStyle w:val="TableNormalNoBullet"/>
              <w:spacing w:before="40" w:after="60" w:line="180" w:lineRule="exact"/>
              <w:rPr>
                <w:sz w:val="16"/>
                <w:szCs w:val="16"/>
              </w:rPr>
            </w:pPr>
            <w:r w:rsidRPr="00FC1AAA">
              <w:rPr>
                <w:sz w:val="16"/>
                <w:szCs w:val="16"/>
              </w:rPr>
              <w:t>CM5.3iii</w:t>
            </w:r>
            <w:r w:rsidR="00A24455">
              <w:rPr>
                <w:sz w:val="16"/>
                <w:szCs w:val="16"/>
              </w:rPr>
              <w:t xml:space="preserve"> – </w:t>
            </w:r>
            <w:r w:rsidRPr="00FC1AAA">
              <w:rPr>
                <w:sz w:val="16"/>
                <w:szCs w:val="16"/>
              </w:rPr>
              <w:t>determining gradients of graphs as a measure of rate of change to determine rate</w:t>
            </w:r>
            <w:r w:rsidR="00A24455">
              <w:rPr>
                <w:sz w:val="16"/>
                <w:szCs w:val="16"/>
              </w:rPr>
              <w:t xml:space="preserve"> </w:t>
            </w:r>
            <w:r w:rsidRPr="00FC1AAA">
              <w:rPr>
                <w:sz w:val="16"/>
                <w:szCs w:val="16"/>
              </w:rPr>
              <w:t>[M4d, M4e]</w:t>
            </w:r>
          </w:p>
          <w:p w14:paraId="6EC9C360" w14:textId="77777777" w:rsidR="00FC1AAA" w:rsidRPr="00FC1AAA" w:rsidRDefault="00FC1AAA" w:rsidP="00FC1AAA">
            <w:pPr>
              <w:pStyle w:val="TableNormalNoBullet"/>
              <w:spacing w:before="40" w:after="60" w:line="180" w:lineRule="exact"/>
              <w:rPr>
                <w:sz w:val="16"/>
                <w:szCs w:val="16"/>
              </w:rPr>
            </w:pPr>
            <w:r w:rsidRPr="00FC1AAA">
              <w:rPr>
                <w:sz w:val="16"/>
                <w:szCs w:val="16"/>
              </w:rPr>
              <w:t>CM5.3iv</w:t>
            </w:r>
            <w:r w:rsidR="00A24455">
              <w:rPr>
                <w:sz w:val="16"/>
                <w:szCs w:val="16"/>
              </w:rPr>
              <w:t xml:space="preserve"> – </w:t>
            </w:r>
            <w:r w:rsidRPr="00FC1AAA">
              <w:rPr>
                <w:sz w:val="16"/>
                <w:szCs w:val="16"/>
              </w:rPr>
              <w:t>proportionality when comparing factors affecting rate of reaction</w:t>
            </w:r>
            <w:r w:rsidR="00A24455">
              <w:rPr>
                <w:sz w:val="16"/>
                <w:szCs w:val="16"/>
              </w:rPr>
              <w:t xml:space="preserve"> </w:t>
            </w:r>
            <w:r w:rsidRPr="00FC1AAA">
              <w:rPr>
                <w:sz w:val="16"/>
                <w:szCs w:val="16"/>
              </w:rPr>
              <w:t>[M1c]</w:t>
            </w:r>
          </w:p>
          <w:p w14:paraId="4D592639" w14:textId="77777777" w:rsidR="00FC1AAA" w:rsidRPr="00FC1AAA" w:rsidRDefault="00FC1AAA" w:rsidP="00FC1AAA">
            <w:pPr>
              <w:pStyle w:val="TableNormalNoBullet"/>
              <w:spacing w:before="40" w:after="60" w:line="180" w:lineRule="exact"/>
              <w:rPr>
                <w:sz w:val="16"/>
                <w:szCs w:val="16"/>
              </w:rPr>
            </w:pPr>
            <w:r w:rsidRPr="00FC1AAA">
              <w:rPr>
                <w:sz w:val="16"/>
                <w:szCs w:val="16"/>
              </w:rPr>
              <w:t>C5.3a</w:t>
            </w:r>
            <w:r w:rsidR="00A24455">
              <w:rPr>
                <w:sz w:val="16"/>
                <w:szCs w:val="16"/>
              </w:rPr>
              <w:t xml:space="preserve"> – </w:t>
            </w:r>
            <w:r w:rsidRPr="00FC1AAA">
              <w:rPr>
                <w:sz w:val="16"/>
                <w:szCs w:val="16"/>
              </w:rPr>
              <w:t>recall that some reactions may be reversed by altering the reaction conditions</w:t>
            </w:r>
          </w:p>
          <w:p w14:paraId="701C255B" w14:textId="77777777" w:rsidR="00FC1AAA" w:rsidRPr="00FC1AAA" w:rsidRDefault="00FC1AAA" w:rsidP="00FC1AAA">
            <w:pPr>
              <w:pStyle w:val="TableNormalNoBullet"/>
              <w:spacing w:before="40" w:after="60" w:line="180" w:lineRule="exact"/>
              <w:rPr>
                <w:sz w:val="16"/>
                <w:szCs w:val="16"/>
              </w:rPr>
            </w:pPr>
            <w:r w:rsidRPr="00FC1AAA">
              <w:rPr>
                <w:sz w:val="16"/>
                <w:szCs w:val="16"/>
              </w:rPr>
              <w:t>C5.3b</w:t>
            </w:r>
            <w:r w:rsidR="00A24455">
              <w:rPr>
                <w:sz w:val="16"/>
                <w:szCs w:val="16"/>
              </w:rPr>
              <w:t xml:space="preserve"> – </w:t>
            </w:r>
            <w:r w:rsidRPr="00FC1AAA">
              <w:rPr>
                <w:sz w:val="16"/>
                <w:szCs w:val="16"/>
              </w:rPr>
              <w:t>recall that dynamic equilibrium occurs in a closed system when the rates of forward and reverse reactions are equal</w:t>
            </w:r>
          </w:p>
          <w:p w14:paraId="02D20D4C" w14:textId="77777777" w:rsidR="00FC1AAA" w:rsidRPr="00FC1AAA" w:rsidRDefault="00FC1AAA" w:rsidP="00FC1AAA">
            <w:pPr>
              <w:pStyle w:val="TableNormalNoBullet"/>
              <w:spacing w:before="40" w:after="60" w:line="180" w:lineRule="exact"/>
              <w:rPr>
                <w:b/>
                <w:sz w:val="16"/>
                <w:szCs w:val="16"/>
              </w:rPr>
            </w:pPr>
            <w:r w:rsidRPr="00FC1AAA">
              <w:rPr>
                <w:b/>
                <w:sz w:val="16"/>
                <w:szCs w:val="16"/>
              </w:rPr>
              <w:t>C5.3c</w:t>
            </w:r>
            <w:r w:rsidR="00A24455">
              <w:rPr>
                <w:b/>
                <w:sz w:val="16"/>
                <w:szCs w:val="16"/>
              </w:rPr>
              <w:t xml:space="preserve"> – </w:t>
            </w:r>
            <w:r w:rsidRPr="00FC1AAA">
              <w:rPr>
                <w:b/>
                <w:sz w:val="16"/>
                <w:szCs w:val="16"/>
              </w:rPr>
              <w:t xml:space="preserve">predict the effect of changing reaction conditions on equilibrium position and suggest appropriate conditions to produce as much of a </w:t>
            </w:r>
            <w:proofErr w:type="gramStart"/>
            <w:r w:rsidRPr="00FC1AAA">
              <w:rPr>
                <w:b/>
                <w:sz w:val="16"/>
                <w:szCs w:val="16"/>
              </w:rPr>
              <w:t>particular product</w:t>
            </w:r>
            <w:proofErr w:type="gramEnd"/>
            <w:r w:rsidRPr="00FC1AAA">
              <w:rPr>
                <w:b/>
                <w:sz w:val="16"/>
                <w:szCs w:val="16"/>
              </w:rPr>
              <w:t xml:space="preserve"> as possible [Le Chatelier</w:t>
            </w:r>
            <w:r w:rsidR="00A24455">
              <w:rPr>
                <w:b/>
                <w:sz w:val="16"/>
                <w:szCs w:val="16"/>
              </w:rPr>
              <w:t>’</w:t>
            </w:r>
            <w:r w:rsidRPr="00FC1AAA">
              <w:rPr>
                <w:b/>
                <w:sz w:val="16"/>
                <w:szCs w:val="16"/>
              </w:rPr>
              <w:t>s principle concerning concentration, temperature and pressure]</w:t>
            </w:r>
          </w:p>
        </w:tc>
        <w:tc>
          <w:tcPr>
            <w:tcW w:w="7654" w:type="dxa"/>
          </w:tcPr>
          <w:p w14:paraId="4F54CC30" w14:textId="6B4BC6CA" w:rsidR="00FC1AAA" w:rsidRPr="00FC1AAA" w:rsidRDefault="00FC1AAA" w:rsidP="00FC1AAA">
            <w:pPr>
              <w:spacing w:before="40" w:after="60" w:line="180" w:lineRule="exact"/>
              <w:rPr>
                <w:sz w:val="16"/>
                <w:szCs w:val="16"/>
              </w:rPr>
            </w:pPr>
            <w:r w:rsidRPr="00FC1AAA">
              <w:rPr>
                <w:sz w:val="16"/>
                <w:szCs w:val="16"/>
              </w:rPr>
              <w:t xml:space="preserve">Various </w:t>
            </w:r>
            <w:proofErr w:type="spellStart"/>
            <w:r w:rsidRPr="00FC1AAA">
              <w:rPr>
                <w:sz w:val="16"/>
                <w:szCs w:val="16"/>
              </w:rPr>
              <w:t>Youtube</w:t>
            </w:r>
            <w:proofErr w:type="spellEnd"/>
            <w:r w:rsidRPr="00FC1AAA">
              <w:rPr>
                <w:sz w:val="16"/>
                <w:szCs w:val="16"/>
              </w:rPr>
              <w:t xml:space="preserve"> videos are available to introduce the ideas around equilibrium, for example from </w:t>
            </w:r>
            <w:hyperlink r:id="rId67" w:history="1">
              <w:proofErr w:type="spellStart"/>
              <w:r w:rsidRPr="00FC1AAA">
                <w:rPr>
                  <w:rStyle w:val="Hyperlink"/>
                  <w:sz w:val="16"/>
                  <w:szCs w:val="16"/>
                </w:rPr>
                <w:t>FuseSchool</w:t>
              </w:r>
              <w:proofErr w:type="spellEnd"/>
            </w:hyperlink>
            <w:r w:rsidRPr="00FC1AAA">
              <w:rPr>
                <w:sz w:val="16"/>
                <w:szCs w:val="16"/>
              </w:rPr>
              <w:t xml:space="preserve"> (and </w:t>
            </w:r>
            <w:hyperlink r:id="rId68" w:history="1">
              <w:r w:rsidRPr="00FC1AAA">
                <w:rPr>
                  <w:rStyle w:val="Hyperlink"/>
                  <w:sz w:val="16"/>
                  <w:szCs w:val="16"/>
                </w:rPr>
                <w:t>here</w:t>
              </w:r>
            </w:hyperlink>
            <w:r w:rsidRPr="00FC1AAA">
              <w:rPr>
                <w:sz w:val="16"/>
                <w:szCs w:val="16"/>
              </w:rPr>
              <w:t xml:space="preserve"> and </w:t>
            </w:r>
            <w:hyperlink r:id="rId69" w:history="1">
              <w:r w:rsidRPr="00FC1AAA">
                <w:rPr>
                  <w:rStyle w:val="Hyperlink"/>
                  <w:sz w:val="16"/>
                  <w:szCs w:val="16"/>
                </w:rPr>
                <w:t>here</w:t>
              </w:r>
            </w:hyperlink>
            <w:r w:rsidRPr="00FC1AAA">
              <w:rPr>
                <w:sz w:val="16"/>
                <w:szCs w:val="16"/>
              </w:rPr>
              <w:t xml:space="preserve"> specifically on Le </w:t>
            </w:r>
            <w:proofErr w:type="spellStart"/>
            <w:r w:rsidRPr="00FC1AAA">
              <w:rPr>
                <w:sz w:val="16"/>
                <w:szCs w:val="16"/>
              </w:rPr>
              <w:t>Chatelier</w:t>
            </w:r>
            <w:r w:rsidR="00A24455">
              <w:rPr>
                <w:sz w:val="16"/>
                <w:szCs w:val="16"/>
              </w:rPr>
              <w:t>’</w:t>
            </w:r>
            <w:r w:rsidRPr="00FC1AAA">
              <w:rPr>
                <w:sz w:val="16"/>
                <w:szCs w:val="16"/>
              </w:rPr>
              <w:t>s</w:t>
            </w:r>
            <w:proofErr w:type="spellEnd"/>
            <w:r w:rsidRPr="00FC1AAA">
              <w:rPr>
                <w:sz w:val="16"/>
                <w:szCs w:val="16"/>
              </w:rPr>
              <w:t xml:space="preserve"> principle) and </w:t>
            </w:r>
            <w:hyperlink r:id="rId70" w:history="1">
              <w:proofErr w:type="spellStart"/>
              <w:r w:rsidRPr="00FC1AAA">
                <w:rPr>
                  <w:rStyle w:val="Hyperlink"/>
                  <w:sz w:val="16"/>
                  <w:szCs w:val="16"/>
                </w:rPr>
                <w:t>CrashCourse</w:t>
              </w:r>
              <w:proofErr w:type="spellEnd"/>
            </w:hyperlink>
            <w:r w:rsidRPr="00FC1AAA">
              <w:rPr>
                <w:sz w:val="16"/>
                <w:szCs w:val="16"/>
              </w:rPr>
              <w:t xml:space="preserve">. The </w:t>
            </w:r>
            <w:hyperlink r:id="rId71" w:history="1">
              <w:r w:rsidRPr="00FC1AAA">
                <w:rPr>
                  <w:rStyle w:val="Hyperlink"/>
                  <w:sz w:val="16"/>
                  <w:szCs w:val="16"/>
                </w:rPr>
                <w:t>BBC Bitesize website</w:t>
              </w:r>
            </w:hyperlink>
            <w:r w:rsidRPr="00FC1AAA">
              <w:rPr>
                <w:sz w:val="16"/>
                <w:szCs w:val="16"/>
              </w:rPr>
              <w:t xml:space="preserve"> also provides some brief notes. </w:t>
            </w:r>
          </w:p>
          <w:p w14:paraId="032A3465" w14:textId="77777777" w:rsidR="00FC1AAA" w:rsidRPr="00FC1AAA" w:rsidRDefault="00FC1AAA" w:rsidP="00FC1AAA">
            <w:pPr>
              <w:spacing w:before="40" w:after="60" w:line="180" w:lineRule="exact"/>
              <w:rPr>
                <w:sz w:val="16"/>
                <w:szCs w:val="16"/>
              </w:rPr>
            </w:pPr>
            <w:r w:rsidRPr="00FC1AAA">
              <w:rPr>
                <w:sz w:val="16"/>
                <w:szCs w:val="16"/>
              </w:rPr>
              <w:t xml:space="preserve">An alternative method is to use the </w:t>
            </w:r>
            <w:proofErr w:type="spellStart"/>
            <w:r w:rsidRPr="00FC1AAA">
              <w:rPr>
                <w:sz w:val="16"/>
                <w:szCs w:val="16"/>
              </w:rPr>
              <w:t>pHET</w:t>
            </w:r>
            <w:proofErr w:type="spellEnd"/>
            <w:r w:rsidRPr="00FC1AAA">
              <w:rPr>
                <w:sz w:val="16"/>
                <w:szCs w:val="16"/>
              </w:rPr>
              <w:t xml:space="preserve"> </w:t>
            </w:r>
            <w:hyperlink r:id="rId72" w:history="1">
              <w:r w:rsidRPr="00FC1AAA">
                <w:rPr>
                  <w:rStyle w:val="Hyperlink"/>
                  <w:sz w:val="16"/>
                  <w:szCs w:val="16"/>
                </w:rPr>
                <w:t>Reaction and Rates</w:t>
              </w:r>
            </w:hyperlink>
            <w:r w:rsidRPr="00FC1AAA">
              <w:rPr>
                <w:sz w:val="16"/>
                <w:szCs w:val="16"/>
              </w:rPr>
              <w:t xml:space="preserve"> app and this </w:t>
            </w:r>
            <w:hyperlink r:id="rId73" w:history="1">
              <w:r w:rsidRPr="00FC1AAA">
                <w:rPr>
                  <w:rStyle w:val="Hyperlink"/>
                  <w:sz w:val="16"/>
                  <w:szCs w:val="16"/>
                </w:rPr>
                <w:t>lesson plan</w:t>
              </w:r>
            </w:hyperlink>
            <w:r w:rsidRPr="00FC1AAA">
              <w:rPr>
                <w:sz w:val="16"/>
                <w:szCs w:val="16"/>
              </w:rPr>
              <w:t xml:space="preserve"> (free </w:t>
            </w:r>
            <w:proofErr w:type="spellStart"/>
            <w:r w:rsidRPr="00FC1AAA">
              <w:rPr>
                <w:sz w:val="16"/>
                <w:szCs w:val="16"/>
              </w:rPr>
              <w:t>signin</w:t>
            </w:r>
            <w:proofErr w:type="spellEnd"/>
            <w:r w:rsidRPr="00FC1AAA">
              <w:rPr>
                <w:sz w:val="16"/>
                <w:szCs w:val="16"/>
              </w:rPr>
              <w:t xml:space="preserve"> required) to allow learners a chance to engage with the ideas before consolidating in class. An additional </w:t>
            </w:r>
            <w:proofErr w:type="spellStart"/>
            <w:r w:rsidRPr="00FC1AAA">
              <w:rPr>
                <w:sz w:val="16"/>
                <w:szCs w:val="16"/>
              </w:rPr>
              <w:t>pHET</w:t>
            </w:r>
            <w:proofErr w:type="spellEnd"/>
            <w:r w:rsidRPr="00FC1AAA">
              <w:rPr>
                <w:sz w:val="16"/>
                <w:szCs w:val="16"/>
              </w:rPr>
              <w:t xml:space="preserve"> activity (</w:t>
            </w:r>
            <w:hyperlink r:id="rId74" w:history="1">
              <w:r w:rsidRPr="00FC1AAA">
                <w:rPr>
                  <w:rStyle w:val="Hyperlink"/>
                  <w:sz w:val="16"/>
                  <w:szCs w:val="16"/>
                </w:rPr>
                <w:t>Reversible Reactions</w:t>
              </w:r>
            </w:hyperlink>
            <w:r w:rsidRPr="00FC1AAA">
              <w:rPr>
                <w:sz w:val="16"/>
                <w:szCs w:val="16"/>
              </w:rPr>
              <w:t>) is a similar simple modelling app.</w:t>
            </w:r>
          </w:p>
          <w:p w14:paraId="0528C0D7" w14:textId="77777777" w:rsidR="00FC1AAA" w:rsidRPr="00FC1AAA" w:rsidRDefault="00FC1AAA" w:rsidP="00FC1AAA">
            <w:pPr>
              <w:spacing w:before="40" w:after="60" w:line="180" w:lineRule="exact"/>
              <w:rPr>
                <w:sz w:val="16"/>
                <w:szCs w:val="16"/>
              </w:rPr>
            </w:pPr>
            <w:r w:rsidRPr="00FC1AAA">
              <w:rPr>
                <w:sz w:val="16"/>
                <w:szCs w:val="16"/>
              </w:rPr>
              <w:t xml:space="preserve">The OCR Lesson Element </w:t>
            </w:r>
            <w:r w:rsidR="00A24455">
              <w:rPr>
                <w:sz w:val="16"/>
                <w:szCs w:val="16"/>
              </w:rPr>
              <w:t>‘</w:t>
            </w:r>
            <w:hyperlink r:id="rId75" w:history="1">
              <w:r w:rsidRPr="00FC1AAA">
                <w:rPr>
                  <w:rStyle w:val="Hyperlink"/>
                  <w:sz w:val="16"/>
                  <w:szCs w:val="16"/>
                </w:rPr>
                <w:t>Equilibrium</w:t>
              </w:r>
              <w:r w:rsidR="00A24455">
                <w:rPr>
                  <w:rStyle w:val="Hyperlink"/>
                  <w:sz w:val="16"/>
                  <w:szCs w:val="16"/>
                </w:rPr>
                <w:t>’</w:t>
              </w:r>
            </w:hyperlink>
            <w:r w:rsidRPr="00FC1AAA">
              <w:rPr>
                <w:sz w:val="16"/>
                <w:szCs w:val="16"/>
              </w:rPr>
              <w:t xml:space="preserve"> (and </w:t>
            </w:r>
            <w:hyperlink r:id="rId76" w:history="1">
              <w:r w:rsidRPr="00FC1AAA">
                <w:rPr>
                  <w:rStyle w:val="Hyperlink"/>
                  <w:sz w:val="16"/>
                  <w:szCs w:val="16"/>
                </w:rPr>
                <w:t>here</w:t>
              </w:r>
            </w:hyperlink>
            <w:r w:rsidRPr="00FC1AAA">
              <w:rPr>
                <w:sz w:val="16"/>
                <w:szCs w:val="16"/>
              </w:rPr>
              <w:t xml:space="preserve"> and </w:t>
            </w:r>
            <w:hyperlink r:id="rId77" w:history="1">
              <w:r w:rsidRPr="00FC1AAA">
                <w:rPr>
                  <w:rStyle w:val="Hyperlink"/>
                  <w:sz w:val="16"/>
                  <w:szCs w:val="16"/>
                </w:rPr>
                <w:t>here</w:t>
              </w:r>
            </w:hyperlink>
            <w:r w:rsidRPr="00FC1AAA">
              <w:rPr>
                <w:sz w:val="16"/>
                <w:szCs w:val="16"/>
              </w:rPr>
              <w:t>) has some short starter activities and a board game that helps introduce and consolidate the ideas around equilibrium.</w:t>
            </w:r>
          </w:p>
          <w:p w14:paraId="077AA9CA" w14:textId="77777777" w:rsidR="00FC1AAA" w:rsidRPr="00FC1AAA" w:rsidRDefault="00FC1AAA" w:rsidP="00FC1AAA">
            <w:pPr>
              <w:spacing w:before="40" w:after="60" w:line="180" w:lineRule="exact"/>
              <w:rPr>
                <w:sz w:val="16"/>
                <w:szCs w:val="16"/>
              </w:rPr>
            </w:pPr>
            <w:r w:rsidRPr="00FC1AAA">
              <w:rPr>
                <w:sz w:val="16"/>
                <w:szCs w:val="16"/>
              </w:rPr>
              <w:t xml:space="preserve">The </w:t>
            </w:r>
            <w:hyperlink r:id="rId78" w:history="1">
              <w:r w:rsidRPr="00FC1AAA">
                <w:rPr>
                  <w:rStyle w:val="Hyperlink"/>
                  <w:sz w:val="16"/>
                  <w:szCs w:val="16"/>
                </w:rPr>
                <w:t>equilibrium between chromate and dichromate ions</w:t>
              </w:r>
            </w:hyperlink>
            <w:r w:rsidRPr="00FC1AAA">
              <w:rPr>
                <w:sz w:val="16"/>
                <w:szCs w:val="16"/>
              </w:rPr>
              <w:t xml:space="preserve"> and how it can be affected by the addition of hydrogen ions and hydroxide ions is useful teacher demonstration of what is happening as the equilibrium point is being reached.</w:t>
            </w:r>
          </w:p>
          <w:p w14:paraId="07D05EE7" w14:textId="37BC1ED8" w:rsidR="00FC1AAA" w:rsidRDefault="00FC1AAA" w:rsidP="00FC1AAA">
            <w:pPr>
              <w:spacing w:before="40" w:after="60" w:line="180" w:lineRule="exact"/>
              <w:rPr>
                <w:sz w:val="16"/>
                <w:szCs w:val="16"/>
              </w:rPr>
            </w:pPr>
            <w:r w:rsidRPr="10C0F77E">
              <w:rPr>
                <w:sz w:val="16"/>
                <w:szCs w:val="16"/>
              </w:rPr>
              <w:t>Changing the effect of pressure/concentration is generally more easily understood than that of temperature. The Haber process is usually used when discussing this, and further detail is required in C6.</w:t>
            </w:r>
            <w:r w:rsidR="00A24455" w:rsidRPr="10C0F77E">
              <w:rPr>
                <w:sz w:val="16"/>
                <w:szCs w:val="16"/>
              </w:rPr>
              <w:t xml:space="preserve"> </w:t>
            </w:r>
            <w:r w:rsidRPr="10C0F77E">
              <w:rPr>
                <w:sz w:val="16"/>
                <w:szCs w:val="16"/>
              </w:rPr>
              <w:t>Examination of yield data on changing conditions in the process help</w:t>
            </w:r>
            <w:r w:rsidR="000E36E4" w:rsidRPr="10C0F77E">
              <w:rPr>
                <w:sz w:val="16"/>
                <w:szCs w:val="16"/>
              </w:rPr>
              <w:t>s</w:t>
            </w:r>
            <w:r w:rsidRPr="10C0F77E">
              <w:rPr>
                <w:sz w:val="16"/>
                <w:szCs w:val="16"/>
              </w:rPr>
              <w:t xml:space="preserve"> to reinforce ideas on how the equilibrium position can be changed. . The set of pages on reversible reactions based on Haber from </w:t>
            </w:r>
            <w:hyperlink r:id="rId79">
              <w:r w:rsidRPr="10C0F77E">
                <w:rPr>
                  <w:rStyle w:val="Hyperlink"/>
                  <w:sz w:val="16"/>
                  <w:szCs w:val="16"/>
                </w:rPr>
                <w:t>BBC Bitesize</w:t>
              </w:r>
            </w:hyperlink>
            <w:r w:rsidRPr="10C0F77E">
              <w:rPr>
                <w:sz w:val="16"/>
                <w:szCs w:val="16"/>
              </w:rPr>
              <w:t xml:space="preserve"> contain some potentially useful animations.</w:t>
            </w:r>
          </w:p>
          <w:p w14:paraId="5FD574CC" w14:textId="77777777" w:rsidR="000E36E4" w:rsidRPr="00FC1AAA" w:rsidRDefault="000E36E4" w:rsidP="00FC1AAA">
            <w:pPr>
              <w:spacing w:before="40" w:after="60" w:line="180" w:lineRule="exact"/>
              <w:rPr>
                <w:sz w:val="16"/>
                <w:szCs w:val="16"/>
              </w:rPr>
            </w:pPr>
            <w:r>
              <w:rPr>
                <w:sz w:val="16"/>
                <w:szCs w:val="16"/>
              </w:rPr>
              <w:t xml:space="preserve">An OCR delivery guide for this </w:t>
            </w:r>
            <w:hyperlink r:id="rId80" w:history="1">
              <w:r w:rsidRPr="00F84B64">
                <w:rPr>
                  <w:rStyle w:val="Hyperlink"/>
                  <w:sz w:val="16"/>
                  <w:szCs w:val="16"/>
                </w:rPr>
                <w:t>whole topic</w:t>
              </w:r>
            </w:hyperlink>
            <w:r>
              <w:rPr>
                <w:sz w:val="16"/>
                <w:szCs w:val="16"/>
              </w:rPr>
              <w:t xml:space="preserve"> is available on the </w:t>
            </w:r>
            <w:hyperlink r:id="rId81" w:history="1">
              <w:r w:rsidRPr="00E53852">
                <w:rPr>
                  <w:rStyle w:val="Hyperlink"/>
                  <w:sz w:val="16"/>
                  <w:szCs w:val="16"/>
                </w:rPr>
                <w:t>qualification page</w:t>
              </w:r>
            </w:hyperlink>
            <w:r>
              <w:rPr>
                <w:sz w:val="16"/>
                <w:szCs w:val="16"/>
              </w:rPr>
              <w:t>.</w:t>
            </w:r>
          </w:p>
        </w:tc>
        <w:tc>
          <w:tcPr>
            <w:tcW w:w="2919" w:type="dxa"/>
          </w:tcPr>
          <w:p w14:paraId="1AEEA7D8" w14:textId="77777777" w:rsidR="00FC1AAA" w:rsidRPr="00FC1AAA" w:rsidRDefault="00FC1AAA" w:rsidP="00FC1AAA">
            <w:pPr>
              <w:pStyle w:val="TableNormalNoBullet"/>
              <w:spacing w:before="40" w:after="60" w:line="180" w:lineRule="exact"/>
              <w:ind w:left="6"/>
              <w:rPr>
                <w:sz w:val="16"/>
                <w:szCs w:val="16"/>
              </w:rPr>
            </w:pPr>
            <w:r w:rsidRPr="00FC1AAA">
              <w:rPr>
                <w:sz w:val="16"/>
                <w:szCs w:val="16"/>
              </w:rPr>
              <w:t>In a reaction, when the rate of the forward reaction equals the rate of the backwards reaction, the reaction in a closed system is said to be in equilibrium. Learners will be familiar with representing chemical reactions using formulae and using equations. Learners often do not recognise that when a dynamic equilibrium is set up in a reaction the concentration of the reactants and products remain constant. They think that they are equal. Learners also sometimes perceive a dynamic equilibrium as two reactions.</w:t>
            </w:r>
          </w:p>
          <w:p w14:paraId="50A9C9AE" w14:textId="77777777" w:rsidR="00FC1AAA" w:rsidRPr="00FC1AAA" w:rsidRDefault="00FC1AAA" w:rsidP="00FC1AAA">
            <w:pPr>
              <w:pStyle w:val="TableNormalNoBullet"/>
              <w:spacing w:before="40" w:after="60" w:line="180" w:lineRule="exact"/>
              <w:ind w:left="6"/>
              <w:rPr>
                <w:sz w:val="16"/>
                <w:szCs w:val="16"/>
              </w:rPr>
            </w:pPr>
            <w:r w:rsidRPr="00FC1AAA">
              <w:rPr>
                <w:sz w:val="16"/>
                <w:szCs w:val="16"/>
              </w:rPr>
              <w:t>C5.3c links with on-going teaching on choice of reaction from C5.1k and C6.1.</w:t>
            </w:r>
          </w:p>
        </w:tc>
      </w:tr>
    </w:tbl>
    <w:p w14:paraId="5520409C" w14:textId="504352A3" w:rsidR="001A7C10" w:rsidRDefault="001A7C10" w:rsidP="00577584"/>
    <w:p w14:paraId="41C60AFC" w14:textId="77777777" w:rsidR="001A7C10" w:rsidRDefault="001A7C10">
      <w:r>
        <w:br w:type="page"/>
      </w:r>
    </w:p>
    <w:p w14:paraId="5019C5B9" w14:textId="6E816839" w:rsidR="00111845" w:rsidRPr="007C2B4A" w:rsidRDefault="001A7C10" w:rsidP="001A7C10">
      <w:r w:rsidRPr="0061482F">
        <w:rPr>
          <w:rFonts w:eastAsia="MS Mincho" w:cs="Times New Roman"/>
          <w:noProof/>
          <w:sz w:val="18"/>
          <w:szCs w:val="18"/>
        </w:rPr>
        <w:lastRenderedPageBreak/>
        <mc:AlternateContent>
          <mc:Choice Requires="wps">
            <w:drawing>
              <wp:anchor distT="45720" distB="45720" distL="114300" distR="114300" simplePos="0" relativeHeight="251660289" behindDoc="0" locked="0" layoutInCell="1" allowOverlap="1" wp14:anchorId="75884160" wp14:editId="0740E4A8">
                <wp:simplePos x="0" y="0"/>
                <wp:positionH relativeFrom="column">
                  <wp:posOffset>128905</wp:posOffset>
                </wp:positionH>
                <wp:positionV relativeFrom="margin">
                  <wp:posOffset>1091565</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1726464C" w14:textId="77777777" w:rsidR="001A7C10" w:rsidRPr="007F317D" w:rsidRDefault="001A7C10" w:rsidP="001A7C10">
                            <w:pPr>
                              <w:spacing w:after="57" w:line="276" w:lineRule="auto"/>
                              <w:rPr>
                                <w:szCs w:val="18"/>
                              </w:rPr>
                            </w:pPr>
                            <w:r w:rsidRPr="007F317D">
                              <w:rPr>
                                <w:noProof/>
                                <w:szCs w:val="18"/>
                              </w:rPr>
                              <w:drawing>
                                <wp:inline distT="0" distB="0" distL="0" distR="0" wp14:anchorId="7EC87FA7" wp14:editId="6CD6261F">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8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263871C" w14:textId="77777777" w:rsidR="001A7C10" w:rsidRPr="00212A10" w:rsidRDefault="001A7C10" w:rsidP="001A7C10">
                            <w:pPr>
                              <w:spacing w:after="57" w:line="276" w:lineRule="auto"/>
                              <w:rPr>
                                <w:sz w:val="16"/>
                                <w:szCs w:val="16"/>
                              </w:rPr>
                            </w:pPr>
                          </w:p>
                          <w:p w14:paraId="2F430B2C" w14:textId="6B1D2C9C" w:rsidR="001A7C10" w:rsidRPr="0061482F" w:rsidRDefault="001A7C10" w:rsidP="001A7C10">
                            <w:pPr>
                              <w:spacing w:after="57" w:line="276" w:lineRule="auto"/>
                              <w:rPr>
                                <w:sz w:val="16"/>
                                <w:szCs w:val="16"/>
                              </w:rPr>
                            </w:pPr>
                            <w:r w:rsidRPr="0061482F">
                              <w:rPr>
                                <w:sz w:val="16"/>
                                <w:szCs w:val="16"/>
                              </w:rPr>
                              <w:t>We’d like to know your view on the resources we produce. Click ‘</w:t>
                            </w:r>
                            <w:hyperlink r:id="rId83" w:history="1">
                              <w:r w:rsidRPr="0061482F">
                                <w:rPr>
                                  <w:rStyle w:val="Hyperlink"/>
                                  <w:sz w:val="16"/>
                                  <w:szCs w:val="16"/>
                                </w:rPr>
                                <w:t>Like’</w:t>
                              </w:r>
                            </w:hyperlink>
                            <w:r w:rsidRPr="0061482F">
                              <w:rPr>
                                <w:sz w:val="16"/>
                                <w:szCs w:val="16"/>
                              </w:rPr>
                              <w:t xml:space="preserve"> or ‘</w:t>
                            </w:r>
                            <w:hyperlink r:id="rId84"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A107432" w14:textId="77777777" w:rsidR="001A7C10" w:rsidRPr="0061482F" w:rsidRDefault="001A7C10" w:rsidP="001A7C10">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85"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24467A82" w14:textId="77777777" w:rsidR="001A7C10" w:rsidRPr="0061482F" w:rsidRDefault="001A7C10" w:rsidP="001A7C10">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3ED6869F" w14:textId="77777777" w:rsidR="001A7C10" w:rsidRPr="0061482F" w:rsidRDefault="001A7C10" w:rsidP="001A7C10">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46F760D8" w14:textId="77777777" w:rsidR="001A7C10" w:rsidRPr="0061482F" w:rsidRDefault="001A7C10" w:rsidP="001A7C10">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B4B2B91" w14:textId="77777777" w:rsidR="001A7C10" w:rsidRPr="0061482F" w:rsidRDefault="001A7C10" w:rsidP="001A7C10">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DD31F23" w14:textId="77777777" w:rsidR="001A7C10" w:rsidRPr="0061482F" w:rsidRDefault="001A7C10" w:rsidP="001A7C10">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6"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175E43CE" w14:textId="77777777" w:rsidR="001A7C10" w:rsidRPr="0061482F" w:rsidRDefault="001A7C10" w:rsidP="001A7C10">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65BF142" w14:textId="77777777" w:rsidR="001A7C10" w:rsidRPr="0061482F" w:rsidRDefault="001A7C10" w:rsidP="001A7C10">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60432606" w14:textId="77777777" w:rsidR="001A7C10" w:rsidRPr="0061482F" w:rsidRDefault="001A7C10" w:rsidP="001A7C10">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87"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0B16A51A" w14:textId="77777777" w:rsidR="001A7C10" w:rsidRPr="0061482F" w:rsidRDefault="001A7C10" w:rsidP="001A7C10">
                            <w:pPr>
                              <w:rPr>
                                <w:sz w:val="16"/>
                                <w:szCs w:val="16"/>
                              </w:rPr>
                            </w:pPr>
                            <w:r w:rsidRPr="0061482F">
                              <w:rPr>
                                <w:rStyle w:val="A0"/>
                              </w:rPr>
                              <w:t xml:space="preserve">Please </w:t>
                            </w:r>
                            <w:hyperlink r:id="rId88"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84160" id="_x0000_s1027" type="#_x0000_t202" style="position:absolute;margin-left:10.15pt;margin-top:85.95pt;width:753.25pt;height:313.1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" filled="f" stroked="f">
                <v:textbox>
                  <w:txbxContent>
                    <w:p w14:paraId="1726464C" w14:textId="77777777" w:rsidR="001A7C10" w:rsidRPr="007F317D" w:rsidRDefault="001A7C10" w:rsidP="001A7C10">
                      <w:pPr>
                        <w:spacing w:after="57" w:line="276" w:lineRule="auto"/>
                        <w:rPr>
                          <w:szCs w:val="18"/>
                        </w:rPr>
                      </w:pPr>
                      <w:r w:rsidRPr="007F317D">
                        <w:rPr>
                          <w:noProof/>
                          <w:szCs w:val="18"/>
                        </w:rPr>
                        <w:drawing>
                          <wp:inline distT="0" distB="0" distL="0" distR="0" wp14:anchorId="7EC87FA7" wp14:editId="6CD6261F">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8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263871C" w14:textId="77777777" w:rsidR="001A7C10" w:rsidRPr="00212A10" w:rsidRDefault="001A7C10" w:rsidP="001A7C10">
                      <w:pPr>
                        <w:spacing w:after="57" w:line="276" w:lineRule="auto"/>
                        <w:rPr>
                          <w:sz w:val="16"/>
                          <w:szCs w:val="16"/>
                        </w:rPr>
                      </w:pPr>
                    </w:p>
                    <w:p w14:paraId="2F430B2C" w14:textId="6B1D2C9C" w:rsidR="001A7C10" w:rsidRPr="0061482F" w:rsidRDefault="001A7C10" w:rsidP="001A7C10">
                      <w:pPr>
                        <w:spacing w:after="57" w:line="276" w:lineRule="auto"/>
                        <w:rPr>
                          <w:sz w:val="16"/>
                          <w:szCs w:val="16"/>
                        </w:rPr>
                      </w:pPr>
                      <w:r w:rsidRPr="0061482F">
                        <w:rPr>
                          <w:sz w:val="16"/>
                          <w:szCs w:val="16"/>
                        </w:rPr>
                        <w:t>We’d like to know your view on the resources we produce. Click ‘</w:t>
                      </w:r>
                      <w:hyperlink r:id="rId89" w:history="1">
                        <w:r w:rsidRPr="0061482F">
                          <w:rPr>
                            <w:rStyle w:val="Hyperlink"/>
                            <w:sz w:val="16"/>
                            <w:szCs w:val="16"/>
                          </w:rPr>
                          <w:t>Like’</w:t>
                        </w:r>
                      </w:hyperlink>
                      <w:r w:rsidRPr="0061482F">
                        <w:rPr>
                          <w:sz w:val="16"/>
                          <w:szCs w:val="16"/>
                        </w:rPr>
                        <w:t xml:space="preserve"> or ‘</w:t>
                      </w:r>
                      <w:hyperlink r:id="rId90"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A107432" w14:textId="77777777" w:rsidR="001A7C10" w:rsidRPr="0061482F" w:rsidRDefault="001A7C10" w:rsidP="001A7C10">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91"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24467A82" w14:textId="77777777" w:rsidR="001A7C10" w:rsidRPr="0061482F" w:rsidRDefault="001A7C10" w:rsidP="001A7C10">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3ED6869F" w14:textId="77777777" w:rsidR="001A7C10" w:rsidRPr="0061482F" w:rsidRDefault="001A7C10" w:rsidP="001A7C10">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46F760D8" w14:textId="77777777" w:rsidR="001A7C10" w:rsidRPr="0061482F" w:rsidRDefault="001A7C10" w:rsidP="001A7C10">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B4B2B91" w14:textId="77777777" w:rsidR="001A7C10" w:rsidRPr="0061482F" w:rsidRDefault="001A7C10" w:rsidP="001A7C10">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DD31F23" w14:textId="77777777" w:rsidR="001A7C10" w:rsidRPr="0061482F" w:rsidRDefault="001A7C10" w:rsidP="001A7C10">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2"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175E43CE" w14:textId="77777777" w:rsidR="001A7C10" w:rsidRPr="0061482F" w:rsidRDefault="001A7C10" w:rsidP="001A7C10">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65BF142" w14:textId="77777777" w:rsidR="001A7C10" w:rsidRPr="0061482F" w:rsidRDefault="001A7C10" w:rsidP="001A7C10">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60432606" w14:textId="77777777" w:rsidR="001A7C10" w:rsidRPr="0061482F" w:rsidRDefault="001A7C10" w:rsidP="001A7C10">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93"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0B16A51A" w14:textId="77777777" w:rsidR="001A7C10" w:rsidRPr="0061482F" w:rsidRDefault="001A7C10" w:rsidP="001A7C10">
                      <w:pPr>
                        <w:rPr>
                          <w:sz w:val="16"/>
                          <w:szCs w:val="16"/>
                        </w:rPr>
                      </w:pPr>
                      <w:r w:rsidRPr="0061482F">
                        <w:rPr>
                          <w:rStyle w:val="A0"/>
                        </w:rPr>
                        <w:t xml:space="preserve">Please </w:t>
                      </w:r>
                      <w:hyperlink r:id="rId94"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111845" w:rsidRPr="007C2B4A" w:rsidSect="005967CA">
      <w:headerReference w:type="default" r:id="rId95"/>
      <w:footerReference w:type="default" r:id="rId96"/>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CB863" w14:textId="77777777" w:rsidR="00E53852" w:rsidRDefault="00E53852" w:rsidP="008D1FF8">
      <w:r>
        <w:separator/>
      </w:r>
    </w:p>
  </w:endnote>
  <w:endnote w:type="continuationSeparator" w:id="0">
    <w:p w14:paraId="119AE304" w14:textId="77777777" w:rsidR="00E53852" w:rsidRDefault="00E53852" w:rsidP="008D1FF8">
      <w:r>
        <w:continuationSeparator/>
      </w:r>
    </w:p>
  </w:endnote>
  <w:endnote w:type="continuationNotice" w:id="1">
    <w:p w14:paraId="7021A2E8" w14:textId="77777777" w:rsidR="00E53852" w:rsidRDefault="00E53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436B" w14:textId="77777777" w:rsidR="00371093" w:rsidRDefault="00371093" w:rsidP="00371093">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9509" behindDoc="0" locked="0" layoutInCell="1" allowOverlap="1" wp14:anchorId="63A0B3E6" wp14:editId="27227ACA">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3ADE2" w14:textId="77777777" w:rsidR="00371093" w:rsidRDefault="00371093" w:rsidP="00371093">
                          <w:pPr>
                            <w:spacing w:after="80"/>
                            <w:rPr>
                              <w:b/>
                              <w:i/>
                              <w:sz w:val="18"/>
                              <w:szCs w:val="18"/>
                            </w:rPr>
                          </w:pPr>
                          <w:r>
                            <w:rPr>
                              <w:b/>
                              <w:i/>
                              <w:sz w:val="18"/>
                              <w:szCs w:val="18"/>
                            </w:rPr>
                            <w:t>DISCLAIMER</w:t>
                          </w:r>
                        </w:p>
                        <w:p w14:paraId="4DB2A10D" w14:textId="77777777" w:rsidR="00371093" w:rsidRDefault="00371093" w:rsidP="00371093">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0B3E6"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6383ADE2" w14:textId="77777777" w:rsidR="00371093" w:rsidRDefault="00371093" w:rsidP="00371093">
                    <w:pPr>
                      <w:spacing w:after="80"/>
                      <w:rPr>
                        <w:b/>
                        <w:i/>
                        <w:sz w:val="18"/>
                        <w:szCs w:val="18"/>
                      </w:rPr>
                    </w:pPr>
                    <w:r>
                      <w:rPr>
                        <w:b/>
                        <w:i/>
                        <w:sz w:val="18"/>
                        <w:szCs w:val="18"/>
                      </w:rPr>
                      <w:t>DISCLAIMER</w:t>
                    </w:r>
                  </w:p>
                  <w:p w14:paraId="4DB2A10D" w14:textId="77777777" w:rsidR="00371093" w:rsidRDefault="00371093" w:rsidP="00371093">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29224E3D" w14:textId="6FFAAAA4" w:rsidR="00E53852" w:rsidRPr="00371093" w:rsidRDefault="00371093" w:rsidP="00371093">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619A" w14:textId="77777777" w:rsidR="00371093" w:rsidRDefault="00371093" w:rsidP="00371093">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71557" behindDoc="0" locked="0" layoutInCell="1" allowOverlap="1" wp14:anchorId="4E9F3082" wp14:editId="4C14D1F4">
              <wp:simplePos x="0" y="0"/>
              <wp:positionH relativeFrom="column">
                <wp:posOffset>657225</wp:posOffset>
              </wp:positionH>
              <wp:positionV relativeFrom="paragraph">
                <wp:posOffset>9004300</wp:posOffset>
              </wp:positionV>
              <wp:extent cx="6289675" cy="988060"/>
              <wp:effectExtent l="3810" t="381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987BB" w14:textId="77777777" w:rsidR="00371093" w:rsidRDefault="00371093" w:rsidP="00371093">
                          <w:pPr>
                            <w:spacing w:after="80"/>
                            <w:rPr>
                              <w:b/>
                              <w:i/>
                              <w:sz w:val="18"/>
                              <w:szCs w:val="18"/>
                            </w:rPr>
                          </w:pPr>
                          <w:r>
                            <w:rPr>
                              <w:b/>
                              <w:i/>
                              <w:sz w:val="18"/>
                              <w:szCs w:val="18"/>
                            </w:rPr>
                            <w:t>DISCLAIMER</w:t>
                          </w:r>
                        </w:p>
                        <w:p w14:paraId="5888FC28" w14:textId="77777777" w:rsidR="00371093" w:rsidRDefault="00371093" w:rsidP="00371093">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F3082" id="_x0000_t202" coordsize="21600,21600" o:spt="202" path="m,l,21600r21600,l21600,xe">
              <v:stroke joinstyle="miter"/>
              <v:path gradientshapeok="t" o:connecttype="rect"/>
            </v:shapetype>
            <v:shape id="Text Box 5" o:spid="_x0000_s1035" type="#_x0000_t202" style="position:absolute;margin-left:51.75pt;margin-top:709pt;width:495.25pt;height:77.8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BVR4hQkCAAD2&#10;AwAADgAAAAAAAAAAAAAAAAAuAgAAZHJzL2Uyb0RvYy54bWxQSwECLQAUAAYACAAAACEA9EN5B+AA&#10;AAAOAQAADwAAAAAAAAAAAAAAAABjBAAAZHJzL2Rvd25yZXYueG1sUEsFBgAAAAAEAAQA8wAAAHAF&#10;AAAAAA==&#10;" stroked="f">
              <v:textbox>
                <w:txbxContent>
                  <w:p w14:paraId="516987BB" w14:textId="77777777" w:rsidR="00371093" w:rsidRDefault="00371093" w:rsidP="00371093">
                    <w:pPr>
                      <w:spacing w:after="80"/>
                      <w:rPr>
                        <w:b/>
                        <w:i/>
                        <w:sz w:val="18"/>
                        <w:szCs w:val="18"/>
                      </w:rPr>
                    </w:pPr>
                    <w:r>
                      <w:rPr>
                        <w:b/>
                        <w:i/>
                        <w:sz w:val="18"/>
                        <w:szCs w:val="18"/>
                      </w:rPr>
                      <w:t>DISCLAIMER</w:t>
                    </w:r>
                  </w:p>
                  <w:p w14:paraId="5888FC28" w14:textId="77777777" w:rsidR="00371093" w:rsidRDefault="00371093" w:rsidP="00371093">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EFF36F7" w14:textId="7CD33FCE" w:rsidR="00E53852" w:rsidRPr="00371093" w:rsidRDefault="00371093" w:rsidP="00371093">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B2E6" w14:textId="77777777" w:rsidR="00371093" w:rsidRDefault="00371093" w:rsidP="00371093">
    <w:pPr>
      <w:pBdr>
        <w:top w:val="single" w:sz="8" w:space="4" w:color="B35F14"/>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78DAFFBC" w14:textId="0F2E83C9" w:rsidR="00E53852" w:rsidRPr="00371093" w:rsidRDefault="00371093" w:rsidP="00371093">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0A3E5" w14:textId="77777777" w:rsidR="00E53852" w:rsidRDefault="00E53852" w:rsidP="008D1FF8">
      <w:r>
        <w:separator/>
      </w:r>
    </w:p>
  </w:footnote>
  <w:footnote w:type="continuationSeparator" w:id="0">
    <w:p w14:paraId="5B33BDBA" w14:textId="77777777" w:rsidR="00E53852" w:rsidRDefault="00E53852" w:rsidP="008D1FF8">
      <w:r>
        <w:continuationSeparator/>
      </w:r>
    </w:p>
  </w:footnote>
  <w:footnote w:type="continuationNotice" w:id="1">
    <w:p w14:paraId="5990F942" w14:textId="77777777" w:rsidR="00E53852" w:rsidRDefault="00E53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A1FA" w14:textId="77777777" w:rsidR="00371093" w:rsidRPr="00FF6E00" w:rsidRDefault="00371093" w:rsidP="00371093">
    <w:pPr>
      <w:spacing w:line="240" w:lineRule="auto"/>
      <w:rPr>
        <w:b/>
        <w:bCs/>
        <w:color w:val="B35F14"/>
        <w:sz w:val="40"/>
        <w:szCs w:val="40"/>
      </w:rPr>
    </w:pPr>
    <w:bookmarkStart w:id="0" w:name="_Hlk72838592"/>
    <w:bookmarkStart w:id="1" w:name="_Hlk72838593"/>
    <w:r w:rsidRPr="00827454">
      <w:rPr>
        <w:b/>
        <w:color w:val="20234E"/>
      </w:rPr>
      <w:t>GCSE (9–1)</w:t>
    </w:r>
    <w:r>
      <w:br/>
    </w:r>
    <w:r w:rsidRPr="00FF6E00">
      <w:rPr>
        <w:b/>
        <w:bCs/>
        <w:noProof/>
        <w:color w:val="B35F14"/>
        <w:sz w:val="40"/>
        <w:szCs w:val="40"/>
      </w:rPr>
      <mc:AlternateContent>
        <mc:Choice Requires="wps">
          <w:drawing>
            <wp:anchor distT="0" distB="0" distL="114300" distR="114300" simplePos="0" relativeHeight="251660293" behindDoc="0" locked="0" layoutInCell="1" allowOverlap="1" wp14:anchorId="6C78E6E8" wp14:editId="753F527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F5C0E6"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1 Hills Road, Cambridge, CB1 2EU</w:t>
                          </w:r>
                        </w:p>
                        <w:p w14:paraId="2CF60D33"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cambridgeassessment.org.uk</w:t>
                          </w:r>
                        </w:p>
                        <w:p w14:paraId="7665289A" w14:textId="77777777" w:rsidR="00371093" w:rsidRPr="00E4145A" w:rsidRDefault="00371093" w:rsidP="0037109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8E6E8"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0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56F5C0E6"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1 Hills Road, Cambridge, CB1 2EU</w:t>
                    </w:r>
                  </w:p>
                  <w:p w14:paraId="2CF60D33"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cambridgeassessment.org.uk</w:t>
                    </w:r>
                  </w:p>
                  <w:p w14:paraId="7665289A" w14:textId="77777777" w:rsidR="00371093" w:rsidRPr="00E4145A" w:rsidRDefault="00371093" w:rsidP="00371093">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661317" behindDoc="0" locked="0" layoutInCell="1" allowOverlap="1" wp14:anchorId="194C30CC" wp14:editId="1AF8BC2E">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E1FEF4B"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+44 (0)1223 553311</w:t>
                          </w:r>
                        </w:p>
                        <w:p w14:paraId="3A2BE85D"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info@cambridgeassessment.org.uk</w:t>
                          </w:r>
                        </w:p>
                        <w:p w14:paraId="417E02A4" w14:textId="77777777" w:rsidR="00371093" w:rsidRPr="00E4145A" w:rsidRDefault="00371093" w:rsidP="0037109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30CC" id="Text Box 9" o:spid="_x0000_s1029" type="#_x0000_t202" style="position:absolute;margin-left:311.8pt;margin-top:1547.9pt;width:130.95pt;height:21.85pt;z-index:2516613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4E1FEF4B"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+44 (0)1223 553311</w:t>
                    </w:r>
                  </w:p>
                  <w:p w14:paraId="3A2BE85D"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info@cambridgeassessment.org.uk</w:t>
                    </w:r>
                  </w:p>
                  <w:p w14:paraId="417E02A4" w14:textId="77777777" w:rsidR="00371093" w:rsidRPr="00E4145A" w:rsidRDefault="00371093" w:rsidP="00371093">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662341" behindDoc="0" locked="0" layoutInCell="1" allowOverlap="1" wp14:anchorId="535801C8" wp14:editId="72494406">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430C95D"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EA9EB2D"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7AFD087" w14:textId="77777777" w:rsidR="00371093" w:rsidRPr="00196D9D" w:rsidRDefault="00371093" w:rsidP="0037109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01C8" id="Text Box 10" o:spid="_x0000_s1030" type="#_x0000_t202" style="position:absolute;margin-left:590.6pt;margin-top:1553.8pt;width:273.85pt;height:13.45pt;z-index:2516623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7430C95D"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EA9EB2D"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7AFD087" w14:textId="77777777" w:rsidR="00371093" w:rsidRPr="00196D9D" w:rsidRDefault="00371093" w:rsidP="00371093">
                    <w:pPr>
                      <w:ind w:left="-142" w:firstLine="142"/>
                      <w:rPr>
                        <w:spacing w:val="-4"/>
                        <w:sz w:val="15"/>
                        <w:szCs w:val="16"/>
                      </w:rPr>
                    </w:pPr>
                  </w:p>
                </w:txbxContent>
              </v:textbox>
              <w10:wrap anchorx="page" anchory="page"/>
            </v:shape>
          </w:pict>
        </mc:Fallback>
      </mc:AlternateContent>
    </w:r>
    <w:r w:rsidRPr="00FF6E00">
      <w:rPr>
        <w:b/>
        <w:bCs/>
        <w:color w:val="B35F14"/>
        <w:sz w:val="40"/>
        <w:szCs w:val="40"/>
      </w:rPr>
      <w:t>Gateway Science</w:t>
    </w:r>
    <w:r w:rsidRPr="00FF6E00">
      <w:rPr>
        <w:b/>
        <w:bCs/>
        <w:noProof/>
        <w:color w:val="B35F14"/>
      </w:rPr>
      <w:drawing>
        <wp:anchor distT="0" distB="0" distL="114300" distR="114300" simplePos="0" relativeHeight="251663365" behindDoc="1" locked="1" layoutInCell="1" allowOverlap="1" wp14:anchorId="7FC3895F" wp14:editId="0B79F0A2">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FF6E00">
      <w:rPr>
        <w:b/>
        <w:bCs/>
        <w:color w:val="B35F14"/>
        <w:sz w:val="40"/>
        <w:szCs w:val="40"/>
      </w:rPr>
      <w:t xml:space="preserve"> Chemistry A</w:t>
    </w:r>
  </w:p>
  <w:bookmarkEnd w:id="0"/>
  <w:bookmarkEnd w:id="1"/>
  <w:p w14:paraId="0FD6CD5C" w14:textId="4F47AFC8" w:rsidR="00E53852" w:rsidRPr="00363D55" w:rsidRDefault="00E53852" w:rsidP="00371093">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98FB" w14:textId="5B6644D5" w:rsidR="00E53852" w:rsidRPr="00371093" w:rsidRDefault="00E53852" w:rsidP="00371093">
    <w:pPr>
      <w:tabs>
        <w:tab w:val="right" w:pos="10206"/>
      </w:tabs>
      <w:spacing w:line="240" w:lineRule="auto"/>
      <w:ind w:right="-11"/>
      <w:rPr>
        <w:color w:val="20234E"/>
        <w:szCs w:val="22"/>
      </w:rPr>
    </w:pPr>
    <w:sdt>
      <w:sdtPr>
        <w:id w:val="1243917917"/>
        <w:docPartObj>
          <w:docPartGallery w:val="Watermarks"/>
          <w:docPartUnique/>
        </w:docPartObj>
      </w:sdtPr>
      <w:sdtContent/>
    </w:sdt>
    <w:bookmarkStart w:id="2" w:name="_Hlk72838742"/>
    <w:bookmarkStart w:id="3" w:name="_Hlk72838743"/>
    <w:bookmarkStart w:id="4" w:name="_Hlk72838878"/>
    <w:bookmarkStart w:id="5" w:name="_Hlk72838879"/>
    <w:bookmarkStart w:id="6" w:name="_Hlk72916018"/>
    <w:bookmarkStart w:id="7" w:name="_Hlk72916019"/>
    <w:r w:rsidR="00371093" w:rsidRPr="00193F82">
      <w:rPr>
        <w:color w:val="B35F14"/>
        <w:szCs w:val="22"/>
      </w:rPr>
      <w:t>GCSE (9–1) Gateway Science Chemistry A</w:t>
    </w:r>
    <w:r w:rsidR="00371093" w:rsidRPr="00193F82">
      <w:rPr>
        <w:noProof/>
        <w:szCs w:val="22"/>
      </w:rPr>
      <mc:AlternateContent>
        <mc:Choice Requires="wps">
          <w:drawing>
            <wp:anchor distT="0" distB="0" distL="114300" distR="114300" simplePos="0" relativeHeight="251665413" behindDoc="0" locked="0" layoutInCell="1" allowOverlap="1" wp14:anchorId="0410E9EB" wp14:editId="17EA8090">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63DEB3"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1 Hills Road, Cambridge, CB1 2EU</w:t>
                          </w:r>
                        </w:p>
                        <w:p w14:paraId="17635D6F"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cambridgeassessment.org.uk</w:t>
                          </w:r>
                        </w:p>
                        <w:p w14:paraId="5A042E16" w14:textId="77777777" w:rsidR="00371093" w:rsidRPr="00E4145A" w:rsidRDefault="00371093" w:rsidP="0037109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0E9EB"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654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J/KwIAAGY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DLcSfysCAABmBAAADgAAAAAAAAAAAAAAAAAuAgAA&#10;ZHJzL2Uyb0RvYy54bWxQSwECLQAUAAYACAAAACEAyNrXjOIAAAAMAQAADwAAAAAAAAAAAAAAAACF&#10;BAAAZHJzL2Rvd25yZXYueG1sUEsFBgAAAAAEAAQA8wAAAJQFAAAAAA==&#10;" filled="f" stroked="f">
              <v:textbox inset="0,0,0,0">
                <w:txbxContent>
                  <w:p w14:paraId="4963DEB3"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1 Hills Road, Cambridge, CB1 2EU</w:t>
                    </w:r>
                  </w:p>
                  <w:p w14:paraId="17635D6F" w14:textId="77777777" w:rsidR="00371093" w:rsidRPr="00196D9D" w:rsidRDefault="00371093" w:rsidP="00371093">
                    <w:pPr>
                      <w:pStyle w:val="p1"/>
                      <w:rPr>
                        <w:rFonts w:cs="Arial"/>
                        <w:spacing w:val="-6"/>
                        <w:kern w:val="16"/>
                        <w:sz w:val="16"/>
                        <w:szCs w:val="16"/>
                      </w:rPr>
                    </w:pPr>
                    <w:r w:rsidRPr="00196D9D">
                      <w:rPr>
                        <w:rStyle w:val="s1"/>
                        <w:rFonts w:cs="Arial"/>
                        <w:spacing w:val="-6"/>
                        <w:kern w:val="16"/>
                        <w:sz w:val="16"/>
                        <w:szCs w:val="16"/>
                      </w:rPr>
                      <w:t>cambridgeassessment.org.uk</w:t>
                    </w:r>
                  </w:p>
                  <w:p w14:paraId="5A042E16" w14:textId="77777777" w:rsidR="00371093" w:rsidRPr="00E4145A" w:rsidRDefault="00371093" w:rsidP="00371093">
                    <w:pPr>
                      <w:ind w:left="-142" w:firstLine="142"/>
                      <w:rPr>
                        <w:spacing w:val="-4"/>
                        <w:sz w:val="16"/>
                        <w:szCs w:val="16"/>
                      </w:rPr>
                    </w:pPr>
                  </w:p>
                </w:txbxContent>
              </v:textbox>
              <w10:wrap anchorx="page" anchory="page"/>
            </v:shape>
          </w:pict>
        </mc:Fallback>
      </mc:AlternateContent>
    </w:r>
    <w:r w:rsidR="00371093" w:rsidRPr="00193F82">
      <w:rPr>
        <w:noProof/>
        <w:szCs w:val="22"/>
      </w:rPr>
      <mc:AlternateContent>
        <mc:Choice Requires="wps">
          <w:drawing>
            <wp:anchor distT="0" distB="0" distL="114300" distR="114300" simplePos="0" relativeHeight="251666437" behindDoc="0" locked="0" layoutInCell="1" allowOverlap="1" wp14:anchorId="1A52E3E4" wp14:editId="78FD518E">
              <wp:simplePos x="0" y="0"/>
              <wp:positionH relativeFrom="page">
                <wp:posOffset>3959860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DD7686"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+44 (0)1223 553311</w:t>
                          </w:r>
                        </w:p>
                        <w:p w14:paraId="7018E70A"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info@cambridgeassessment.org.uk</w:t>
                          </w:r>
                        </w:p>
                        <w:p w14:paraId="06646E36" w14:textId="77777777" w:rsidR="00371093" w:rsidRPr="00E4145A" w:rsidRDefault="00371093" w:rsidP="0037109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E3E4" id="Text Box 4" o:spid="_x0000_s1033" type="#_x0000_t202" style="position:absolute;margin-left:311.8pt;margin-top:1547.9pt;width:130.95pt;height:21.85pt;z-index:2516664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Ic2fV0vAgAAZgQAAA4AAAAAAAAAAAAAAAAA&#10;LgIAAGRycy9lMm9Eb2MueG1sUEsBAi0AFAAGAAgAAAAhAJpqNh3iAAAADQEAAA8AAAAAAAAAAAAA&#10;AAAAiQQAAGRycy9kb3ducmV2LnhtbFBLBQYAAAAABAAEAPMAAACYBQAAAAA=&#10;" filled="f" stroked="f">
              <v:textbox inset="0,0,0,0">
                <w:txbxContent>
                  <w:p w14:paraId="69DD7686"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+44 (0)1223 553311</w:t>
                    </w:r>
                  </w:p>
                  <w:p w14:paraId="7018E70A"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info@cambridgeassessment.org.uk</w:t>
                    </w:r>
                  </w:p>
                  <w:p w14:paraId="06646E36" w14:textId="77777777" w:rsidR="00371093" w:rsidRPr="00E4145A" w:rsidRDefault="00371093" w:rsidP="00371093">
                    <w:pPr>
                      <w:ind w:left="-142" w:firstLine="142"/>
                      <w:rPr>
                        <w:spacing w:val="-4"/>
                        <w:sz w:val="16"/>
                        <w:szCs w:val="16"/>
                      </w:rPr>
                    </w:pPr>
                  </w:p>
                </w:txbxContent>
              </v:textbox>
              <w10:wrap anchorx="page" anchory="page"/>
            </v:shape>
          </w:pict>
        </mc:Fallback>
      </mc:AlternateContent>
    </w:r>
    <w:r w:rsidR="00371093" w:rsidRPr="00193F82">
      <w:rPr>
        <w:noProof/>
        <w:szCs w:val="22"/>
      </w:rPr>
      <mc:AlternateContent>
        <mc:Choice Requires="wps">
          <w:drawing>
            <wp:anchor distT="0" distB="0" distL="114300" distR="114300" simplePos="0" relativeHeight="251667461" behindDoc="0" locked="0" layoutInCell="1" allowOverlap="1" wp14:anchorId="292EA97A" wp14:editId="7E286E9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9709FA"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4669AE8"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F517D04" w14:textId="77777777" w:rsidR="00371093" w:rsidRPr="00196D9D" w:rsidRDefault="00371093" w:rsidP="0037109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A97A" id="Text Box 12" o:spid="_x0000_s1034" type="#_x0000_t202" style="position:absolute;margin-left:590.6pt;margin-top:1553.8pt;width:273.85pt;height:13.45pt;z-index:2516674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eHMAIAAGg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G9BHhzACAABoBAAADgAAAAAAAAAAAAAA&#10;AAAuAgAAZHJzL2Uyb0RvYy54bWxQSwECLQAUAAYACAAAACEAf+pDTuMAAAAPAQAADwAAAAAAAAAA&#10;AAAAAACKBAAAZHJzL2Rvd25yZXYueG1sUEsFBgAAAAAEAAQA8wAAAJoFAAAAAA==&#10;" filled="f" stroked="f">
              <v:textbox inset="0,0,0,0">
                <w:txbxContent>
                  <w:p w14:paraId="439709FA"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4669AE8"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F517D04" w14:textId="77777777" w:rsidR="00371093" w:rsidRPr="00196D9D" w:rsidRDefault="00371093" w:rsidP="00371093">
                    <w:pPr>
                      <w:ind w:left="-142" w:firstLine="142"/>
                      <w:rPr>
                        <w:spacing w:val="-4"/>
                        <w:sz w:val="15"/>
                        <w:szCs w:val="16"/>
                      </w:rPr>
                    </w:pPr>
                  </w:p>
                </w:txbxContent>
              </v:textbox>
              <w10:wrap anchorx="page" anchory="page"/>
            </v:shape>
          </w:pict>
        </mc:Fallback>
      </mc:AlternateContent>
    </w:r>
    <w:r w:rsidR="00371093" w:rsidRPr="00193F82">
      <w:rPr>
        <w:szCs w:val="22"/>
      </w:rPr>
      <w:tab/>
    </w:r>
    <w:r w:rsidR="00371093" w:rsidRPr="00193F82">
      <w:rPr>
        <w:color w:val="20234E"/>
        <w:szCs w:val="22"/>
      </w:rPr>
      <w:t>Planning support</w:t>
    </w:r>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5214" w14:textId="77777777" w:rsidR="00E53852" w:rsidRPr="00363D55" w:rsidRDefault="00E53852" w:rsidP="00887487">
    <w:pPr>
      <w:spacing w:after="0"/>
      <w:jc w:val="center"/>
      <w:rPr>
        <w:b/>
      </w:rPr>
    </w:pPr>
    <w:bookmarkStart w:id="8" w:name="_GoBack"/>
    <w:r>
      <w:rPr>
        <w:noProof/>
        <w:lang w:eastAsia="en-GB"/>
      </w:rPr>
      <w:drawing>
        <wp:anchor distT="0" distB="0" distL="114300" distR="114300" simplePos="0" relativeHeight="251658243" behindDoc="1" locked="0" layoutInCell="1" allowOverlap="1" wp14:anchorId="1F52DD51" wp14:editId="03E85606">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E899E" w14:textId="5310988F" w:rsidR="00E53852" w:rsidRPr="00371093" w:rsidRDefault="00371093" w:rsidP="00371093">
    <w:pPr>
      <w:tabs>
        <w:tab w:val="right" w:pos="15309"/>
      </w:tabs>
      <w:spacing w:line="240" w:lineRule="auto"/>
      <w:ind w:right="-11"/>
      <w:rPr>
        <w:color w:val="20234E"/>
        <w:szCs w:val="22"/>
      </w:rPr>
    </w:pPr>
    <w:bookmarkStart w:id="10" w:name="_Hlk72838984"/>
    <w:bookmarkStart w:id="11" w:name="_Hlk72838985"/>
    <w:bookmarkStart w:id="12" w:name="_Hlk72916053"/>
    <w:bookmarkStart w:id="13" w:name="_Hlk72916054"/>
    <w:r w:rsidRPr="00193F82">
      <w:rPr>
        <w:color w:val="B35F14"/>
        <w:szCs w:val="22"/>
      </w:rPr>
      <w:t>GCSE (9–1) Gateway Science Chemistry A</w:t>
    </w:r>
    <w:r w:rsidRPr="00193F82">
      <w:rPr>
        <w:noProof/>
        <w:szCs w:val="22"/>
      </w:rPr>
      <w:t xml:space="preserve"> </w:t>
    </w:r>
    <w:r w:rsidRPr="00193F82">
      <w:rPr>
        <w:noProof/>
        <w:szCs w:val="22"/>
      </w:rPr>
      <mc:AlternateContent>
        <mc:Choice Requires="wps">
          <w:drawing>
            <wp:anchor distT="0" distB="0" distL="114300" distR="114300" simplePos="0" relativeHeight="251673605" behindDoc="0" locked="0" layoutInCell="1" allowOverlap="1" wp14:anchorId="343D8381" wp14:editId="36EACE18">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5E686BF" w14:textId="77777777" w:rsidR="00371093" w:rsidRPr="00196D9D" w:rsidRDefault="00371093" w:rsidP="00371093">
                          <w:pPr>
                            <w:pStyle w:val="p1"/>
                            <w:rPr>
                              <w:rFonts w:cs="Arial"/>
                              <w:spacing w:val="-6"/>
                              <w:kern w:val="16"/>
                              <w:sz w:val="16"/>
                              <w:szCs w:val="16"/>
                            </w:rPr>
                          </w:pPr>
                          <w:r w:rsidRPr="00196D9D">
                            <w:rPr>
                              <w:rStyle w:val="s1"/>
                              <w:rFonts w:cs="Arial"/>
                              <w:spacing w:val="-6"/>
                              <w:kern w:val="16"/>
                            </w:rPr>
                            <w:t>1 Hills Road, Cambridge, CB1 2EU</w:t>
                          </w:r>
                        </w:p>
                        <w:p w14:paraId="77CC1371" w14:textId="77777777" w:rsidR="00371093" w:rsidRPr="00196D9D" w:rsidRDefault="00371093" w:rsidP="00371093">
                          <w:pPr>
                            <w:pStyle w:val="p1"/>
                            <w:rPr>
                              <w:rFonts w:cs="Arial"/>
                              <w:spacing w:val="-6"/>
                              <w:kern w:val="16"/>
                              <w:sz w:val="16"/>
                              <w:szCs w:val="16"/>
                            </w:rPr>
                          </w:pPr>
                          <w:r w:rsidRPr="00196D9D">
                            <w:rPr>
                              <w:rStyle w:val="s1"/>
                              <w:rFonts w:cs="Arial"/>
                              <w:spacing w:val="-6"/>
                              <w:kern w:val="16"/>
                            </w:rPr>
                            <w:t>cambridgeassessment.org.uk</w:t>
                          </w:r>
                        </w:p>
                        <w:p w14:paraId="6B12CFE2" w14:textId="77777777" w:rsidR="00371093" w:rsidRPr="00E4145A" w:rsidRDefault="00371093" w:rsidP="0037109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D8381"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736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05E686BF" w14:textId="77777777" w:rsidR="00371093" w:rsidRPr="00196D9D" w:rsidRDefault="00371093" w:rsidP="00371093">
                    <w:pPr>
                      <w:pStyle w:val="p1"/>
                      <w:rPr>
                        <w:rFonts w:cs="Arial"/>
                        <w:spacing w:val="-6"/>
                        <w:kern w:val="16"/>
                        <w:sz w:val="16"/>
                        <w:szCs w:val="16"/>
                      </w:rPr>
                    </w:pPr>
                    <w:r w:rsidRPr="00196D9D">
                      <w:rPr>
                        <w:rStyle w:val="s1"/>
                        <w:rFonts w:cs="Arial"/>
                        <w:spacing w:val="-6"/>
                        <w:kern w:val="16"/>
                      </w:rPr>
                      <w:t>1 Hills Road, Cambridge, CB1 2EU</w:t>
                    </w:r>
                  </w:p>
                  <w:p w14:paraId="77CC1371" w14:textId="77777777" w:rsidR="00371093" w:rsidRPr="00196D9D" w:rsidRDefault="00371093" w:rsidP="00371093">
                    <w:pPr>
                      <w:pStyle w:val="p1"/>
                      <w:rPr>
                        <w:rFonts w:cs="Arial"/>
                        <w:spacing w:val="-6"/>
                        <w:kern w:val="16"/>
                        <w:sz w:val="16"/>
                        <w:szCs w:val="16"/>
                      </w:rPr>
                    </w:pPr>
                    <w:r w:rsidRPr="00196D9D">
                      <w:rPr>
                        <w:rStyle w:val="s1"/>
                        <w:rFonts w:cs="Arial"/>
                        <w:spacing w:val="-6"/>
                        <w:kern w:val="16"/>
                      </w:rPr>
                      <w:t>cambridgeassessment.org.uk</w:t>
                    </w:r>
                  </w:p>
                  <w:p w14:paraId="6B12CFE2" w14:textId="77777777" w:rsidR="00371093" w:rsidRPr="00E4145A" w:rsidRDefault="00371093" w:rsidP="00371093">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74629" behindDoc="0" locked="0" layoutInCell="1" allowOverlap="1" wp14:anchorId="68F14D93" wp14:editId="0C39FEF6">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1F05A05"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+44 (0)1223 553311</w:t>
                          </w:r>
                        </w:p>
                        <w:p w14:paraId="0CBA454A"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info@cambridgeassessment.org.uk</w:t>
                          </w:r>
                        </w:p>
                        <w:p w14:paraId="6100E8B2" w14:textId="77777777" w:rsidR="00371093" w:rsidRPr="00E4145A" w:rsidRDefault="00371093" w:rsidP="0037109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14D93" id="Text Box 24" o:spid="_x0000_s1037" type="#_x0000_t202" style="position:absolute;margin-left:311.8pt;margin-top:1547.9pt;width:130.95pt;height:21.85pt;z-index:2516746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51F05A05"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+44 (0)1223 553311</w:t>
                    </w:r>
                  </w:p>
                  <w:p w14:paraId="0CBA454A" w14:textId="77777777" w:rsidR="00371093" w:rsidRPr="00196D9D" w:rsidRDefault="00371093" w:rsidP="00371093">
                    <w:pPr>
                      <w:ind w:left="-142" w:firstLine="142"/>
                      <w:rPr>
                        <w:spacing w:val="-6"/>
                        <w:kern w:val="16"/>
                        <w:sz w:val="16"/>
                        <w:szCs w:val="16"/>
                        <w:lang w:val="en-US"/>
                      </w:rPr>
                    </w:pPr>
                    <w:r w:rsidRPr="00196D9D">
                      <w:rPr>
                        <w:spacing w:val="-6"/>
                        <w:kern w:val="16"/>
                        <w:sz w:val="16"/>
                        <w:szCs w:val="16"/>
                        <w:lang w:val="en-US"/>
                      </w:rPr>
                      <w:t>info@cambridgeassessment.org.uk</w:t>
                    </w:r>
                  </w:p>
                  <w:p w14:paraId="6100E8B2" w14:textId="77777777" w:rsidR="00371093" w:rsidRPr="00E4145A" w:rsidRDefault="00371093" w:rsidP="00371093">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75653" behindDoc="0" locked="0" layoutInCell="1" allowOverlap="1" wp14:anchorId="27F6CED4" wp14:editId="42695BFB">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40D54A5"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E752890"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FA2085B" w14:textId="77777777" w:rsidR="00371093" w:rsidRPr="00196D9D" w:rsidRDefault="00371093" w:rsidP="0037109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CED4" id="Text Box 25" o:spid="_x0000_s1038" type="#_x0000_t202" style="position:absolute;margin-left:590.6pt;margin-top:1553.8pt;width:273.85pt;height:13.45pt;z-index:2516756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440D54A5"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E752890" w14:textId="77777777" w:rsidR="00371093" w:rsidRPr="006311DA" w:rsidRDefault="00371093" w:rsidP="0037109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FA2085B" w14:textId="77777777" w:rsidR="00371093" w:rsidRPr="00196D9D" w:rsidRDefault="00371093" w:rsidP="00371093">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A0FBD"/>
    <w:multiLevelType w:val="hybridMultilevel"/>
    <w:tmpl w:val="0752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B2A3E"/>
    <w:multiLevelType w:val="hybridMultilevel"/>
    <w:tmpl w:val="EB76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079E5"/>
    <w:multiLevelType w:val="hybridMultilevel"/>
    <w:tmpl w:val="1F4A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0511D"/>
    <w:multiLevelType w:val="hybridMultilevel"/>
    <w:tmpl w:val="D74C115A"/>
    <w:lvl w:ilvl="0" w:tplc="044E68F8">
      <w:start w:val="1"/>
      <w:numFmt w:val="bullet"/>
      <w:pStyle w:val="NormalTable0"/>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7"/>
  </w:num>
  <w:num w:numId="5">
    <w:abstractNumId w:val="29"/>
  </w:num>
  <w:num w:numId="6">
    <w:abstractNumId w:val="16"/>
  </w:num>
  <w:num w:numId="7">
    <w:abstractNumId w:val="15"/>
  </w:num>
  <w:num w:numId="8">
    <w:abstractNumId w:val="1"/>
  </w:num>
  <w:num w:numId="9">
    <w:abstractNumId w:val="22"/>
  </w:num>
  <w:num w:numId="10">
    <w:abstractNumId w:val="5"/>
  </w:num>
  <w:num w:numId="11">
    <w:abstractNumId w:val="25"/>
  </w:num>
  <w:num w:numId="12">
    <w:abstractNumId w:val="21"/>
  </w:num>
  <w:num w:numId="13">
    <w:abstractNumId w:val="20"/>
  </w:num>
  <w:num w:numId="14">
    <w:abstractNumId w:val="11"/>
  </w:num>
  <w:num w:numId="15">
    <w:abstractNumId w:val="7"/>
  </w:num>
  <w:num w:numId="16">
    <w:abstractNumId w:val="12"/>
  </w:num>
  <w:num w:numId="17">
    <w:abstractNumId w:val="18"/>
  </w:num>
  <w:num w:numId="18">
    <w:abstractNumId w:val="23"/>
  </w:num>
  <w:num w:numId="19">
    <w:abstractNumId w:val="13"/>
  </w:num>
  <w:num w:numId="20">
    <w:abstractNumId w:val="26"/>
  </w:num>
  <w:num w:numId="21">
    <w:abstractNumId w:val="8"/>
  </w:num>
  <w:num w:numId="22">
    <w:abstractNumId w:val="0"/>
  </w:num>
  <w:num w:numId="23">
    <w:abstractNumId w:val="9"/>
  </w:num>
  <w:num w:numId="24">
    <w:abstractNumId w:val="27"/>
  </w:num>
  <w:num w:numId="25">
    <w:abstractNumId w:val="28"/>
  </w:num>
  <w:num w:numId="26">
    <w:abstractNumId w:val="13"/>
    <w:lvlOverride w:ilvl="0">
      <w:startOverride w:val="1"/>
    </w:lvlOverride>
  </w:num>
  <w:num w:numId="27">
    <w:abstractNumId w:val="13"/>
  </w:num>
  <w:num w:numId="28">
    <w:abstractNumId w:val="24"/>
  </w:num>
  <w:num w:numId="29">
    <w:abstractNumId w:val="10"/>
  </w:num>
  <w:num w:numId="30">
    <w:abstractNumId w:val="14"/>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5C30"/>
    <w:rsid w:val="00045EA8"/>
    <w:rsid w:val="00056942"/>
    <w:rsid w:val="00082524"/>
    <w:rsid w:val="0008469E"/>
    <w:rsid w:val="0008489C"/>
    <w:rsid w:val="00084D86"/>
    <w:rsid w:val="00086E98"/>
    <w:rsid w:val="00096C3A"/>
    <w:rsid w:val="000B0FB4"/>
    <w:rsid w:val="000B2C05"/>
    <w:rsid w:val="000B79EF"/>
    <w:rsid w:val="000D1F7A"/>
    <w:rsid w:val="000E36E4"/>
    <w:rsid w:val="000F5545"/>
    <w:rsid w:val="00106DCB"/>
    <w:rsid w:val="00111845"/>
    <w:rsid w:val="00140D6B"/>
    <w:rsid w:val="0014661D"/>
    <w:rsid w:val="00162B08"/>
    <w:rsid w:val="00166577"/>
    <w:rsid w:val="001703A0"/>
    <w:rsid w:val="001817E9"/>
    <w:rsid w:val="001979C9"/>
    <w:rsid w:val="00197C8F"/>
    <w:rsid w:val="001A7C10"/>
    <w:rsid w:val="001B1345"/>
    <w:rsid w:val="001B265C"/>
    <w:rsid w:val="001B3B81"/>
    <w:rsid w:val="001B7EC3"/>
    <w:rsid w:val="001D7181"/>
    <w:rsid w:val="001D7315"/>
    <w:rsid w:val="001E5A0A"/>
    <w:rsid w:val="001F1866"/>
    <w:rsid w:val="0020083F"/>
    <w:rsid w:val="00201B4A"/>
    <w:rsid w:val="002078B9"/>
    <w:rsid w:val="00222074"/>
    <w:rsid w:val="002273C5"/>
    <w:rsid w:val="002304A6"/>
    <w:rsid w:val="002320C4"/>
    <w:rsid w:val="00236338"/>
    <w:rsid w:val="00251AA0"/>
    <w:rsid w:val="002615EB"/>
    <w:rsid w:val="00264F87"/>
    <w:rsid w:val="00270C69"/>
    <w:rsid w:val="00281B36"/>
    <w:rsid w:val="00290EF9"/>
    <w:rsid w:val="002A2E96"/>
    <w:rsid w:val="002A68DA"/>
    <w:rsid w:val="002A769F"/>
    <w:rsid w:val="002B0470"/>
    <w:rsid w:val="002D15E2"/>
    <w:rsid w:val="002D1CED"/>
    <w:rsid w:val="002D214D"/>
    <w:rsid w:val="002D35A8"/>
    <w:rsid w:val="002D5253"/>
    <w:rsid w:val="002D7E91"/>
    <w:rsid w:val="002D7E99"/>
    <w:rsid w:val="002E0F49"/>
    <w:rsid w:val="002E7FFC"/>
    <w:rsid w:val="002F74C8"/>
    <w:rsid w:val="0030039B"/>
    <w:rsid w:val="0030039E"/>
    <w:rsid w:val="00300C0A"/>
    <w:rsid w:val="00304B02"/>
    <w:rsid w:val="00305B74"/>
    <w:rsid w:val="00311842"/>
    <w:rsid w:val="003203A4"/>
    <w:rsid w:val="00326C3C"/>
    <w:rsid w:val="00335BCB"/>
    <w:rsid w:val="003425FC"/>
    <w:rsid w:val="00342FFB"/>
    <w:rsid w:val="00363D55"/>
    <w:rsid w:val="00371093"/>
    <w:rsid w:val="00382AEA"/>
    <w:rsid w:val="00387561"/>
    <w:rsid w:val="00393BC0"/>
    <w:rsid w:val="003B515A"/>
    <w:rsid w:val="003C37DC"/>
    <w:rsid w:val="003C4A4E"/>
    <w:rsid w:val="003C5340"/>
    <w:rsid w:val="003C5C95"/>
    <w:rsid w:val="003C6E56"/>
    <w:rsid w:val="003D1A2E"/>
    <w:rsid w:val="003D59D0"/>
    <w:rsid w:val="003E4171"/>
    <w:rsid w:val="003F0A33"/>
    <w:rsid w:val="003F660D"/>
    <w:rsid w:val="003F66DC"/>
    <w:rsid w:val="0040218F"/>
    <w:rsid w:val="00407674"/>
    <w:rsid w:val="00411948"/>
    <w:rsid w:val="00430A4E"/>
    <w:rsid w:val="004370F5"/>
    <w:rsid w:val="00463E78"/>
    <w:rsid w:val="0046436F"/>
    <w:rsid w:val="0047421B"/>
    <w:rsid w:val="00490930"/>
    <w:rsid w:val="00492CC9"/>
    <w:rsid w:val="004A6D33"/>
    <w:rsid w:val="004B365A"/>
    <w:rsid w:val="004C4155"/>
    <w:rsid w:val="004C49BF"/>
    <w:rsid w:val="004D13CC"/>
    <w:rsid w:val="004D2FC9"/>
    <w:rsid w:val="004E3128"/>
    <w:rsid w:val="004F2CAB"/>
    <w:rsid w:val="004F79BE"/>
    <w:rsid w:val="00501070"/>
    <w:rsid w:val="005012E0"/>
    <w:rsid w:val="005016EA"/>
    <w:rsid w:val="00504773"/>
    <w:rsid w:val="005071FB"/>
    <w:rsid w:val="00510346"/>
    <w:rsid w:val="0051526F"/>
    <w:rsid w:val="005277B6"/>
    <w:rsid w:val="00535670"/>
    <w:rsid w:val="00540437"/>
    <w:rsid w:val="00546B6A"/>
    <w:rsid w:val="00547C6B"/>
    <w:rsid w:val="00552E40"/>
    <w:rsid w:val="00553273"/>
    <w:rsid w:val="005600F7"/>
    <w:rsid w:val="00564CE7"/>
    <w:rsid w:val="00565BAD"/>
    <w:rsid w:val="005712EA"/>
    <w:rsid w:val="00577584"/>
    <w:rsid w:val="005925F4"/>
    <w:rsid w:val="00593B65"/>
    <w:rsid w:val="005944CC"/>
    <w:rsid w:val="005967CA"/>
    <w:rsid w:val="005A0779"/>
    <w:rsid w:val="005A4218"/>
    <w:rsid w:val="005A4297"/>
    <w:rsid w:val="005A616F"/>
    <w:rsid w:val="005A77E1"/>
    <w:rsid w:val="005B1495"/>
    <w:rsid w:val="005C0CAE"/>
    <w:rsid w:val="005C2994"/>
    <w:rsid w:val="005D1263"/>
    <w:rsid w:val="005E0163"/>
    <w:rsid w:val="005E0646"/>
    <w:rsid w:val="005E0DFE"/>
    <w:rsid w:val="005F49A7"/>
    <w:rsid w:val="005F55DB"/>
    <w:rsid w:val="005F6F5E"/>
    <w:rsid w:val="006001B5"/>
    <w:rsid w:val="00611C92"/>
    <w:rsid w:val="00614CC1"/>
    <w:rsid w:val="00621AC1"/>
    <w:rsid w:val="0063707B"/>
    <w:rsid w:val="00645569"/>
    <w:rsid w:val="00657C27"/>
    <w:rsid w:val="00664E3A"/>
    <w:rsid w:val="006679CF"/>
    <w:rsid w:val="00671A43"/>
    <w:rsid w:val="006729BC"/>
    <w:rsid w:val="00674C5F"/>
    <w:rsid w:val="0068795F"/>
    <w:rsid w:val="00694027"/>
    <w:rsid w:val="006A3F6B"/>
    <w:rsid w:val="006A4C92"/>
    <w:rsid w:val="006A5A74"/>
    <w:rsid w:val="006A6F54"/>
    <w:rsid w:val="006B445F"/>
    <w:rsid w:val="006B4AEC"/>
    <w:rsid w:val="006C36EB"/>
    <w:rsid w:val="006C5C3A"/>
    <w:rsid w:val="006D46EA"/>
    <w:rsid w:val="006F2A39"/>
    <w:rsid w:val="00704938"/>
    <w:rsid w:val="00705297"/>
    <w:rsid w:val="00730EE9"/>
    <w:rsid w:val="007357E7"/>
    <w:rsid w:val="00735C3F"/>
    <w:rsid w:val="0074424E"/>
    <w:rsid w:val="007529C9"/>
    <w:rsid w:val="007675B6"/>
    <w:rsid w:val="00771390"/>
    <w:rsid w:val="00773C10"/>
    <w:rsid w:val="00777CEB"/>
    <w:rsid w:val="00781B45"/>
    <w:rsid w:val="0078337B"/>
    <w:rsid w:val="00793B04"/>
    <w:rsid w:val="00795B02"/>
    <w:rsid w:val="007A265C"/>
    <w:rsid w:val="007B23A2"/>
    <w:rsid w:val="007C01C4"/>
    <w:rsid w:val="007C2B4A"/>
    <w:rsid w:val="007D15F7"/>
    <w:rsid w:val="00800599"/>
    <w:rsid w:val="00834A57"/>
    <w:rsid w:val="00836E2C"/>
    <w:rsid w:val="00840176"/>
    <w:rsid w:val="0085157B"/>
    <w:rsid w:val="00853EBC"/>
    <w:rsid w:val="008613A2"/>
    <w:rsid w:val="0086523A"/>
    <w:rsid w:val="00872447"/>
    <w:rsid w:val="00874F3D"/>
    <w:rsid w:val="008762F5"/>
    <w:rsid w:val="0088024C"/>
    <w:rsid w:val="00883646"/>
    <w:rsid w:val="00887487"/>
    <w:rsid w:val="00895CA9"/>
    <w:rsid w:val="008A5F72"/>
    <w:rsid w:val="008A6D36"/>
    <w:rsid w:val="008A7A6B"/>
    <w:rsid w:val="008B05A2"/>
    <w:rsid w:val="008C110E"/>
    <w:rsid w:val="008C5EF5"/>
    <w:rsid w:val="008C761A"/>
    <w:rsid w:val="008C7E56"/>
    <w:rsid w:val="008D1DB4"/>
    <w:rsid w:val="008D1FF8"/>
    <w:rsid w:val="008D5E15"/>
    <w:rsid w:val="008E23E6"/>
    <w:rsid w:val="008E5389"/>
    <w:rsid w:val="008E5CF2"/>
    <w:rsid w:val="008E6BA9"/>
    <w:rsid w:val="008F068A"/>
    <w:rsid w:val="008F2837"/>
    <w:rsid w:val="009002FD"/>
    <w:rsid w:val="00902C65"/>
    <w:rsid w:val="00903CA8"/>
    <w:rsid w:val="00905F92"/>
    <w:rsid w:val="00906BAF"/>
    <w:rsid w:val="0090708C"/>
    <w:rsid w:val="00917062"/>
    <w:rsid w:val="009206BF"/>
    <w:rsid w:val="0092784C"/>
    <w:rsid w:val="009308D2"/>
    <w:rsid w:val="00931F4C"/>
    <w:rsid w:val="00934995"/>
    <w:rsid w:val="0094083A"/>
    <w:rsid w:val="009645F5"/>
    <w:rsid w:val="00967A9F"/>
    <w:rsid w:val="009701AB"/>
    <w:rsid w:val="00972A11"/>
    <w:rsid w:val="00972A92"/>
    <w:rsid w:val="009802E9"/>
    <w:rsid w:val="009807A3"/>
    <w:rsid w:val="00987AB1"/>
    <w:rsid w:val="009A1F9C"/>
    <w:rsid w:val="009A4CB1"/>
    <w:rsid w:val="009B1DD3"/>
    <w:rsid w:val="009D616B"/>
    <w:rsid w:val="009F1DEE"/>
    <w:rsid w:val="009F5114"/>
    <w:rsid w:val="00A06846"/>
    <w:rsid w:val="00A14765"/>
    <w:rsid w:val="00A152B0"/>
    <w:rsid w:val="00A16602"/>
    <w:rsid w:val="00A175CA"/>
    <w:rsid w:val="00A1791F"/>
    <w:rsid w:val="00A20877"/>
    <w:rsid w:val="00A24455"/>
    <w:rsid w:val="00A26E97"/>
    <w:rsid w:val="00A3269E"/>
    <w:rsid w:val="00A3652F"/>
    <w:rsid w:val="00A564D5"/>
    <w:rsid w:val="00A64F07"/>
    <w:rsid w:val="00A74AD9"/>
    <w:rsid w:val="00A819FC"/>
    <w:rsid w:val="00A82E2B"/>
    <w:rsid w:val="00A879B0"/>
    <w:rsid w:val="00A91B49"/>
    <w:rsid w:val="00A93FA2"/>
    <w:rsid w:val="00A9795E"/>
    <w:rsid w:val="00AA2CC5"/>
    <w:rsid w:val="00AA4932"/>
    <w:rsid w:val="00AB02A8"/>
    <w:rsid w:val="00AB0C95"/>
    <w:rsid w:val="00AB567F"/>
    <w:rsid w:val="00AC0AC2"/>
    <w:rsid w:val="00AC61BF"/>
    <w:rsid w:val="00AC65AA"/>
    <w:rsid w:val="00AC7AE8"/>
    <w:rsid w:val="00AD0281"/>
    <w:rsid w:val="00AD4E0C"/>
    <w:rsid w:val="00AD518E"/>
    <w:rsid w:val="00AD5FE7"/>
    <w:rsid w:val="00AE1D10"/>
    <w:rsid w:val="00AE25F2"/>
    <w:rsid w:val="00AF746C"/>
    <w:rsid w:val="00B01393"/>
    <w:rsid w:val="00B11FB6"/>
    <w:rsid w:val="00B178FE"/>
    <w:rsid w:val="00B20479"/>
    <w:rsid w:val="00B21DAE"/>
    <w:rsid w:val="00B47FB6"/>
    <w:rsid w:val="00B6171C"/>
    <w:rsid w:val="00B629E4"/>
    <w:rsid w:val="00B64C90"/>
    <w:rsid w:val="00B73202"/>
    <w:rsid w:val="00B863A8"/>
    <w:rsid w:val="00BA311A"/>
    <w:rsid w:val="00BA77E9"/>
    <w:rsid w:val="00BB5E63"/>
    <w:rsid w:val="00BC1184"/>
    <w:rsid w:val="00BC2B91"/>
    <w:rsid w:val="00BC55C6"/>
    <w:rsid w:val="00BC5903"/>
    <w:rsid w:val="00BD2FBD"/>
    <w:rsid w:val="00BD5CBE"/>
    <w:rsid w:val="00BE6AC8"/>
    <w:rsid w:val="00BE7739"/>
    <w:rsid w:val="00BF3BA4"/>
    <w:rsid w:val="00BF3DE2"/>
    <w:rsid w:val="00C103D2"/>
    <w:rsid w:val="00C10A07"/>
    <w:rsid w:val="00C11669"/>
    <w:rsid w:val="00C13820"/>
    <w:rsid w:val="00C20702"/>
    <w:rsid w:val="00C2470F"/>
    <w:rsid w:val="00C326CF"/>
    <w:rsid w:val="00C36D62"/>
    <w:rsid w:val="00C53F40"/>
    <w:rsid w:val="00C54011"/>
    <w:rsid w:val="00C56A75"/>
    <w:rsid w:val="00C600CE"/>
    <w:rsid w:val="00C66A59"/>
    <w:rsid w:val="00C71FFA"/>
    <w:rsid w:val="00C72D9F"/>
    <w:rsid w:val="00C87DCF"/>
    <w:rsid w:val="00C94F4D"/>
    <w:rsid w:val="00CA5DC7"/>
    <w:rsid w:val="00CC7A4C"/>
    <w:rsid w:val="00CC7BAC"/>
    <w:rsid w:val="00CE32BA"/>
    <w:rsid w:val="00CE4785"/>
    <w:rsid w:val="00CE5D64"/>
    <w:rsid w:val="00CF5E55"/>
    <w:rsid w:val="00D0587A"/>
    <w:rsid w:val="00D05AFF"/>
    <w:rsid w:val="00D1278F"/>
    <w:rsid w:val="00D23FF7"/>
    <w:rsid w:val="00D316C4"/>
    <w:rsid w:val="00D34188"/>
    <w:rsid w:val="00D405EB"/>
    <w:rsid w:val="00D43CEB"/>
    <w:rsid w:val="00D56BC4"/>
    <w:rsid w:val="00D57403"/>
    <w:rsid w:val="00D62717"/>
    <w:rsid w:val="00D6371D"/>
    <w:rsid w:val="00D85AFF"/>
    <w:rsid w:val="00D9477F"/>
    <w:rsid w:val="00DB5778"/>
    <w:rsid w:val="00DD11EB"/>
    <w:rsid w:val="00DD4AAB"/>
    <w:rsid w:val="00DE0F88"/>
    <w:rsid w:val="00DE41DB"/>
    <w:rsid w:val="00DE5285"/>
    <w:rsid w:val="00DE585E"/>
    <w:rsid w:val="00DE59FF"/>
    <w:rsid w:val="00DE704D"/>
    <w:rsid w:val="00E048CF"/>
    <w:rsid w:val="00E126FA"/>
    <w:rsid w:val="00E15927"/>
    <w:rsid w:val="00E16A07"/>
    <w:rsid w:val="00E21F4F"/>
    <w:rsid w:val="00E245D9"/>
    <w:rsid w:val="00E46C0B"/>
    <w:rsid w:val="00E474E7"/>
    <w:rsid w:val="00E53852"/>
    <w:rsid w:val="00E53F91"/>
    <w:rsid w:val="00E5723D"/>
    <w:rsid w:val="00E6506C"/>
    <w:rsid w:val="00E66C89"/>
    <w:rsid w:val="00E706F3"/>
    <w:rsid w:val="00E7403F"/>
    <w:rsid w:val="00E8280B"/>
    <w:rsid w:val="00E86328"/>
    <w:rsid w:val="00E877A4"/>
    <w:rsid w:val="00E95AB1"/>
    <w:rsid w:val="00E968B3"/>
    <w:rsid w:val="00E974A2"/>
    <w:rsid w:val="00EA2D81"/>
    <w:rsid w:val="00EB0976"/>
    <w:rsid w:val="00EB27CD"/>
    <w:rsid w:val="00EB3645"/>
    <w:rsid w:val="00EB46D4"/>
    <w:rsid w:val="00EC08B7"/>
    <w:rsid w:val="00EC2121"/>
    <w:rsid w:val="00ED63B2"/>
    <w:rsid w:val="00ED7F8A"/>
    <w:rsid w:val="00EE05C5"/>
    <w:rsid w:val="00EE1DA0"/>
    <w:rsid w:val="00EE4465"/>
    <w:rsid w:val="00EE5E7E"/>
    <w:rsid w:val="00F10BED"/>
    <w:rsid w:val="00F35AE9"/>
    <w:rsid w:val="00F37DD8"/>
    <w:rsid w:val="00F41F66"/>
    <w:rsid w:val="00F65E2B"/>
    <w:rsid w:val="00F7309E"/>
    <w:rsid w:val="00F7378F"/>
    <w:rsid w:val="00F74D2C"/>
    <w:rsid w:val="00F80EA7"/>
    <w:rsid w:val="00F81D0C"/>
    <w:rsid w:val="00F82CA6"/>
    <w:rsid w:val="00F84B64"/>
    <w:rsid w:val="00FB0DE4"/>
    <w:rsid w:val="00FB3670"/>
    <w:rsid w:val="00FB511A"/>
    <w:rsid w:val="00FC14D6"/>
    <w:rsid w:val="00FC1AAA"/>
    <w:rsid w:val="00FC2D0A"/>
    <w:rsid w:val="00FC409B"/>
    <w:rsid w:val="00FC51EE"/>
    <w:rsid w:val="00FC54E2"/>
    <w:rsid w:val="00FD6D6C"/>
    <w:rsid w:val="00FE175C"/>
    <w:rsid w:val="0D6298B5"/>
    <w:rsid w:val="0EFA3C3A"/>
    <w:rsid w:val="10C0F77E"/>
    <w:rsid w:val="16BF8F88"/>
    <w:rsid w:val="205D14A0"/>
    <w:rsid w:val="26B4893A"/>
    <w:rsid w:val="33F785E5"/>
    <w:rsid w:val="3882074A"/>
    <w:rsid w:val="3A3A3AE1"/>
    <w:rsid w:val="555A007E"/>
    <w:rsid w:val="755EA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F23F0"/>
  <w15:docId w15:val="{44DC502D-9688-465B-A5E3-275DBD3F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53852"/>
    <w:pPr>
      <w:keepNext/>
      <w:keepLines/>
      <w:spacing w:before="240" w:after="0"/>
      <w:outlineLvl w:val="0"/>
    </w:pPr>
    <w:rPr>
      <w:rFonts w:eastAsia="Times New Roman"/>
      <w:b/>
      <w:color w:val="B35F14"/>
      <w:sz w:val="40"/>
      <w:szCs w:val="44"/>
      <w:lang w:eastAsia="en-GB"/>
    </w:rPr>
  </w:style>
  <w:style w:type="paragraph" w:styleId="Heading2">
    <w:name w:val="heading 2"/>
    <w:basedOn w:val="Normal"/>
    <w:next w:val="Normal"/>
    <w:link w:val="Heading2Char"/>
    <w:uiPriority w:val="9"/>
    <w:unhideWhenUsed/>
    <w:qFormat/>
    <w:rsid w:val="00E53852"/>
    <w:pPr>
      <w:spacing w:after="0" w:line="276" w:lineRule="auto"/>
      <w:outlineLvl w:val="1"/>
    </w:pPr>
    <w:rPr>
      <w:rFonts w:eastAsia="Calibri"/>
      <w:b/>
      <w:color w:val="B35F14"/>
      <w:sz w:val="28"/>
      <w:szCs w:val="24"/>
    </w:rPr>
  </w:style>
  <w:style w:type="paragraph" w:styleId="Heading3">
    <w:name w:val="heading 3"/>
    <w:basedOn w:val="Normal"/>
    <w:next w:val="Normal"/>
    <w:link w:val="Heading3Char"/>
    <w:uiPriority w:val="9"/>
    <w:unhideWhenUsed/>
    <w:qFormat/>
    <w:rsid w:val="00E53852"/>
    <w:pPr>
      <w:keepNext/>
      <w:keepLines/>
      <w:spacing w:before="40" w:after="120"/>
      <w:outlineLvl w:val="2"/>
    </w:pPr>
    <w:rPr>
      <w:rFonts w:eastAsiaTheme="majorEastAsia" w:cstheme="majorBidi"/>
      <w:b/>
      <w:color w:val="B35F14"/>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53852"/>
    <w:rPr>
      <w:rFonts w:ascii="Arial" w:eastAsia="Times New Roman" w:hAnsi="Arial" w:cs="Arial"/>
      <w:b/>
      <w:color w:val="B35F14"/>
      <w:sz w:val="40"/>
      <w:szCs w:val="44"/>
      <w:lang w:eastAsia="en-GB"/>
    </w:rPr>
  </w:style>
  <w:style w:type="character" w:customStyle="1" w:styleId="Heading2Char">
    <w:name w:val="Heading 2 Char"/>
    <w:basedOn w:val="DefaultParagraphFont"/>
    <w:link w:val="Heading2"/>
    <w:uiPriority w:val="9"/>
    <w:rsid w:val="00E53852"/>
    <w:rPr>
      <w:rFonts w:ascii="Arial" w:eastAsia="Calibri" w:hAnsi="Arial" w:cs="Arial"/>
      <w:b/>
      <w:color w:val="B35F14"/>
      <w:sz w:val="28"/>
      <w:szCs w:val="24"/>
    </w:rPr>
  </w:style>
  <w:style w:type="character" w:customStyle="1" w:styleId="Heading3Char">
    <w:name w:val="Heading 3 Char"/>
    <w:basedOn w:val="DefaultParagraphFont"/>
    <w:link w:val="Heading3"/>
    <w:uiPriority w:val="9"/>
    <w:rsid w:val="00E53852"/>
    <w:rPr>
      <w:rFonts w:ascii="Arial" w:eastAsiaTheme="majorEastAsia" w:hAnsi="Arial" w:cstheme="majorBidi"/>
      <w:b/>
      <w:color w:val="B35F14"/>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E53852"/>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NormalTable0">
    <w:name w:val="Normal Table0"/>
    <w:basedOn w:val="Normal"/>
    <w:qFormat/>
    <w:rsid w:val="00B64C90"/>
    <w:pPr>
      <w:numPr>
        <w:numId w:val="12"/>
      </w:numPr>
      <w:spacing w:after="0" w:line="240" w:lineRule="auto"/>
    </w:pPr>
    <w:rPr>
      <w:sz w:val="20"/>
    </w:rPr>
  </w:style>
  <w:style w:type="paragraph" w:customStyle="1" w:styleId="TableNormalNoBullet">
    <w:name w:val="TableNormalNoBullet"/>
    <w:basedOn w:val="NormalTable0"/>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5D64"/>
    <w:pPr>
      <w:spacing w:after="0" w:line="240" w:lineRule="auto"/>
    </w:pPr>
    <w:rPr>
      <w:rFonts w:ascii="Arial" w:hAnsi="Arial" w:cs="Arial"/>
      <w:sz w:val="24"/>
      <w:szCs w:val="28"/>
    </w:rPr>
  </w:style>
  <w:style w:type="paragraph" w:customStyle="1" w:styleId="smallprint">
    <w:name w:val="small print"/>
    <w:basedOn w:val="Normal"/>
    <w:link w:val="smallprintChar"/>
    <w:qFormat/>
    <w:rsid w:val="004C49BF"/>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4C49BF"/>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903CA8"/>
    <w:rPr>
      <w:color w:val="605E5C"/>
      <w:shd w:val="clear" w:color="auto" w:fill="E1DFDD"/>
    </w:rPr>
  </w:style>
  <w:style w:type="paragraph" w:customStyle="1" w:styleId="Pa2">
    <w:name w:val="Pa2"/>
    <w:basedOn w:val="Normal"/>
    <w:next w:val="Normal"/>
    <w:rsid w:val="001A7C10"/>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1A7C10"/>
    <w:rPr>
      <w:rFonts w:cs="Myriad Pro Light"/>
      <w:color w:val="000000"/>
      <w:sz w:val="16"/>
      <w:szCs w:val="16"/>
    </w:rPr>
  </w:style>
  <w:style w:type="character" w:customStyle="1" w:styleId="A2">
    <w:name w:val="A2"/>
    <w:uiPriority w:val="99"/>
    <w:rsid w:val="001A7C10"/>
    <w:rPr>
      <w:rFonts w:cs="Myriad Pro Light"/>
      <w:color w:val="0000FF"/>
      <w:sz w:val="16"/>
      <w:szCs w:val="16"/>
      <w:u w:val="single"/>
    </w:rPr>
  </w:style>
  <w:style w:type="paragraph" w:customStyle="1" w:styleId="Pa3">
    <w:name w:val="Pa3"/>
    <w:basedOn w:val="Normal"/>
    <w:next w:val="Normal"/>
    <w:rsid w:val="001A7C10"/>
    <w:pPr>
      <w:suppressAutoHyphens/>
      <w:autoSpaceDE w:val="0"/>
      <w:autoSpaceDN w:val="0"/>
      <w:spacing w:after="0" w:line="121" w:lineRule="atLeast"/>
      <w:textAlignment w:val="baseline"/>
    </w:pPr>
    <w:rPr>
      <w:rFonts w:ascii="Myriad Pro Light" w:eastAsia="Calibri" w:hAnsi="Myriad Pro Light" w:cs="Times New Roman"/>
      <w:szCs w:val="24"/>
    </w:rPr>
  </w:style>
  <w:style w:type="paragraph" w:customStyle="1" w:styleId="p1">
    <w:name w:val="p1"/>
    <w:basedOn w:val="Normal"/>
    <w:uiPriority w:val="22"/>
    <w:unhideWhenUsed/>
    <w:rsid w:val="00371093"/>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37109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www.ocr.org.uk/Images/323481-gcse-chemistry-practical-tracker.zip" TargetMode="External"/><Relationship Id="rId34" Type="http://schemas.openxmlformats.org/officeDocument/2006/relationships/hyperlink" Target="https://www.youtube.com/watch?v=-x-q8hLB_rg" TargetMode="External"/><Relationship Id="rId42" Type="http://schemas.openxmlformats.org/officeDocument/2006/relationships/hyperlink" Target="https://www.scribd.com/doc/292478948/Mole-Calculations-in-Chemistry-Flood" TargetMode="External"/><Relationship Id="rId47" Type="http://schemas.openxmlformats.org/officeDocument/2006/relationships/hyperlink" Target="http://www.essentialchemicalindustry.org/index.php" TargetMode="External"/><Relationship Id="rId50" Type="http://schemas.openxmlformats.org/officeDocument/2006/relationships/hyperlink" Target="https://www.youtube.com/watch?v=vn3Rx3g1VPk&amp;list=PLAd0MSIZBSsEygAZyDRkK0PgQZ6uiC98F&amp;index=8&amp;t=0s" TargetMode="External"/><Relationship Id="rId55" Type="http://schemas.openxmlformats.org/officeDocument/2006/relationships/hyperlink" Target="http://www.rsc.org/learn-chemistry/resource/res00000413/the-effect-of-concentration-and-temperature-on-reaction-rate" TargetMode="External"/><Relationship Id="rId63" Type="http://schemas.openxmlformats.org/officeDocument/2006/relationships/hyperlink" Target="http://www.ocr.org.uk/qualifications/gcse-gateway-science-suite-chemistry-a-j248-from-2016/" TargetMode="External"/><Relationship Id="rId68" Type="http://schemas.openxmlformats.org/officeDocument/2006/relationships/hyperlink" Target="https://www.youtube.com/watch?v=7zuUV455zFs" TargetMode="External"/><Relationship Id="rId76" Type="http://schemas.openxmlformats.org/officeDocument/2006/relationships/hyperlink" Target="http://www.ocr.org.uk/Images/179794-equilibrium-activity-game-and-pieces-.pdf" TargetMode="External"/><Relationship Id="rId84" Type="http://schemas.openxmlformats.org/officeDocument/2006/relationships/hyperlink" Target="mailto:resources.feedback@ocr.org.uk?subject=I%20dislike%20the%20GCSE%20(9-1)%20Gateway%20Science%20Chemistry%20A%20SOW%20C5" TargetMode="External"/><Relationship Id="rId89" Type="http://schemas.openxmlformats.org/officeDocument/2006/relationships/hyperlink" Target="mailto:resources.feedback@ocr.org.uk?subject=I%20like%20the%20GCSE%20(9-1)%20Gateway%20Science%20Chemistry%20A%20SOW%20C5"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bbc.co.uk/bitesize/guides/z334pbk/revision/1" TargetMode="External"/><Relationship Id="rId92" Type="http://schemas.openxmlformats.org/officeDocument/2006/relationships/hyperlink" Target="mailto:resources.feeback@ocr.org.uk" TargetMode="External"/><Relationship Id="rId2" Type="http://schemas.openxmlformats.org/officeDocument/2006/relationships/customXml" Target="../customXml/item2.xml"/><Relationship Id="rId16" Type="http://schemas.openxmlformats.org/officeDocument/2006/relationships/hyperlink" Target="http://www.ocr.org.uk/Images/234596-specification-accredited-gcse-gateway-science-suite-combined-science-a-j250.pdf" TargetMode="External"/><Relationship Id="rId29" Type="http://schemas.openxmlformats.org/officeDocument/2006/relationships/hyperlink" Target="http://www.rsc.org/learn-chemistry/resource/res00000954/starters-for-ten?cmpid=CMP00001405" TargetMode="Externa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www.rsc.org/learn-chemistry/resource/res00000700/universal-indicator-rainbow?cmpid=CMP00005976" TargetMode="External"/><Relationship Id="rId37" Type="http://schemas.openxmlformats.org/officeDocument/2006/relationships/hyperlink" Target="http://www.chemguide.co.uk/physical/acidbaseeqia/phcurves.html" TargetMode="External"/><Relationship Id="rId40" Type="http://schemas.openxmlformats.org/officeDocument/2006/relationships/hyperlink" Target="http://www.ocr.org.uk/qualifications/gcse-gateway-science-suite-chemistry-a-j248-from-2016/" TargetMode="External"/><Relationship Id="rId45" Type="http://schemas.openxmlformats.org/officeDocument/2006/relationships/hyperlink" Target="https://www.tes.com/teaching-resource/breaking-bad-percentage-yield-investigation-11002685" TargetMode="External"/><Relationship Id="rId53" Type="http://schemas.openxmlformats.org/officeDocument/2006/relationships/hyperlink" Target="http://www.rsc.org/learn-chemistry/resource/res00000743/the-effect-of-concentration-on-reaction-rate" TargetMode="External"/><Relationship Id="rId58" Type="http://schemas.openxmlformats.org/officeDocument/2006/relationships/hyperlink" Target="https://phet.colorado.edu/en/simulation/reactions-and-rates" TargetMode="External"/><Relationship Id="rId66" Type="http://schemas.openxmlformats.org/officeDocument/2006/relationships/hyperlink" Target="https://lab.concord.org/embeddable.html" TargetMode="External"/><Relationship Id="rId74" Type="http://schemas.openxmlformats.org/officeDocument/2006/relationships/hyperlink" Target="http://phet.colorado.edu/en/simulation/legacy/reversible-reactions" TargetMode="External"/><Relationship Id="rId79" Type="http://schemas.openxmlformats.org/officeDocument/2006/relationships/hyperlink" Target="http://www.bbc.co.uk/schools/gcsebitesize/science/add_aqa_pre_2011/chemreac/reversiblereacrev1.shtml" TargetMode="External"/><Relationship Id="rId87" Type="http://schemas.openxmlformats.org/officeDocument/2006/relationships/hyperlink" Target="https://www.ocr.org.uk/qualifications/expression-of-interest/" TargetMode="External"/><Relationship Id="rId5" Type="http://schemas.openxmlformats.org/officeDocument/2006/relationships/customXml" Target="../customXml/item5.xml"/><Relationship Id="rId61" Type="http://schemas.openxmlformats.org/officeDocument/2006/relationships/hyperlink" Target="http://www.rsc.org/learn-chemistry/resource/res00000095/afl-rate-of-reaction-graphs?cmpid=CMP00000123" TargetMode="External"/><Relationship Id="rId82" Type="http://schemas.openxmlformats.org/officeDocument/2006/relationships/image" Target="media/image3.png"/><Relationship Id="rId90" Type="http://schemas.openxmlformats.org/officeDocument/2006/relationships/hyperlink" Target="mailto:resources.feedback@ocr.org.uk?subject=I%20dislike%20the%20GCSE%20(9-1)%20Gateway%20Science%20Chemistry%20A%20SOW%20C5" TargetMode="External"/><Relationship Id="rId95" Type="http://schemas.openxmlformats.org/officeDocument/2006/relationships/header" Target="header4.xml"/><Relationship Id="rId19" Type="http://schemas.openxmlformats.org/officeDocument/2006/relationships/hyperlink" Target="http://www.ocr.org.uk/qualifications/gcse-gateway-science-suite-combined-science-a-j250-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s://www.ocr.org.uk/Images/295630-gcse-chemistry-student-record-sheet.doc" TargetMode="External"/><Relationship Id="rId27" Type="http://schemas.openxmlformats.org/officeDocument/2006/relationships/hyperlink" Target="http://chemistry.about.com/od/lecturenotesl3/a/concentration.htm" TargetMode="External"/><Relationship Id="rId30" Type="http://schemas.openxmlformats.org/officeDocument/2006/relationships/hyperlink" Target="https://www.creative-chemistry.org.uk/documents/N-ch1-35.pdf" TargetMode="External"/><Relationship Id="rId35" Type="http://schemas.openxmlformats.org/officeDocument/2006/relationships/hyperlink" Target="https://www.youtube.com/watch?v=5oTyJWdQ174" TargetMode="External"/><Relationship Id="rId43" Type="http://schemas.openxmlformats.org/officeDocument/2006/relationships/hyperlink" Target="http://www.docbrown.info/page04/4_73calcs09mvg.htm" TargetMode="External"/><Relationship Id="rId48" Type="http://schemas.openxmlformats.org/officeDocument/2006/relationships/hyperlink" Target="https://www.ocr.org.uk/Images/233797-atom-economy-and-percentage-yield.pdf" TargetMode="External"/><Relationship Id="rId56" Type="http://schemas.openxmlformats.org/officeDocument/2006/relationships/hyperlink" Target="http://www.rsc.org/learn-chemistry/resource/res00001916/the-rate-of-reaction-of-magnesium-with-hydrochloric-acid?cmpid=CMP00006119" TargetMode="External"/><Relationship Id="rId64" Type="http://schemas.openxmlformats.org/officeDocument/2006/relationships/hyperlink" Target="https://ocr.org.uk/rpgchem4" TargetMode="External"/><Relationship Id="rId69" Type="http://schemas.openxmlformats.org/officeDocument/2006/relationships/hyperlink" Target="https://www.youtube.com/watch?v=XhQ02egUs5Y" TargetMode="External"/><Relationship Id="rId77" Type="http://schemas.openxmlformats.org/officeDocument/2006/relationships/hyperlink" Target="http://www.ocr.org.uk/Images/179799-equilibrium-activity-teacher-instructions.pdf" TargetMode="External"/><Relationship Id="rId8" Type="http://schemas.openxmlformats.org/officeDocument/2006/relationships/settings" Target="settings.xml"/><Relationship Id="rId51" Type="http://schemas.openxmlformats.org/officeDocument/2006/relationships/hyperlink" Target="https://app.senecalearning.com/classroom/course/96e31cd0-163e-11e8-8f0b-c709585e9621/section/fd1126e0-164e-11e8-b52e-dd62726b4526/session" TargetMode="External"/><Relationship Id="rId72" Type="http://schemas.openxmlformats.org/officeDocument/2006/relationships/hyperlink" Target="http://phet.colorado.edu/en/simulation/legacy/reactions-and-rates" TargetMode="External"/><Relationship Id="rId80" Type="http://schemas.openxmlformats.org/officeDocument/2006/relationships/hyperlink" Target="http://www.ocr.org.uk/qualifications/gcse-gateway-science-suite-chemistry-a-j248-from-2016/delivery-guide/" TargetMode="External"/><Relationship Id="rId85" Type="http://schemas.openxmlformats.org/officeDocument/2006/relationships/hyperlink" Target="http://www.ocr.org.uk/i-want-to/find-resources/" TargetMode="External"/><Relationship Id="rId93" Type="http://schemas.openxmlformats.org/officeDocument/2006/relationships/hyperlink" Target="https://www.ocr.org.uk/qualifications/expression-of-interest/"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scienceGCSE@ocr.org.uk" TargetMode="External"/><Relationship Id="rId25" Type="http://schemas.openxmlformats.org/officeDocument/2006/relationships/footer" Target="footer2.xml"/><Relationship Id="rId33" Type="http://schemas.openxmlformats.org/officeDocument/2006/relationships/hyperlink" Target="https://www.youtube.com/user/lowlevelpanic999/videos" TargetMode="External"/><Relationship Id="rId38" Type="http://schemas.openxmlformats.org/officeDocument/2006/relationships/hyperlink" Target="https://www.ocr.org.uk/Images/170250-amount-of-substance-and-the-mole.pdf" TargetMode="External"/><Relationship Id="rId46" Type="http://schemas.openxmlformats.org/officeDocument/2006/relationships/hyperlink" Target="http://www.chemguide.co.uk/physical/equilibria/haber.html" TargetMode="External"/><Relationship Id="rId59" Type="http://schemas.openxmlformats.org/officeDocument/2006/relationships/hyperlink" Target="http://www.rsc.org/learn-chemistry/resource/res00000831/hydrogen-peroxide-decomposition?cmpid=CMP00002415" TargetMode="External"/><Relationship Id="rId67" Type="http://schemas.openxmlformats.org/officeDocument/2006/relationships/hyperlink" Target="https://www.youtube.com/watch?v=wlD_ImYQAgQ" TargetMode="External"/><Relationship Id="rId20" Type="http://schemas.openxmlformats.org/officeDocument/2006/relationships/hyperlink" Target="http://www.ocr.org.uk/qualifications/gcse-gateway-science-suite-chemistry-a-j248-from-2016/" TargetMode="External"/><Relationship Id="rId41" Type="http://schemas.openxmlformats.org/officeDocument/2006/relationships/hyperlink" Target="http://www.rsc.org/learn-chemistry/resource/res00001916/the-rate-of-reaction-of-magnesium-with-hydrochloric-acid?cmpid=CMP00006119" TargetMode="External"/><Relationship Id="rId54" Type="http://schemas.openxmlformats.org/officeDocument/2006/relationships/hyperlink" Target="http://www.rsc.org/learn-chemistry/resource/res00000448/the-effect-of-temperature-on-reaction-rate" TargetMode="External"/><Relationship Id="rId62" Type="http://schemas.openxmlformats.org/officeDocument/2006/relationships/hyperlink" Target="http://www.ocr.org.uk/qualifications/gcse-gateway-science-suite-chemistry-a-j248-from-2016/delivery-guide/" TargetMode="External"/><Relationship Id="rId70" Type="http://schemas.openxmlformats.org/officeDocument/2006/relationships/hyperlink" Target="https://www.youtube.com/watch?v=g5wNg_dKsYY" TargetMode="External"/><Relationship Id="rId75" Type="http://schemas.openxmlformats.org/officeDocument/2006/relationships/hyperlink" Target="http://www.ocr.org.uk/Images/179798-equilibrium-activity.doc" TargetMode="External"/><Relationship Id="rId83" Type="http://schemas.openxmlformats.org/officeDocument/2006/relationships/hyperlink" Target="mailto:resources.feedback@ocr.org.uk?subject=I%20like%20the%20GCSE%20(9-1)%20Gateway%20Science%20Chemistry%20A%20SOW%20C5" TargetMode="External"/><Relationship Id="rId88" Type="http://schemas.openxmlformats.org/officeDocument/2006/relationships/hyperlink" Target="mailto:resources.feedback@ocr.org.uk" TargetMode="External"/><Relationship Id="rId91" Type="http://schemas.openxmlformats.org/officeDocument/2006/relationships/hyperlink" Target="http://www.ocr.org.uk/i-want-to/find-resources/"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news/example-set-of-chemistry-practicals/" TargetMode="External"/><Relationship Id="rId28" Type="http://schemas.openxmlformats.org/officeDocument/2006/relationships/hyperlink" Target="http://www.ausetute.com.au/concsols.html" TargetMode="External"/><Relationship Id="rId36" Type="http://schemas.openxmlformats.org/officeDocument/2006/relationships/hyperlink" Target="http://www.rsc.org/learn-chemistry/resource/res00002077/titration-screen-experiment?cmpid=CMP00007002" TargetMode="External"/><Relationship Id="rId49" Type="http://schemas.openxmlformats.org/officeDocument/2006/relationships/hyperlink" Target="http://pubs.rsc.org/En/content/articlelanding/2013/rp/c3rp00012e/unauth" TargetMode="External"/><Relationship Id="rId57" Type="http://schemas.openxmlformats.org/officeDocument/2006/relationships/hyperlink" Target="http://www.rsc.org/learn-chemistry/resource/res00000744/iodine-clock-Investigate" TargetMode="External"/><Relationship Id="rId10" Type="http://schemas.openxmlformats.org/officeDocument/2006/relationships/footnotes" Target="footnotes.xml"/><Relationship Id="rId31" Type="http://schemas.openxmlformats.org/officeDocument/2006/relationships/hyperlink" Target="http://www.rsc.org/learn-chemistry/resource/res00000697/titrating-sodium-hydroxide-with-hydrochloric-acid?cmpid=CMP00005972" TargetMode="External"/><Relationship Id="rId44" Type="http://schemas.openxmlformats.org/officeDocument/2006/relationships/hyperlink" Target="https://www.ocr.org.uk/Images/170250-amount-of-substance-and-the-mole.pdf" TargetMode="External"/><Relationship Id="rId52" Type="http://schemas.openxmlformats.org/officeDocument/2006/relationships/hyperlink" Target="http://www.rsc.org/eic/2015/12/chemical-reaction-rates-part-one" TargetMode="External"/><Relationship Id="rId60" Type="http://schemas.openxmlformats.org/officeDocument/2006/relationships/hyperlink" Target="http://www.rsc.org/Education/Teachers/Resources/Aflchem/" TargetMode="External"/><Relationship Id="rId65" Type="http://schemas.openxmlformats.org/officeDocument/2006/relationships/hyperlink" Target="https://lab.concord.org/embeddable.html" TargetMode="External"/><Relationship Id="rId73" Type="http://schemas.openxmlformats.org/officeDocument/2006/relationships/hyperlink" Target="https://phet.colorado.edu/en/contributions/view/3055" TargetMode="External"/><Relationship Id="rId78" Type="http://schemas.openxmlformats.org/officeDocument/2006/relationships/hyperlink" Target="http://www.rsc.org/learn-chemistry/resource/res00001710/an-equilibrium-involving-chromate-vi-and-dichromate-vi-ions?cmpid=CMP00005224" TargetMode="External"/><Relationship Id="rId81" Type="http://schemas.openxmlformats.org/officeDocument/2006/relationships/hyperlink" Target="http://www.ocr.org.uk/qualifications/gcse-gateway-science-suite-chemistry-a-j248-from-2016/" TargetMode="External"/><Relationship Id="rId86" Type="http://schemas.openxmlformats.org/officeDocument/2006/relationships/hyperlink" Target="mailto:resources.feeback@ocr.org.uk" TargetMode="External"/><Relationship Id="rId94"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cr.org.uk/qualifications/gcse-gateway-science-suite-chemistry-a-j248-from-2016/" TargetMode="External"/><Relationship Id="rId39" Type="http://schemas.openxmlformats.org/officeDocument/2006/relationships/hyperlink" Target="http://www.ocr.org.uk/qualifications/gcse-gateway-science-suite-chemistry-a-j248-from-2016/delivery-gui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F716-60E7-4609-9436-CF06D61A3C71}">
  <ds:schemaRefs>
    <ds:schemaRef ds:uri="Microsoft.SharePoint.Taxonomy.ContentTypeSync"/>
  </ds:schemaRefs>
</ds:datastoreItem>
</file>

<file path=customXml/itemProps2.xml><?xml version="1.0" encoding="utf-8"?>
<ds:datastoreItem xmlns:ds="http://schemas.openxmlformats.org/officeDocument/2006/customXml" ds:itemID="{0C7746E0-2CA0-424C-B13A-88169AAE482C}">
  <ds:schemaRefs>
    <ds:schemaRef ds:uri="http://schemas.microsoft.com/sharepoint/v3/contenttype/forms"/>
  </ds:schemaRefs>
</ds:datastoreItem>
</file>

<file path=customXml/itemProps3.xml><?xml version="1.0" encoding="utf-8"?>
<ds:datastoreItem xmlns:ds="http://schemas.openxmlformats.org/officeDocument/2006/customXml" ds:itemID="{9A71B401-BDBC-4061-A3EF-4649E96BBF69}">
  <ds:schemaRefs>
    <ds:schemaRef ds:uri="5e03bce0-7524-4853-bc3e-4de1abf149ba"/>
    <ds:schemaRef ds:uri="http://purl.org/dc/terms/"/>
    <ds:schemaRef ds:uri="http://schemas.microsoft.com/office/2006/documentManagement/types"/>
    <ds:schemaRef ds:uri="742941ed-8b28-480a-8509-e55af6a4109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E343906-EBB7-499B-9EB8-48C99AD2F4EB}"/>
</file>

<file path=customXml/itemProps5.xml><?xml version="1.0" encoding="utf-8"?>
<ds:datastoreItem xmlns:ds="http://schemas.openxmlformats.org/officeDocument/2006/customXml" ds:itemID="{E54ED79A-8E11-42E9-B468-35611909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OCR GCSE (9–1) in Chemistry A and Combined Science A (Gateway Science) Support Booklet (Planning support)</vt:lpstr>
    </vt:vector>
  </TitlesOfParts>
  <Company>Cambridge Assessment</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A and Combined Science A (Gateway Science) Support Booklet (Planning support)</dc:title>
  <dc:creator>OCR</dc:creator>
  <cp:keywords>OCR, GCSE, (9-1), Chemistry, Gateway, J248, J250, Scheme of work, planning support</cp:keywords>
  <cp:lastModifiedBy>Ramune Bruzinskiene</cp:lastModifiedBy>
  <cp:revision>5</cp:revision>
  <dcterms:created xsi:type="dcterms:W3CDTF">2021-05-26T12:25:00Z</dcterms:created>
  <dcterms:modified xsi:type="dcterms:W3CDTF">2021-05-26T12:47:00Z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