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C2244" w14:textId="77777777" w:rsidR="00D21C92" w:rsidRDefault="002A74D2" w:rsidP="007756CC">
      <w:pPr>
        <w:pStyle w:val="Heading1"/>
      </w:pPr>
      <w:bookmarkStart w:id="0" w:name="_Toc427157820"/>
      <w:bookmarkStart w:id="1" w:name="_Toc446490862"/>
      <w:bookmarkStart w:id="2" w:name="_Toc448751980"/>
      <w:bookmarkStart w:id="3" w:name="_Toc448752464"/>
      <w:bookmarkStart w:id="4" w:name="_Toc450141220"/>
      <w:bookmarkStart w:id="5" w:name="_Toc450215390"/>
      <w:bookmarkStart w:id="6" w:name="_Toc450225448"/>
      <w:bookmarkStart w:id="7" w:name="_Toc450246635"/>
      <w:bookmarkStart w:id="8" w:name="_Toc450293786"/>
      <w:bookmarkStart w:id="9" w:name="_Toc451862544"/>
      <w:r w:rsidRPr="00D92DB0">
        <w:t>Topic Exploration Pack</w:t>
      </w:r>
      <w:bookmarkEnd w:id="0"/>
      <w:bookmarkEnd w:id="1"/>
      <w:bookmarkEnd w:id="2"/>
      <w:bookmarkEnd w:id="3"/>
      <w:bookmarkEnd w:id="4"/>
      <w:bookmarkEnd w:id="5"/>
      <w:bookmarkEnd w:id="6"/>
      <w:bookmarkEnd w:id="7"/>
      <w:bookmarkEnd w:id="8"/>
      <w:bookmarkEnd w:id="9"/>
    </w:p>
    <w:p w14:paraId="33B21800" w14:textId="77777777" w:rsidR="007756CC" w:rsidRPr="007756CC" w:rsidRDefault="007756CC" w:rsidP="007756CC"/>
    <w:p w14:paraId="667487D2" w14:textId="77777777" w:rsidR="00060A20" w:rsidRDefault="00B23312" w:rsidP="00BF0963">
      <w:pPr>
        <w:pStyle w:val="Heading1"/>
        <w:spacing w:before="70" w:after="70"/>
        <w:rPr>
          <w:szCs w:val="40"/>
        </w:rPr>
      </w:pPr>
      <w:bookmarkStart w:id="10" w:name="_Toc450293787"/>
      <w:bookmarkStart w:id="11" w:name="_Toc451862545"/>
      <w:r w:rsidRPr="00B23312">
        <w:rPr>
          <w:szCs w:val="40"/>
        </w:rPr>
        <w:t>Young people’s rights and the ‘age laws’</w:t>
      </w:r>
      <w:bookmarkEnd w:id="10"/>
      <w:bookmarkEnd w:id="11"/>
    </w:p>
    <w:p w14:paraId="255D1B66" w14:textId="1F8B745C" w:rsidR="007756CC" w:rsidRDefault="00D30A16" w:rsidP="00BF0963">
      <w:pPr>
        <w:pStyle w:val="Heading1"/>
        <w:spacing w:before="70" w:after="70"/>
        <w:rPr>
          <w:noProof/>
        </w:rPr>
      </w:pPr>
      <w:r w:rsidRPr="00D92DB0">
        <w:rPr>
          <w:szCs w:val="40"/>
        </w:rPr>
        <w:t xml:space="preserve"> </w:t>
      </w:r>
      <w:r w:rsidR="00E81D01" w:rsidRPr="00145F8F">
        <w:rPr>
          <w:b w:val="0"/>
          <w:sz w:val="20"/>
          <w:szCs w:val="20"/>
        </w:rPr>
        <w:fldChar w:fldCharType="begin"/>
      </w:r>
      <w:r w:rsidR="00E81D01" w:rsidRPr="00145F8F">
        <w:rPr>
          <w:b w:val="0"/>
          <w:sz w:val="20"/>
          <w:szCs w:val="20"/>
        </w:rPr>
        <w:instrText xml:space="preserve"> TOC \o "1-3" \h \z \u </w:instrText>
      </w:r>
      <w:r w:rsidR="00E81D01" w:rsidRPr="00145F8F">
        <w:rPr>
          <w:b w:val="0"/>
          <w:sz w:val="20"/>
          <w:szCs w:val="20"/>
        </w:rPr>
        <w:fldChar w:fldCharType="separate"/>
      </w:r>
    </w:p>
    <w:p w14:paraId="476F2DAA" w14:textId="77777777" w:rsidR="007756CC" w:rsidRPr="007756CC" w:rsidRDefault="00060A20" w:rsidP="007756CC">
      <w:pPr>
        <w:pStyle w:val="TOC2"/>
        <w:rPr>
          <w:rFonts w:asciiTheme="minorHAnsi" w:eastAsiaTheme="minorEastAsia" w:hAnsiTheme="minorHAnsi" w:cstheme="minorBidi"/>
          <w:sz w:val="22"/>
          <w:szCs w:val="22"/>
          <w:lang w:eastAsia="en-GB"/>
        </w:rPr>
      </w:pPr>
      <w:hyperlink w:anchor="_Toc451862546" w:history="1">
        <w:r w:rsidR="007756CC" w:rsidRPr="007756CC">
          <w:rPr>
            <w:rStyle w:val="Hyperlink"/>
            <w:b/>
          </w:rPr>
          <w:t>Instructions for teachers</w:t>
        </w:r>
        <w:r w:rsidR="007756CC" w:rsidRPr="007756CC">
          <w:rPr>
            <w:webHidden/>
          </w:rPr>
          <w:tab/>
        </w:r>
        <w:r w:rsidR="007756CC" w:rsidRPr="007756CC">
          <w:rPr>
            <w:webHidden/>
          </w:rPr>
          <w:fldChar w:fldCharType="begin"/>
        </w:r>
        <w:r w:rsidR="007756CC" w:rsidRPr="007756CC">
          <w:rPr>
            <w:webHidden/>
          </w:rPr>
          <w:instrText xml:space="preserve"> PAGEREF _Toc451862546 \h </w:instrText>
        </w:r>
        <w:r w:rsidR="007756CC" w:rsidRPr="007756CC">
          <w:rPr>
            <w:webHidden/>
          </w:rPr>
        </w:r>
        <w:r w:rsidR="007756CC" w:rsidRPr="007756CC">
          <w:rPr>
            <w:webHidden/>
          </w:rPr>
          <w:fldChar w:fldCharType="separate"/>
        </w:r>
        <w:r w:rsidR="009E4E83">
          <w:rPr>
            <w:webHidden/>
          </w:rPr>
          <w:t>2</w:t>
        </w:r>
        <w:r w:rsidR="007756CC" w:rsidRPr="007756CC">
          <w:rPr>
            <w:webHidden/>
          </w:rPr>
          <w:fldChar w:fldCharType="end"/>
        </w:r>
      </w:hyperlink>
    </w:p>
    <w:p w14:paraId="0F379C31"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47" w:history="1">
        <w:r w:rsidR="007756CC" w:rsidRPr="001E40DD">
          <w:rPr>
            <w:rStyle w:val="Hyperlink"/>
          </w:rPr>
          <w:t>Learning outcome</w:t>
        </w:r>
        <w:r w:rsidR="007756CC">
          <w:rPr>
            <w:webHidden/>
          </w:rPr>
          <w:tab/>
        </w:r>
        <w:r w:rsidR="007756CC">
          <w:rPr>
            <w:webHidden/>
          </w:rPr>
          <w:fldChar w:fldCharType="begin"/>
        </w:r>
        <w:r w:rsidR="007756CC">
          <w:rPr>
            <w:webHidden/>
          </w:rPr>
          <w:instrText xml:space="preserve"> PAGEREF _Toc451862547 \h </w:instrText>
        </w:r>
        <w:r w:rsidR="007756CC">
          <w:rPr>
            <w:webHidden/>
          </w:rPr>
        </w:r>
        <w:r w:rsidR="007756CC">
          <w:rPr>
            <w:webHidden/>
          </w:rPr>
          <w:fldChar w:fldCharType="separate"/>
        </w:r>
        <w:r w:rsidR="009E4E83">
          <w:rPr>
            <w:webHidden/>
          </w:rPr>
          <w:t>2</w:t>
        </w:r>
        <w:r w:rsidR="007756CC">
          <w:rPr>
            <w:webHidden/>
          </w:rPr>
          <w:fldChar w:fldCharType="end"/>
        </w:r>
      </w:hyperlink>
    </w:p>
    <w:p w14:paraId="636FB793"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48" w:history="1">
        <w:r w:rsidR="007756CC" w:rsidRPr="001E40DD">
          <w:rPr>
            <w:rStyle w:val="Hyperlink"/>
          </w:rPr>
          <w:t>Introduction</w:t>
        </w:r>
        <w:r w:rsidR="007756CC">
          <w:rPr>
            <w:webHidden/>
          </w:rPr>
          <w:tab/>
        </w:r>
        <w:r w:rsidR="007756CC">
          <w:rPr>
            <w:webHidden/>
          </w:rPr>
          <w:fldChar w:fldCharType="begin"/>
        </w:r>
        <w:r w:rsidR="007756CC">
          <w:rPr>
            <w:webHidden/>
          </w:rPr>
          <w:instrText xml:space="preserve"> PAGEREF _Toc451862548 \h </w:instrText>
        </w:r>
        <w:r w:rsidR="007756CC">
          <w:rPr>
            <w:webHidden/>
          </w:rPr>
        </w:r>
        <w:r w:rsidR="007756CC">
          <w:rPr>
            <w:webHidden/>
          </w:rPr>
          <w:fldChar w:fldCharType="separate"/>
        </w:r>
        <w:r w:rsidR="009E4E83">
          <w:rPr>
            <w:webHidden/>
          </w:rPr>
          <w:t>3</w:t>
        </w:r>
        <w:r w:rsidR="007756CC">
          <w:rPr>
            <w:webHidden/>
          </w:rPr>
          <w:fldChar w:fldCharType="end"/>
        </w:r>
      </w:hyperlink>
    </w:p>
    <w:p w14:paraId="4FE26FF2" w14:textId="77777777" w:rsidR="007756CC" w:rsidRPr="007756CC" w:rsidRDefault="00060A20">
      <w:pPr>
        <w:pStyle w:val="TOC3"/>
        <w:rPr>
          <w:rFonts w:asciiTheme="minorHAnsi" w:eastAsiaTheme="minorEastAsia" w:hAnsiTheme="minorHAnsi" w:cstheme="minorBidi"/>
          <w:b/>
          <w:color w:val="auto"/>
          <w:sz w:val="22"/>
          <w:szCs w:val="22"/>
          <w:lang w:eastAsia="en-GB"/>
        </w:rPr>
      </w:pPr>
      <w:hyperlink w:anchor="_Toc451862549" w:history="1">
        <w:r w:rsidR="007756CC" w:rsidRPr="007756CC">
          <w:rPr>
            <w:rStyle w:val="Hyperlink"/>
            <w:b/>
          </w:rPr>
          <w:t>Section 1: How does The United Nations Convention on the Rights of the Child (UNCRC) safeguard young people’s rights?</w:t>
        </w:r>
        <w:r w:rsidR="007756CC" w:rsidRPr="007756CC">
          <w:rPr>
            <w:b/>
            <w:webHidden/>
          </w:rPr>
          <w:tab/>
        </w:r>
        <w:r w:rsidR="007756CC" w:rsidRPr="007756CC">
          <w:rPr>
            <w:b/>
            <w:webHidden/>
          </w:rPr>
          <w:fldChar w:fldCharType="begin"/>
        </w:r>
        <w:r w:rsidR="007756CC" w:rsidRPr="007756CC">
          <w:rPr>
            <w:b/>
            <w:webHidden/>
          </w:rPr>
          <w:instrText xml:space="preserve"> PAGEREF _Toc451862549 \h </w:instrText>
        </w:r>
        <w:r w:rsidR="007756CC" w:rsidRPr="007756CC">
          <w:rPr>
            <w:b/>
            <w:webHidden/>
          </w:rPr>
        </w:r>
        <w:r w:rsidR="007756CC" w:rsidRPr="007756CC">
          <w:rPr>
            <w:b/>
            <w:webHidden/>
          </w:rPr>
          <w:fldChar w:fldCharType="separate"/>
        </w:r>
        <w:r w:rsidR="009E4E83">
          <w:rPr>
            <w:b/>
            <w:webHidden/>
          </w:rPr>
          <w:t>4</w:t>
        </w:r>
        <w:r w:rsidR="007756CC" w:rsidRPr="007756CC">
          <w:rPr>
            <w:b/>
            <w:webHidden/>
          </w:rPr>
          <w:fldChar w:fldCharType="end"/>
        </w:r>
      </w:hyperlink>
    </w:p>
    <w:p w14:paraId="3CED862F"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50" w:history="1">
        <w:r w:rsidR="007756CC" w:rsidRPr="001E40DD">
          <w:rPr>
            <w:rStyle w:val="Hyperlink"/>
          </w:rPr>
          <w:t>Teacher introduction</w:t>
        </w:r>
        <w:r w:rsidR="007756CC">
          <w:rPr>
            <w:webHidden/>
          </w:rPr>
          <w:tab/>
        </w:r>
        <w:r w:rsidR="007756CC">
          <w:rPr>
            <w:webHidden/>
          </w:rPr>
          <w:fldChar w:fldCharType="begin"/>
        </w:r>
        <w:r w:rsidR="007756CC">
          <w:rPr>
            <w:webHidden/>
          </w:rPr>
          <w:instrText xml:space="preserve"> PAGEREF _Toc451862550 \h </w:instrText>
        </w:r>
        <w:r w:rsidR="007756CC">
          <w:rPr>
            <w:webHidden/>
          </w:rPr>
        </w:r>
        <w:r w:rsidR="007756CC">
          <w:rPr>
            <w:webHidden/>
          </w:rPr>
          <w:fldChar w:fldCharType="separate"/>
        </w:r>
        <w:r w:rsidR="009E4E83">
          <w:rPr>
            <w:webHidden/>
          </w:rPr>
          <w:t>4</w:t>
        </w:r>
        <w:r w:rsidR="007756CC">
          <w:rPr>
            <w:webHidden/>
          </w:rPr>
          <w:fldChar w:fldCharType="end"/>
        </w:r>
      </w:hyperlink>
    </w:p>
    <w:p w14:paraId="7F4188CB"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51" w:history="1">
        <w:r w:rsidR="007756CC" w:rsidRPr="001E40DD">
          <w:rPr>
            <w:rStyle w:val="Hyperlink"/>
          </w:rPr>
          <w:t>Activities</w:t>
        </w:r>
        <w:r w:rsidR="007756CC">
          <w:rPr>
            <w:webHidden/>
          </w:rPr>
          <w:tab/>
        </w:r>
        <w:r w:rsidR="007756CC">
          <w:rPr>
            <w:webHidden/>
          </w:rPr>
          <w:fldChar w:fldCharType="begin"/>
        </w:r>
        <w:r w:rsidR="007756CC">
          <w:rPr>
            <w:webHidden/>
          </w:rPr>
          <w:instrText xml:space="preserve"> PAGEREF _Toc451862551 \h </w:instrText>
        </w:r>
        <w:r w:rsidR="007756CC">
          <w:rPr>
            <w:webHidden/>
          </w:rPr>
        </w:r>
        <w:r w:rsidR="007756CC">
          <w:rPr>
            <w:webHidden/>
          </w:rPr>
          <w:fldChar w:fldCharType="separate"/>
        </w:r>
        <w:r w:rsidR="009E4E83">
          <w:rPr>
            <w:webHidden/>
          </w:rPr>
          <w:t>4</w:t>
        </w:r>
        <w:r w:rsidR="007756CC">
          <w:rPr>
            <w:webHidden/>
          </w:rPr>
          <w:fldChar w:fldCharType="end"/>
        </w:r>
      </w:hyperlink>
    </w:p>
    <w:p w14:paraId="1029DE24" w14:textId="77777777" w:rsidR="007756CC" w:rsidRPr="007756CC" w:rsidRDefault="00060A20">
      <w:pPr>
        <w:pStyle w:val="TOC3"/>
        <w:rPr>
          <w:rFonts w:asciiTheme="minorHAnsi" w:eastAsiaTheme="minorEastAsia" w:hAnsiTheme="minorHAnsi" w:cstheme="minorBidi"/>
          <w:b/>
          <w:color w:val="auto"/>
          <w:sz w:val="22"/>
          <w:szCs w:val="22"/>
          <w:lang w:eastAsia="en-GB"/>
        </w:rPr>
      </w:pPr>
      <w:hyperlink w:anchor="_Toc451862552" w:history="1">
        <w:r w:rsidR="007756CC" w:rsidRPr="007756CC">
          <w:rPr>
            <w:rStyle w:val="Hyperlink"/>
            <w:b/>
          </w:rPr>
          <w:t>Section 2: How well is the UK Government implementing the UNCRC?</w:t>
        </w:r>
        <w:r w:rsidR="007756CC" w:rsidRPr="007756CC">
          <w:rPr>
            <w:b/>
            <w:webHidden/>
          </w:rPr>
          <w:tab/>
        </w:r>
        <w:r w:rsidR="007756CC" w:rsidRPr="007756CC">
          <w:rPr>
            <w:b/>
            <w:webHidden/>
          </w:rPr>
          <w:fldChar w:fldCharType="begin"/>
        </w:r>
        <w:r w:rsidR="007756CC" w:rsidRPr="007756CC">
          <w:rPr>
            <w:b/>
            <w:webHidden/>
          </w:rPr>
          <w:instrText xml:space="preserve"> PAGEREF _Toc451862552 \h </w:instrText>
        </w:r>
        <w:r w:rsidR="007756CC" w:rsidRPr="007756CC">
          <w:rPr>
            <w:b/>
            <w:webHidden/>
          </w:rPr>
        </w:r>
        <w:r w:rsidR="007756CC" w:rsidRPr="007756CC">
          <w:rPr>
            <w:b/>
            <w:webHidden/>
          </w:rPr>
          <w:fldChar w:fldCharType="separate"/>
        </w:r>
        <w:r w:rsidR="009E4E83">
          <w:rPr>
            <w:b/>
            <w:webHidden/>
          </w:rPr>
          <w:t>5</w:t>
        </w:r>
        <w:r w:rsidR="007756CC" w:rsidRPr="007756CC">
          <w:rPr>
            <w:b/>
            <w:webHidden/>
          </w:rPr>
          <w:fldChar w:fldCharType="end"/>
        </w:r>
      </w:hyperlink>
    </w:p>
    <w:p w14:paraId="313BD170"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53" w:history="1">
        <w:r w:rsidR="007756CC" w:rsidRPr="001E40DD">
          <w:rPr>
            <w:rStyle w:val="Hyperlink"/>
          </w:rPr>
          <w:t>Teacher introduction</w:t>
        </w:r>
        <w:r w:rsidR="007756CC">
          <w:rPr>
            <w:webHidden/>
          </w:rPr>
          <w:tab/>
        </w:r>
        <w:r w:rsidR="007756CC">
          <w:rPr>
            <w:webHidden/>
          </w:rPr>
          <w:fldChar w:fldCharType="begin"/>
        </w:r>
        <w:r w:rsidR="007756CC">
          <w:rPr>
            <w:webHidden/>
          </w:rPr>
          <w:instrText xml:space="preserve"> PAGEREF _Toc451862553 \h </w:instrText>
        </w:r>
        <w:r w:rsidR="007756CC">
          <w:rPr>
            <w:webHidden/>
          </w:rPr>
        </w:r>
        <w:r w:rsidR="007756CC">
          <w:rPr>
            <w:webHidden/>
          </w:rPr>
          <w:fldChar w:fldCharType="separate"/>
        </w:r>
        <w:r w:rsidR="009E4E83">
          <w:rPr>
            <w:webHidden/>
          </w:rPr>
          <w:t>5</w:t>
        </w:r>
        <w:r w:rsidR="007756CC">
          <w:rPr>
            <w:webHidden/>
          </w:rPr>
          <w:fldChar w:fldCharType="end"/>
        </w:r>
      </w:hyperlink>
    </w:p>
    <w:p w14:paraId="5EDE7EAB"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54" w:history="1">
        <w:r w:rsidR="007756CC" w:rsidRPr="001E40DD">
          <w:rPr>
            <w:rStyle w:val="Hyperlink"/>
          </w:rPr>
          <w:t>Activities</w:t>
        </w:r>
        <w:r w:rsidR="007756CC">
          <w:rPr>
            <w:webHidden/>
          </w:rPr>
          <w:tab/>
        </w:r>
        <w:r w:rsidR="007756CC">
          <w:rPr>
            <w:webHidden/>
          </w:rPr>
          <w:fldChar w:fldCharType="begin"/>
        </w:r>
        <w:r w:rsidR="007756CC">
          <w:rPr>
            <w:webHidden/>
          </w:rPr>
          <w:instrText xml:space="preserve"> PAGEREF _Toc451862554 \h </w:instrText>
        </w:r>
        <w:r w:rsidR="007756CC">
          <w:rPr>
            <w:webHidden/>
          </w:rPr>
        </w:r>
        <w:r w:rsidR="007756CC">
          <w:rPr>
            <w:webHidden/>
          </w:rPr>
          <w:fldChar w:fldCharType="separate"/>
        </w:r>
        <w:r w:rsidR="009E4E83">
          <w:rPr>
            <w:webHidden/>
          </w:rPr>
          <w:t>6</w:t>
        </w:r>
        <w:r w:rsidR="007756CC">
          <w:rPr>
            <w:webHidden/>
          </w:rPr>
          <w:fldChar w:fldCharType="end"/>
        </w:r>
      </w:hyperlink>
    </w:p>
    <w:p w14:paraId="18AE3CD1" w14:textId="77777777" w:rsidR="007756CC" w:rsidRPr="007756CC" w:rsidRDefault="00060A20">
      <w:pPr>
        <w:pStyle w:val="TOC3"/>
        <w:rPr>
          <w:rFonts w:asciiTheme="minorHAnsi" w:eastAsiaTheme="minorEastAsia" w:hAnsiTheme="minorHAnsi" w:cstheme="minorBidi"/>
          <w:b/>
          <w:color w:val="auto"/>
          <w:sz w:val="22"/>
          <w:szCs w:val="22"/>
          <w:lang w:eastAsia="en-GB"/>
        </w:rPr>
      </w:pPr>
      <w:hyperlink w:anchor="_Toc451862555" w:history="1">
        <w:r w:rsidR="007756CC" w:rsidRPr="007756CC">
          <w:rPr>
            <w:rStyle w:val="Hyperlink"/>
            <w:b/>
          </w:rPr>
          <w:t>Section 3: Is the age of criminal responsibility set at the right level in England and Wales?</w:t>
        </w:r>
        <w:r w:rsidR="007756CC" w:rsidRPr="007756CC">
          <w:rPr>
            <w:b/>
            <w:webHidden/>
          </w:rPr>
          <w:tab/>
        </w:r>
        <w:r w:rsidR="007756CC" w:rsidRPr="007756CC">
          <w:rPr>
            <w:b/>
            <w:webHidden/>
          </w:rPr>
          <w:fldChar w:fldCharType="begin"/>
        </w:r>
        <w:r w:rsidR="007756CC" w:rsidRPr="007756CC">
          <w:rPr>
            <w:b/>
            <w:webHidden/>
          </w:rPr>
          <w:instrText xml:space="preserve"> PAGEREF _Toc451862555 \h </w:instrText>
        </w:r>
        <w:r w:rsidR="007756CC" w:rsidRPr="007756CC">
          <w:rPr>
            <w:b/>
            <w:webHidden/>
          </w:rPr>
        </w:r>
        <w:r w:rsidR="007756CC" w:rsidRPr="007756CC">
          <w:rPr>
            <w:b/>
            <w:webHidden/>
          </w:rPr>
          <w:fldChar w:fldCharType="separate"/>
        </w:r>
        <w:r w:rsidR="009E4E83">
          <w:rPr>
            <w:b/>
            <w:webHidden/>
          </w:rPr>
          <w:t>8</w:t>
        </w:r>
        <w:r w:rsidR="007756CC" w:rsidRPr="007756CC">
          <w:rPr>
            <w:b/>
            <w:webHidden/>
          </w:rPr>
          <w:fldChar w:fldCharType="end"/>
        </w:r>
      </w:hyperlink>
    </w:p>
    <w:p w14:paraId="6F5FD778"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56" w:history="1">
        <w:r w:rsidR="007756CC" w:rsidRPr="001E40DD">
          <w:rPr>
            <w:rStyle w:val="Hyperlink"/>
          </w:rPr>
          <w:t>Teacher introduction</w:t>
        </w:r>
        <w:r w:rsidR="007756CC">
          <w:rPr>
            <w:webHidden/>
          </w:rPr>
          <w:tab/>
        </w:r>
        <w:r w:rsidR="007756CC">
          <w:rPr>
            <w:webHidden/>
          </w:rPr>
          <w:fldChar w:fldCharType="begin"/>
        </w:r>
        <w:r w:rsidR="007756CC">
          <w:rPr>
            <w:webHidden/>
          </w:rPr>
          <w:instrText xml:space="preserve"> PAGEREF _Toc451862556 \h </w:instrText>
        </w:r>
        <w:r w:rsidR="007756CC">
          <w:rPr>
            <w:webHidden/>
          </w:rPr>
        </w:r>
        <w:r w:rsidR="007756CC">
          <w:rPr>
            <w:webHidden/>
          </w:rPr>
          <w:fldChar w:fldCharType="separate"/>
        </w:r>
        <w:r w:rsidR="009E4E83">
          <w:rPr>
            <w:webHidden/>
          </w:rPr>
          <w:t>8</w:t>
        </w:r>
        <w:r w:rsidR="007756CC">
          <w:rPr>
            <w:webHidden/>
          </w:rPr>
          <w:fldChar w:fldCharType="end"/>
        </w:r>
      </w:hyperlink>
    </w:p>
    <w:p w14:paraId="4ADA039D"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57" w:history="1">
        <w:r w:rsidR="007756CC" w:rsidRPr="001E40DD">
          <w:rPr>
            <w:rStyle w:val="Hyperlink"/>
          </w:rPr>
          <w:t>Activities</w:t>
        </w:r>
        <w:r w:rsidR="007756CC">
          <w:rPr>
            <w:webHidden/>
          </w:rPr>
          <w:tab/>
        </w:r>
        <w:r w:rsidR="007756CC">
          <w:rPr>
            <w:webHidden/>
          </w:rPr>
          <w:fldChar w:fldCharType="begin"/>
        </w:r>
        <w:r w:rsidR="007756CC">
          <w:rPr>
            <w:webHidden/>
          </w:rPr>
          <w:instrText xml:space="preserve"> PAGEREF _Toc451862557 \h </w:instrText>
        </w:r>
        <w:r w:rsidR="007756CC">
          <w:rPr>
            <w:webHidden/>
          </w:rPr>
        </w:r>
        <w:r w:rsidR="007756CC">
          <w:rPr>
            <w:webHidden/>
          </w:rPr>
          <w:fldChar w:fldCharType="separate"/>
        </w:r>
        <w:r w:rsidR="009E4E83">
          <w:rPr>
            <w:webHidden/>
          </w:rPr>
          <w:t>9</w:t>
        </w:r>
        <w:r w:rsidR="007756CC">
          <w:rPr>
            <w:webHidden/>
          </w:rPr>
          <w:fldChar w:fldCharType="end"/>
        </w:r>
      </w:hyperlink>
    </w:p>
    <w:p w14:paraId="28C982F7" w14:textId="77777777" w:rsidR="007756CC" w:rsidRPr="007756CC" w:rsidRDefault="00060A20">
      <w:pPr>
        <w:pStyle w:val="TOC3"/>
        <w:rPr>
          <w:rFonts w:asciiTheme="minorHAnsi" w:eastAsiaTheme="minorEastAsia" w:hAnsiTheme="minorHAnsi" w:cstheme="minorBidi"/>
          <w:b/>
          <w:color w:val="auto"/>
          <w:sz w:val="22"/>
          <w:szCs w:val="22"/>
          <w:lang w:eastAsia="en-GB"/>
        </w:rPr>
      </w:pPr>
      <w:hyperlink w:anchor="_Toc451862558" w:history="1">
        <w:r w:rsidR="007756CC" w:rsidRPr="007756CC">
          <w:rPr>
            <w:rStyle w:val="Hyperlink"/>
            <w:b/>
          </w:rPr>
          <w:t>Section 4: Are UK ‘benchmark ages’ fair?</w:t>
        </w:r>
        <w:r w:rsidR="007756CC" w:rsidRPr="007756CC">
          <w:rPr>
            <w:b/>
            <w:webHidden/>
          </w:rPr>
          <w:tab/>
        </w:r>
        <w:r w:rsidR="007756CC" w:rsidRPr="007756CC">
          <w:rPr>
            <w:b/>
            <w:webHidden/>
          </w:rPr>
          <w:fldChar w:fldCharType="begin"/>
        </w:r>
        <w:r w:rsidR="007756CC" w:rsidRPr="007756CC">
          <w:rPr>
            <w:b/>
            <w:webHidden/>
          </w:rPr>
          <w:instrText xml:space="preserve"> PAGEREF _Toc451862558 \h </w:instrText>
        </w:r>
        <w:r w:rsidR="007756CC" w:rsidRPr="007756CC">
          <w:rPr>
            <w:b/>
            <w:webHidden/>
          </w:rPr>
        </w:r>
        <w:r w:rsidR="007756CC" w:rsidRPr="007756CC">
          <w:rPr>
            <w:b/>
            <w:webHidden/>
          </w:rPr>
          <w:fldChar w:fldCharType="separate"/>
        </w:r>
        <w:r w:rsidR="009E4E83">
          <w:rPr>
            <w:b/>
            <w:webHidden/>
          </w:rPr>
          <w:t>9</w:t>
        </w:r>
        <w:r w:rsidR="007756CC" w:rsidRPr="007756CC">
          <w:rPr>
            <w:b/>
            <w:webHidden/>
          </w:rPr>
          <w:fldChar w:fldCharType="end"/>
        </w:r>
      </w:hyperlink>
    </w:p>
    <w:p w14:paraId="55B20AE8"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59" w:history="1">
        <w:r w:rsidR="007756CC" w:rsidRPr="001E40DD">
          <w:rPr>
            <w:rStyle w:val="Hyperlink"/>
          </w:rPr>
          <w:t>Teacher introduction</w:t>
        </w:r>
        <w:r w:rsidR="007756CC">
          <w:rPr>
            <w:webHidden/>
          </w:rPr>
          <w:tab/>
        </w:r>
        <w:r w:rsidR="007756CC">
          <w:rPr>
            <w:webHidden/>
          </w:rPr>
          <w:fldChar w:fldCharType="begin"/>
        </w:r>
        <w:r w:rsidR="007756CC">
          <w:rPr>
            <w:webHidden/>
          </w:rPr>
          <w:instrText xml:space="preserve"> PAGEREF _Toc451862559 \h </w:instrText>
        </w:r>
        <w:r w:rsidR="007756CC">
          <w:rPr>
            <w:webHidden/>
          </w:rPr>
        </w:r>
        <w:r w:rsidR="007756CC">
          <w:rPr>
            <w:webHidden/>
          </w:rPr>
          <w:fldChar w:fldCharType="separate"/>
        </w:r>
        <w:r w:rsidR="009E4E83">
          <w:rPr>
            <w:webHidden/>
          </w:rPr>
          <w:t>9</w:t>
        </w:r>
        <w:r w:rsidR="007756CC">
          <w:rPr>
            <w:webHidden/>
          </w:rPr>
          <w:fldChar w:fldCharType="end"/>
        </w:r>
      </w:hyperlink>
    </w:p>
    <w:p w14:paraId="2A594392"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60" w:history="1">
        <w:r w:rsidR="007756CC" w:rsidRPr="001E40DD">
          <w:rPr>
            <w:rStyle w:val="Hyperlink"/>
          </w:rPr>
          <w:t>Activities</w:t>
        </w:r>
        <w:r w:rsidR="007756CC">
          <w:rPr>
            <w:webHidden/>
          </w:rPr>
          <w:tab/>
        </w:r>
        <w:r w:rsidR="007756CC">
          <w:rPr>
            <w:webHidden/>
          </w:rPr>
          <w:fldChar w:fldCharType="begin"/>
        </w:r>
        <w:r w:rsidR="007756CC">
          <w:rPr>
            <w:webHidden/>
          </w:rPr>
          <w:instrText xml:space="preserve"> PAGEREF _Toc451862560 \h </w:instrText>
        </w:r>
        <w:r w:rsidR="007756CC">
          <w:rPr>
            <w:webHidden/>
          </w:rPr>
        </w:r>
        <w:r w:rsidR="007756CC">
          <w:rPr>
            <w:webHidden/>
          </w:rPr>
          <w:fldChar w:fldCharType="separate"/>
        </w:r>
        <w:r w:rsidR="009E4E83">
          <w:rPr>
            <w:webHidden/>
          </w:rPr>
          <w:t>10</w:t>
        </w:r>
        <w:r w:rsidR="007756CC">
          <w:rPr>
            <w:webHidden/>
          </w:rPr>
          <w:fldChar w:fldCharType="end"/>
        </w:r>
      </w:hyperlink>
    </w:p>
    <w:p w14:paraId="3D81F0FC" w14:textId="77777777" w:rsidR="007756CC" w:rsidRPr="007756CC" w:rsidRDefault="00060A20">
      <w:pPr>
        <w:pStyle w:val="TOC3"/>
        <w:rPr>
          <w:rFonts w:asciiTheme="minorHAnsi" w:eastAsiaTheme="minorEastAsia" w:hAnsiTheme="minorHAnsi" w:cstheme="minorBidi"/>
          <w:b/>
          <w:color w:val="auto"/>
          <w:sz w:val="22"/>
          <w:szCs w:val="22"/>
          <w:lang w:eastAsia="en-GB"/>
        </w:rPr>
      </w:pPr>
      <w:hyperlink w:anchor="_Toc451862561" w:history="1">
        <w:r w:rsidR="007756CC" w:rsidRPr="007756CC">
          <w:rPr>
            <w:rStyle w:val="Hyperlink"/>
            <w:b/>
          </w:rPr>
          <w:t>Section 5: Should people have the right to vote at sixteen?</w:t>
        </w:r>
        <w:r w:rsidR="007756CC" w:rsidRPr="007756CC">
          <w:rPr>
            <w:b/>
            <w:webHidden/>
          </w:rPr>
          <w:tab/>
        </w:r>
        <w:r w:rsidR="007756CC" w:rsidRPr="007756CC">
          <w:rPr>
            <w:b/>
            <w:webHidden/>
          </w:rPr>
          <w:fldChar w:fldCharType="begin"/>
        </w:r>
        <w:r w:rsidR="007756CC" w:rsidRPr="007756CC">
          <w:rPr>
            <w:b/>
            <w:webHidden/>
          </w:rPr>
          <w:instrText xml:space="preserve"> PAGEREF _Toc451862561 \h </w:instrText>
        </w:r>
        <w:r w:rsidR="007756CC" w:rsidRPr="007756CC">
          <w:rPr>
            <w:b/>
            <w:webHidden/>
          </w:rPr>
        </w:r>
        <w:r w:rsidR="007756CC" w:rsidRPr="007756CC">
          <w:rPr>
            <w:b/>
            <w:webHidden/>
          </w:rPr>
          <w:fldChar w:fldCharType="separate"/>
        </w:r>
        <w:r w:rsidR="009E4E83">
          <w:rPr>
            <w:b/>
            <w:webHidden/>
          </w:rPr>
          <w:t>10</w:t>
        </w:r>
        <w:r w:rsidR="007756CC" w:rsidRPr="007756CC">
          <w:rPr>
            <w:b/>
            <w:webHidden/>
          </w:rPr>
          <w:fldChar w:fldCharType="end"/>
        </w:r>
      </w:hyperlink>
    </w:p>
    <w:p w14:paraId="3D06CF2F"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62" w:history="1">
        <w:r w:rsidR="007756CC" w:rsidRPr="001E40DD">
          <w:rPr>
            <w:rStyle w:val="Hyperlink"/>
          </w:rPr>
          <w:t>Teacher introduction</w:t>
        </w:r>
        <w:r w:rsidR="007756CC">
          <w:rPr>
            <w:webHidden/>
          </w:rPr>
          <w:tab/>
        </w:r>
        <w:r w:rsidR="007756CC">
          <w:rPr>
            <w:webHidden/>
          </w:rPr>
          <w:fldChar w:fldCharType="begin"/>
        </w:r>
        <w:r w:rsidR="007756CC">
          <w:rPr>
            <w:webHidden/>
          </w:rPr>
          <w:instrText xml:space="preserve"> PAGEREF _Toc451862562 \h </w:instrText>
        </w:r>
        <w:r w:rsidR="007756CC">
          <w:rPr>
            <w:webHidden/>
          </w:rPr>
        </w:r>
        <w:r w:rsidR="007756CC">
          <w:rPr>
            <w:webHidden/>
          </w:rPr>
          <w:fldChar w:fldCharType="separate"/>
        </w:r>
        <w:r w:rsidR="009E4E83">
          <w:rPr>
            <w:webHidden/>
          </w:rPr>
          <w:t>10</w:t>
        </w:r>
        <w:r w:rsidR="007756CC">
          <w:rPr>
            <w:webHidden/>
          </w:rPr>
          <w:fldChar w:fldCharType="end"/>
        </w:r>
      </w:hyperlink>
    </w:p>
    <w:p w14:paraId="49471D88"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63" w:history="1">
        <w:r w:rsidR="007756CC" w:rsidRPr="001E40DD">
          <w:rPr>
            <w:rStyle w:val="Hyperlink"/>
          </w:rPr>
          <w:t>Activities</w:t>
        </w:r>
        <w:r w:rsidR="007756CC">
          <w:rPr>
            <w:webHidden/>
          </w:rPr>
          <w:tab/>
        </w:r>
        <w:r w:rsidR="007756CC">
          <w:rPr>
            <w:webHidden/>
          </w:rPr>
          <w:fldChar w:fldCharType="begin"/>
        </w:r>
        <w:r w:rsidR="007756CC">
          <w:rPr>
            <w:webHidden/>
          </w:rPr>
          <w:instrText xml:space="preserve"> PAGEREF _Toc451862563 \h </w:instrText>
        </w:r>
        <w:r w:rsidR="007756CC">
          <w:rPr>
            <w:webHidden/>
          </w:rPr>
        </w:r>
        <w:r w:rsidR="007756CC">
          <w:rPr>
            <w:webHidden/>
          </w:rPr>
          <w:fldChar w:fldCharType="separate"/>
        </w:r>
        <w:r w:rsidR="009E4E83">
          <w:rPr>
            <w:webHidden/>
          </w:rPr>
          <w:t>11</w:t>
        </w:r>
        <w:r w:rsidR="007756CC">
          <w:rPr>
            <w:webHidden/>
          </w:rPr>
          <w:fldChar w:fldCharType="end"/>
        </w:r>
      </w:hyperlink>
    </w:p>
    <w:p w14:paraId="4844D3FB" w14:textId="77777777" w:rsidR="007756CC" w:rsidRPr="007756CC" w:rsidRDefault="00060A20" w:rsidP="007756CC">
      <w:pPr>
        <w:pStyle w:val="TOC3"/>
        <w:ind w:left="0"/>
        <w:rPr>
          <w:rFonts w:asciiTheme="minorHAnsi" w:eastAsiaTheme="minorEastAsia" w:hAnsiTheme="minorHAnsi" w:cstheme="minorBidi"/>
          <w:b/>
          <w:color w:val="auto"/>
          <w:sz w:val="22"/>
          <w:szCs w:val="22"/>
          <w:lang w:eastAsia="en-GB"/>
        </w:rPr>
      </w:pPr>
      <w:hyperlink w:anchor="_Toc451862564" w:history="1">
        <w:r w:rsidR="007756CC" w:rsidRPr="007756CC">
          <w:rPr>
            <w:rStyle w:val="Hyperlink"/>
            <w:b/>
          </w:rPr>
          <w:t>Suggested answers to worksheet questions</w:t>
        </w:r>
        <w:r w:rsidR="007756CC" w:rsidRPr="007756CC">
          <w:rPr>
            <w:b/>
            <w:webHidden/>
          </w:rPr>
          <w:tab/>
        </w:r>
        <w:r w:rsidR="007756CC" w:rsidRPr="007756CC">
          <w:rPr>
            <w:b/>
            <w:webHidden/>
          </w:rPr>
          <w:fldChar w:fldCharType="begin"/>
        </w:r>
        <w:r w:rsidR="007756CC" w:rsidRPr="007756CC">
          <w:rPr>
            <w:b/>
            <w:webHidden/>
          </w:rPr>
          <w:instrText xml:space="preserve"> PAGEREF _Toc451862564 \h </w:instrText>
        </w:r>
        <w:r w:rsidR="007756CC" w:rsidRPr="007756CC">
          <w:rPr>
            <w:b/>
            <w:webHidden/>
          </w:rPr>
        </w:r>
        <w:r w:rsidR="007756CC" w:rsidRPr="007756CC">
          <w:rPr>
            <w:b/>
            <w:webHidden/>
          </w:rPr>
          <w:fldChar w:fldCharType="separate"/>
        </w:r>
        <w:r w:rsidR="009E4E83">
          <w:rPr>
            <w:b/>
            <w:webHidden/>
          </w:rPr>
          <w:t>11</w:t>
        </w:r>
        <w:r w:rsidR="007756CC" w:rsidRPr="007756CC">
          <w:rPr>
            <w:b/>
            <w:webHidden/>
          </w:rPr>
          <w:fldChar w:fldCharType="end"/>
        </w:r>
      </w:hyperlink>
    </w:p>
    <w:p w14:paraId="13851B67"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65" w:history="1">
        <w:r w:rsidR="007756CC" w:rsidRPr="001E40DD">
          <w:rPr>
            <w:rStyle w:val="Hyperlink"/>
          </w:rPr>
          <w:t>Resource 1: How does The UNCRC safeguard young people’s rights?</w:t>
        </w:r>
        <w:r w:rsidR="007756CC">
          <w:rPr>
            <w:webHidden/>
          </w:rPr>
          <w:tab/>
        </w:r>
        <w:r w:rsidR="007756CC">
          <w:rPr>
            <w:webHidden/>
          </w:rPr>
          <w:fldChar w:fldCharType="begin"/>
        </w:r>
        <w:r w:rsidR="007756CC">
          <w:rPr>
            <w:webHidden/>
          </w:rPr>
          <w:instrText xml:space="preserve"> PAGEREF _Toc451862565 \h </w:instrText>
        </w:r>
        <w:r w:rsidR="007756CC">
          <w:rPr>
            <w:webHidden/>
          </w:rPr>
        </w:r>
        <w:r w:rsidR="007756CC">
          <w:rPr>
            <w:webHidden/>
          </w:rPr>
          <w:fldChar w:fldCharType="separate"/>
        </w:r>
        <w:r w:rsidR="009E4E83">
          <w:rPr>
            <w:webHidden/>
          </w:rPr>
          <w:t>11</w:t>
        </w:r>
        <w:r w:rsidR="007756CC">
          <w:rPr>
            <w:webHidden/>
          </w:rPr>
          <w:fldChar w:fldCharType="end"/>
        </w:r>
      </w:hyperlink>
    </w:p>
    <w:p w14:paraId="74790260"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66" w:history="1">
        <w:r w:rsidR="007756CC" w:rsidRPr="001E40DD">
          <w:rPr>
            <w:rStyle w:val="Hyperlink"/>
          </w:rPr>
          <w:t>Resource 2: The United Nations Convention on the Rights of the Child – how is the UK doing?</w:t>
        </w:r>
        <w:r w:rsidR="007756CC">
          <w:rPr>
            <w:webHidden/>
          </w:rPr>
          <w:tab/>
        </w:r>
        <w:r w:rsidR="007756CC">
          <w:rPr>
            <w:webHidden/>
          </w:rPr>
          <w:fldChar w:fldCharType="begin"/>
        </w:r>
        <w:r w:rsidR="007756CC">
          <w:rPr>
            <w:webHidden/>
          </w:rPr>
          <w:instrText xml:space="preserve"> PAGEREF _Toc451862566 \h </w:instrText>
        </w:r>
        <w:r w:rsidR="007756CC">
          <w:rPr>
            <w:webHidden/>
          </w:rPr>
        </w:r>
        <w:r w:rsidR="007756CC">
          <w:rPr>
            <w:webHidden/>
          </w:rPr>
          <w:fldChar w:fldCharType="separate"/>
        </w:r>
        <w:r w:rsidR="009E4E83">
          <w:rPr>
            <w:webHidden/>
          </w:rPr>
          <w:t>12</w:t>
        </w:r>
        <w:r w:rsidR="007756CC">
          <w:rPr>
            <w:webHidden/>
          </w:rPr>
          <w:fldChar w:fldCharType="end"/>
        </w:r>
      </w:hyperlink>
    </w:p>
    <w:p w14:paraId="615D1369"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67" w:history="1">
        <w:r w:rsidR="007756CC" w:rsidRPr="001E40DD">
          <w:rPr>
            <w:rStyle w:val="Hyperlink"/>
          </w:rPr>
          <w:t>Resource 3: The age of criminal responsibility – should it be increased?</w:t>
        </w:r>
        <w:r w:rsidR="007756CC">
          <w:rPr>
            <w:webHidden/>
          </w:rPr>
          <w:tab/>
        </w:r>
        <w:r w:rsidR="007756CC">
          <w:rPr>
            <w:webHidden/>
          </w:rPr>
          <w:fldChar w:fldCharType="begin"/>
        </w:r>
        <w:r w:rsidR="007756CC">
          <w:rPr>
            <w:webHidden/>
          </w:rPr>
          <w:instrText xml:space="preserve"> PAGEREF _Toc451862567 \h </w:instrText>
        </w:r>
        <w:r w:rsidR="007756CC">
          <w:rPr>
            <w:webHidden/>
          </w:rPr>
        </w:r>
        <w:r w:rsidR="007756CC">
          <w:rPr>
            <w:webHidden/>
          </w:rPr>
          <w:fldChar w:fldCharType="separate"/>
        </w:r>
        <w:r w:rsidR="009E4E83">
          <w:rPr>
            <w:webHidden/>
          </w:rPr>
          <w:t>13</w:t>
        </w:r>
        <w:r w:rsidR="007756CC">
          <w:rPr>
            <w:webHidden/>
          </w:rPr>
          <w:fldChar w:fldCharType="end"/>
        </w:r>
      </w:hyperlink>
    </w:p>
    <w:p w14:paraId="4ABE8A9F"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68" w:history="1">
        <w:r w:rsidR="007756CC" w:rsidRPr="001E40DD">
          <w:rPr>
            <w:rStyle w:val="Hyperlink"/>
          </w:rPr>
          <w:t>Resource 4: Benchmark ages – are they fair?</w:t>
        </w:r>
        <w:r w:rsidR="007756CC">
          <w:rPr>
            <w:webHidden/>
          </w:rPr>
          <w:tab/>
        </w:r>
        <w:r w:rsidR="007756CC">
          <w:rPr>
            <w:webHidden/>
          </w:rPr>
          <w:fldChar w:fldCharType="begin"/>
        </w:r>
        <w:r w:rsidR="007756CC">
          <w:rPr>
            <w:webHidden/>
          </w:rPr>
          <w:instrText xml:space="preserve"> PAGEREF _Toc451862568 \h </w:instrText>
        </w:r>
        <w:r w:rsidR="007756CC">
          <w:rPr>
            <w:webHidden/>
          </w:rPr>
        </w:r>
        <w:r w:rsidR="007756CC">
          <w:rPr>
            <w:webHidden/>
          </w:rPr>
          <w:fldChar w:fldCharType="separate"/>
        </w:r>
        <w:r w:rsidR="009E4E83">
          <w:rPr>
            <w:webHidden/>
          </w:rPr>
          <w:t>14</w:t>
        </w:r>
        <w:r w:rsidR="007756CC">
          <w:rPr>
            <w:webHidden/>
          </w:rPr>
          <w:fldChar w:fldCharType="end"/>
        </w:r>
      </w:hyperlink>
    </w:p>
    <w:p w14:paraId="0AD8C9AF"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69" w:history="1">
        <w:r w:rsidR="007756CC" w:rsidRPr="001E40DD">
          <w:rPr>
            <w:rStyle w:val="Hyperlink"/>
          </w:rPr>
          <w:t>Resource 5: Should people be able to vote at sixteen?</w:t>
        </w:r>
        <w:r w:rsidR="007756CC">
          <w:rPr>
            <w:webHidden/>
          </w:rPr>
          <w:tab/>
        </w:r>
        <w:r w:rsidR="007756CC">
          <w:rPr>
            <w:webHidden/>
          </w:rPr>
          <w:fldChar w:fldCharType="begin"/>
        </w:r>
        <w:r w:rsidR="007756CC">
          <w:rPr>
            <w:webHidden/>
          </w:rPr>
          <w:instrText xml:space="preserve"> PAGEREF _Toc451862569 \h </w:instrText>
        </w:r>
        <w:r w:rsidR="007756CC">
          <w:rPr>
            <w:webHidden/>
          </w:rPr>
        </w:r>
        <w:r w:rsidR="007756CC">
          <w:rPr>
            <w:webHidden/>
          </w:rPr>
          <w:fldChar w:fldCharType="separate"/>
        </w:r>
        <w:r w:rsidR="009E4E83">
          <w:rPr>
            <w:webHidden/>
          </w:rPr>
          <w:t>14</w:t>
        </w:r>
        <w:r w:rsidR="007756CC">
          <w:rPr>
            <w:webHidden/>
          </w:rPr>
          <w:fldChar w:fldCharType="end"/>
        </w:r>
      </w:hyperlink>
    </w:p>
    <w:p w14:paraId="3DFAD997" w14:textId="77777777" w:rsidR="007756CC" w:rsidRPr="007756CC" w:rsidRDefault="00060A20" w:rsidP="007756CC">
      <w:pPr>
        <w:pStyle w:val="TOC2"/>
        <w:rPr>
          <w:rFonts w:asciiTheme="minorHAnsi" w:eastAsiaTheme="minorEastAsia" w:hAnsiTheme="minorHAnsi" w:cstheme="minorBidi"/>
          <w:sz w:val="22"/>
          <w:szCs w:val="22"/>
          <w:lang w:eastAsia="en-GB"/>
        </w:rPr>
      </w:pPr>
      <w:hyperlink w:anchor="_Toc451862572" w:history="1">
        <w:r w:rsidR="007756CC" w:rsidRPr="007756CC">
          <w:rPr>
            <w:rStyle w:val="Hyperlink"/>
            <w:b/>
          </w:rPr>
          <w:t>Student activity section</w:t>
        </w:r>
        <w:r w:rsidR="007756CC" w:rsidRPr="007756CC">
          <w:rPr>
            <w:webHidden/>
          </w:rPr>
          <w:tab/>
        </w:r>
        <w:r w:rsidR="007756CC" w:rsidRPr="007756CC">
          <w:rPr>
            <w:webHidden/>
          </w:rPr>
          <w:fldChar w:fldCharType="begin"/>
        </w:r>
        <w:r w:rsidR="007756CC" w:rsidRPr="007756CC">
          <w:rPr>
            <w:webHidden/>
          </w:rPr>
          <w:instrText xml:space="preserve"> PAGEREF _Toc451862572 \h </w:instrText>
        </w:r>
        <w:r w:rsidR="007756CC" w:rsidRPr="007756CC">
          <w:rPr>
            <w:webHidden/>
          </w:rPr>
        </w:r>
        <w:r w:rsidR="007756CC" w:rsidRPr="007756CC">
          <w:rPr>
            <w:webHidden/>
          </w:rPr>
          <w:fldChar w:fldCharType="separate"/>
        </w:r>
        <w:r w:rsidR="009E4E83">
          <w:rPr>
            <w:webHidden/>
          </w:rPr>
          <w:t>15</w:t>
        </w:r>
        <w:r w:rsidR="007756CC" w:rsidRPr="007756CC">
          <w:rPr>
            <w:webHidden/>
          </w:rPr>
          <w:fldChar w:fldCharType="end"/>
        </w:r>
      </w:hyperlink>
    </w:p>
    <w:p w14:paraId="5B7A4B46"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73" w:history="1">
        <w:r w:rsidR="007756CC" w:rsidRPr="001E40DD">
          <w:rPr>
            <w:rStyle w:val="Hyperlink"/>
          </w:rPr>
          <w:t>Resource 1: The UNCRC – what rights are protected?</w:t>
        </w:r>
        <w:r w:rsidR="007756CC">
          <w:rPr>
            <w:webHidden/>
          </w:rPr>
          <w:tab/>
        </w:r>
        <w:r w:rsidR="007756CC">
          <w:rPr>
            <w:webHidden/>
          </w:rPr>
          <w:fldChar w:fldCharType="begin"/>
        </w:r>
        <w:r w:rsidR="007756CC">
          <w:rPr>
            <w:webHidden/>
          </w:rPr>
          <w:instrText xml:space="preserve"> PAGEREF _Toc451862573 \h </w:instrText>
        </w:r>
        <w:r w:rsidR="007756CC">
          <w:rPr>
            <w:webHidden/>
          </w:rPr>
        </w:r>
        <w:r w:rsidR="007756CC">
          <w:rPr>
            <w:webHidden/>
          </w:rPr>
          <w:fldChar w:fldCharType="separate"/>
        </w:r>
        <w:r w:rsidR="009E4E83">
          <w:rPr>
            <w:webHidden/>
          </w:rPr>
          <w:t>15</w:t>
        </w:r>
        <w:r w:rsidR="007756CC">
          <w:rPr>
            <w:webHidden/>
          </w:rPr>
          <w:fldChar w:fldCharType="end"/>
        </w:r>
      </w:hyperlink>
    </w:p>
    <w:p w14:paraId="7B472214"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75" w:history="1">
        <w:r w:rsidR="007756CC" w:rsidRPr="001E40DD">
          <w:rPr>
            <w:rStyle w:val="Hyperlink"/>
          </w:rPr>
          <w:t>Resource 2: The UNCRC – how is the UK doing?</w:t>
        </w:r>
        <w:r w:rsidR="007756CC">
          <w:rPr>
            <w:webHidden/>
          </w:rPr>
          <w:tab/>
        </w:r>
        <w:r w:rsidR="007756CC">
          <w:rPr>
            <w:webHidden/>
          </w:rPr>
          <w:fldChar w:fldCharType="begin"/>
        </w:r>
        <w:r w:rsidR="007756CC">
          <w:rPr>
            <w:webHidden/>
          </w:rPr>
          <w:instrText xml:space="preserve"> PAGEREF _Toc451862575 \h </w:instrText>
        </w:r>
        <w:r w:rsidR="007756CC">
          <w:rPr>
            <w:webHidden/>
          </w:rPr>
        </w:r>
        <w:r w:rsidR="007756CC">
          <w:rPr>
            <w:webHidden/>
          </w:rPr>
          <w:fldChar w:fldCharType="separate"/>
        </w:r>
        <w:r w:rsidR="009E4E83">
          <w:rPr>
            <w:webHidden/>
          </w:rPr>
          <w:t>17</w:t>
        </w:r>
        <w:r w:rsidR="007756CC">
          <w:rPr>
            <w:webHidden/>
          </w:rPr>
          <w:fldChar w:fldCharType="end"/>
        </w:r>
      </w:hyperlink>
    </w:p>
    <w:p w14:paraId="72F35E1C"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76" w:history="1">
        <w:r w:rsidR="007756CC" w:rsidRPr="001E40DD">
          <w:rPr>
            <w:rStyle w:val="Hyperlink"/>
          </w:rPr>
          <w:t>Resource 3: The age of criminal responsibility – should it be increased?</w:t>
        </w:r>
        <w:r w:rsidR="007756CC">
          <w:rPr>
            <w:webHidden/>
          </w:rPr>
          <w:tab/>
        </w:r>
        <w:r w:rsidR="007756CC">
          <w:rPr>
            <w:webHidden/>
          </w:rPr>
          <w:fldChar w:fldCharType="begin"/>
        </w:r>
        <w:r w:rsidR="007756CC">
          <w:rPr>
            <w:webHidden/>
          </w:rPr>
          <w:instrText xml:space="preserve"> PAGEREF _Toc451862576 \h </w:instrText>
        </w:r>
        <w:r w:rsidR="007756CC">
          <w:rPr>
            <w:webHidden/>
          </w:rPr>
        </w:r>
        <w:r w:rsidR="007756CC">
          <w:rPr>
            <w:webHidden/>
          </w:rPr>
          <w:fldChar w:fldCharType="separate"/>
        </w:r>
        <w:r w:rsidR="009E4E83">
          <w:rPr>
            <w:webHidden/>
          </w:rPr>
          <w:t>18</w:t>
        </w:r>
        <w:r w:rsidR="007756CC">
          <w:rPr>
            <w:webHidden/>
          </w:rPr>
          <w:fldChar w:fldCharType="end"/>
        </w:r>
      </w:hyperlink>
    </w:p>
    <w:p w14:paraId="7D6E5A52"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77" w:history="1">
        <w:r w:rsidR="007756CC" w:rsidRPr="001E40DD">
          <w:rPr>
            <w:rStyle w:val="Hyperlink"/>
          </w:rPr>
          <w:t>Resource 3 continued</w:t>
        </w:r>
        <w:r w:rsidR="007756CC">
          <w:rPr>
            <w:webHidden/>
          </w:rPr>
          <w:tab/>
        </w:r>
        <w:r w:rsidR="007756CC">
          <w:rPr>
            <w:webHidden/>
          </w:rPr>
          <w:fldChar w:fldCharType="begin"/>
        </w:r>
        <w:r w:rsidR="007756CC">
          <w:rPr>
            <w:webHidden/>
          </w:rPr>
          <w:instrText xml:space="preserve"> PAGEREF _Toc451862577 \h </w:instrText>
        </w:r>
        <w:r w:rsidR="007756CC">
          <w:rPr>
            <w:webHidden/>
          </w:rPr>
        </w:r>
        <w:r w:rsidR="007756CC">
          <w:rPr>
            <w:webHidden/>
          </w:rPr>
          <w:fldChar w:fldCharType="separate"/>
        </w:r>
        <w:r w:rsidR="009E4E83">
          <w:rPr>
            <w:webHidden/>
          </w:rPr>
          <w:t>19</w:t>
        </w:r>
        <w:r w:rsidR="007756CC">
          <w:rPr>
            <w:webHidden/>
          </w:rPr>
          <w:fldChar w:fldCharType="end"/>
        </w:r>
      </w:hyperlink>
    </w:p>
    <w:p w14:paraId="0D8BE943"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78" w:history="1">
        <w:r w:rsidR="007756CC" w:rsidRPr="001E40DD">
          <w:rPr>
            <w:rStyle w:val="Hyperlink"/>
          </w:rPr>
          <w:t>Resource 4: Benchmark ages – are they fair?</w:t>
        </w:r>
        <w:r w:rsidR="007756CC">
          <w:rPr>
            <w:webHidden/>
          </w:rPr>
          <w:tab/>
        </w:r>
        <w:r w:rsidR="007756CC">
          <w:rPr>
            <w:webHidden/>
          </w:rPr>
          <w:fldChar w:fldCharType="begin"/>
        </w:r>
        <w:r w:rsidR="007756CC">
          <w:rPr>
            <w:webHidden/>
          </w:rPr>
          <w:instrText xml:space="preserve"> PAGEREF _Toc451862578 \h </w:instrText>
        </w:r>
        <w:r w:rsidR="007756CC">
          <w:rPr>
            <w:webHidden/>
          </w:rPr>
        </w:r>
        <w:r w:rsidR="007756CC">
          <w:rPr>
            <w:webHidden/>
          </w:rPr>
          <w:fldChar w:fldCharType="separate"/>
        </w:r>
        <w:r w:rsidR="009E4E83">
          <w:rPr>
            <w:webHidden/>
          </w:rPr>
          <w:t>20</w:t>
        </w:r>
        <w:r w:rsidR="007756CC">
          <w:rPr>
            <w:webHidden/>
          </w:rPr>
          <w:fldChar w:fldCharType="end"/>
        </w:r>
      </w:hyperlink>
    </w:p>
    <w:p w14:paraId="4B80715A" w14:textId="77777777" w:rsidR="007756CC" w:rsidRDefault="00060A20">
      <w:pPr>
        <w:pStyle w:val="TOC3"/>
        <w:rPr>
          <w:rFonts w:asciiTheme="minorHAnsi" w:eastAsiaTheme="minorEastAsia" w:hAnsiTheme="minorHAnsi" w:cstheme="minorBidi"/>
          <w:color w:val="auto"/>
          <w:sz w:val="22"/>
          <w:szCs w:val="22"/>
          <w:lang w:eastAsia="en-GB"/>
        </w:rPr>
      </w:pPr>
      <w:hyperlink w:anchor="_Toc451862579" w:history="1">
        <w:r w:rsidR="007756CC" w:rsidRPr="001E40DD">
          <w:rPr>
            <w:rStyle w:val="Hyperlink"/>
          </w:rPr>
          <w:t>Resource 5: Should people be able to vote at sixteen?</w:t>
        </w:r>
        <w:r w:rsidR="007756CC">
          <w:rPr>
            <w:webHidden/>
          </w:rPr>
          <w:tab/>
        </w:r>
        <w:r w:rsidR="007756CC">
          <w:rPr>
            <w:webHidden/>
          </w:rPr>
          <w:fldChar w:fldCharType="begin"/>
        </w:r>
        <w:r w:rsidR="007756CC">
          <w:rPr>
            <w:webHidden/>
          </w:rPr>
          <w:instrText xml:space="preserve"> PAGEREF _Toc451862579 \h </w:instrText>
        </w:r>
        <w:r w:rsidR="007756CC">
          <w:rPr>
            <w:webHidden/>
          </w:rPr>
        </w:r>
        <w:r w:rsidR="007756CC">
          <w:rPr>
            <w:webHidden/>
          </w:rPr>
          <w:fldChar w:fldCharType="separate"/>
        </w:r>
        <w:r w:rsidR="009E4E83">
          <w:rPr>
            <w:webHidden/>
          </w:rPr>
          <w:t>21</w:t>
        </w:r>
        <w:r w:rsidR="007756CC">
          <w:rPr>
            <w:webHidden/>
          </w:rPr>
          <w:fldChar w:fldCharType="end"/>
        </w:r>
      </w:hyperlink>
    </w:p>
    <w:p w14:paraId="353AD308" w14:textId="77777777" w:rsidR="007756CC" w:rsidRDefault="00E81D01" w:rsidP="000D21E5">
      <w:pPr>
        <w:spacing w:before="70" w:after="70" w:line="240" w:lineRule="auto"/>
        <w:rPr>
          <w:sz w:val="20"/>
          <w:szCs w:val="20"/>
        </w:rPr>
        <w:sectPr w:rsidR="007756CC" w:rsidSect="007756CC">
          <w:headerReference w:type="default" r:id="rId9"/>
          <w:footerReference w:type="default" r:id="rId10"/>
          <w:pgSz w:w="11906" w:h="16838"/>
          <w:pgMar w:top="632" w:right="849" w:bottom="1440" w:left="1440" w:header="708" w:footer="708" w:gutter="0"/>
          <w:cols w:space="708"/>
          <w:docGrid w:linePitch="360"/>
        </w:sectPr>
      </w:pPr>
      <w:r w:rsidRPr="00145F8F">
        <w:rPr>
          <w:sz w:val="20"/>
          <w:szCs w:val="20"/>
        </w:rPr>
        <w:fldChar w:fldCharType="end"/>
      </w:r>
      <w:bookmarkStart w:id="12" w:name="_Toc427157822"/>
    </w:p>
    <w:p w14:paraId="1A586E62" w14:textId="77777777" w:rsidR="00D21C92" w:rsidRPr="00D92DB0" w:rsidRDefault="00D21C92" w:rsidP="00D21C92">
      <w:pPr>
        <w:pStyle w:val="Heading2"/>
      </w:pPr>
      <w:bookmarkStart w:id="13" w:name="_Toc451862546"/>
      <w:r w:rsidRPr="00D92DB0">
        <w:lastRenderedPageBreak/>
        <w:t xml:space="preserve">Instructions </w:t>
      </w:r>
      <w:r w:rsidR="008E6607" w:rsidRPr="00D92DB0">
        <w:t>for teachers</w:t>
      </w:r>
      <w:bookmarkEnd w:id="12"/>
      <w:bookmarkEnd w:id="13"/>
    </w:p>
    <w:p w14:paraId="4D8F588D" w14:textId="77777777" w:rsidR="008E6607" w:rsidRPr="00D92DB0" w:rsidRDefault="008E6607" w:rsidP="00D21C92">
      <w:r w:rsidRPr="00D92DB0">
        <w:t xml:space="preserve">These instructions cover the student activity section which can be found on </w:t>
      </w:r>
      <w:hyperlink w:anchor="_Student_Activity" w:history="1">
        <w:r w:rsidRPr="00D92DB0">
          <w:rPr>
            <w:rStyle w:val="Hyperlink"/>
          </w:rPr>
          <w:t xml:space="preserve">page </w:t>
        </w:r>
        <w:r w:rsidR="00AF0CFC" w:rsidRPr="00D92DB0">
          <w:rPr>
            <w:rStyle w:val="Hyperlink"/>
          </w:rPr>
          <w:t>1</w:t>
        </w:r>
        <w:r w:rsidR="00A9397A" w:rsidRPr="00D92DB0">
          <w:rPr>
            <w:rStyle w:val="Hyperlink"/>
          </w:rPr>
          <w:t>7</w:t>
        </w:r>
      </w:hyperlink>
      <w:r w:rsidRPr="00D92DB0">
        <w:t xml:space="preserve">. This </w:t>
      </w:r>
      <w:r w:rsidR="00E81D01" w:rsidRPr="00D92DB0">
        <w:t>Topic Exploration Pack</w:t>
      </w:r>
      <w:r w:rsidRPr="00D92DB0">
        <w:t xml:space="preserve"> supports OCR </w:t>
      </w:r>
      <w:r w:rsidR="00732889" w:rsidRPr="00D92DB0">
        <w:t>GCSE (9</w:t>
      </w:r>
      <w:r w:rsidR="00732889" w:rsidRPr="00D92DB0">
        <w:rPr>
          <w:rFonts w:cs="Arial"/>
        </w:rPr>
        <w:t>‒</w:t>
      </w:r>
      <w:r w:rsidR="00732889" w:rsidRPr="00D92DB0">
        <w:t>1) Citizenship Studies</w:t>
      </w:r>
      <w:r w:rsidRPr="00D92DB0">
        <w:t>.</w:t>
      </w:r>
    </w:p>
    <w:p w14:paraId="0F4506D9" w14:textId="77777777" w:rsidR="008E6607" w:rsidRPr="00D92DB0" w:rsidRDefault="008E6607" w:rsidP="008E6607">
      <w:pPr>
        <w:spacing w:after="200"/>
        <w:rPr>
          <w:b/>
        </w:rPr>
      </w:pPr>
      <w:r w:rsidRPr="00D92DB0">
        <w:rPr>
          <w:b/>
        </w:rPr>
        <w:t>When distributing the activity section to the students either as a printed copy or as a Word file you will need to remove the teacher instructions section.</w:t>
      </w:r>
    </w:p>
    <w:p w14:paraId="66245C57" w14:textId="77777777" w:rsidR="00D9529F" w:rsidRPr="00D92DB0" w:rsidRDefault="00D9529F" w:rsidP="008E6607">
      <w:pPr>
        <w:spacing w:after="200"/>
      </w:pPr>
    </w:p>
    <w:p w14:paraId="1BF76793" w14:textId="77777777" w:rsidR="00D9529F" w:rsidRPr="00D92DB0" w:rsidRDefault="00D9529F" w:rsidP="00D9529F">
      <w:pPr>
        <w:pStyle w:val="Heading3"/>
      </w:pPr>
      <w:bookmarkStart w:id="14" w:name="_Toc451862547"/>
      <w:r w:rsidRPr="00D92DB0">
        <w:t>Learning outcome</w:t>
      </w:r>
      <w:bookmarkEnd w:id="14"/>
    </w:p>
    <w:p w14:paraId="7D4D3071" w14:textId="77777777" w:rsidR="00D9529F" w:rsidRPr="00D92DB0" w:rsidRDefault="00B23312" w:rsidP="00D9529F">
      <w:pPr>
        <w:rPr>
          <w:rFonts w:cs="Arial"/>
        </w:rPr>
      </w:pPr>
      <w:r w:rsidRPr="00B23312">
        <w:rPr>
          <w:rFonts w:cs="Arial"/>
        </w:rPr>
        <w:t>This synoptic topic can be used at the start of the course, as an introduction to different sections of the specification, or, towards the end of the course, to help learners review and synthesise their knowledge and understanding from across the specification.</w:t>
      </w:r>
    </w:p>
    <w:p w14:paraId="1548482E" w14:textId="77777777" w:rsidR="00D9529F" w:rsidRPr="00D92DB0" w:rsidRDefault="00D9529F" w:rsidP="00C54298">
      <w:pPr>
        <w:spacing w:after="120"/>
        <w:rPr>
          <w:rFonts w:cs="Arial"/>
        </w:rPr>
      </w:pPr>
      <w:r w:rsidRPr="00D92DB0">
        <w:rPr>
          <w:rFonts w:cs="Arial"/>
        </w:rPr>
        <w:t>By studying this topic, learners will develop their knowledge and understanding of:</w:t>
      </w:r>
    </w:p>
    <w:p w14:paraId="1105BA32" w14:textId="77777777" w:rsidR="00B23312" w:rsidRPr="00B23312" w:rsidRDefault="00B23312" w:rsidP="00B23312">
      <w:pPr>
        <w:pStyle w:val="NoSpacing"/>
        <w:rPr>
          <w:rStyle w:val="ya-q-full-text"/>
        </w:rPr>
      </w:pPr>
      <w:r w:rsidRPr="00B23312">
        <w:rPr>
          <w:rStyle w:val="ya-q-full-text"/>
        </w:rPr>
        <w:t>Rights and responsibilities, especially as they apply to young people.</w:t>
      </w:r>
    </w:p>
    <w:p w14:paraId="23C4CD75" w14:textId="77777777" w:rsidR="00B23312" w:rsidRPr="00B23312" w:rsidRDefault="00B23312" w:rsidP="00B23312">
      <w:pPr>
        <w:pStyle w:val="NoSpacing"/>
        <w:rPr>
          <w:rStyle w:val="ya-q-full-text"/>
        </w:rPr>
      </w:pPr>
      <w:r w:rsidRPr="00B23312">
        <w:rPr>
          <w:rStyle w:val="ya-q-full-text"/>
        </w:rPr>
        <w:t>The role of the United Nations (UN) in developing international law.</w:t>
      </w:r>
    </w:p>
    <w:p w14:paraId="500ACB4F" w14:textId="77777777" w:rsidR="00D9529F" w:rsidRPr="00D92DB0" w:rsidRDefault="00B23312" w:rsidP="00B23312">
      <w:pPr>
        <w:pStyle w:val="NoSpacing"/>
        <w:rPr>
          <w:rStyle w:val="ya-q-full-text"/>
        </w:rPr>
      </w:pPr>
      <w:r w:rsidRPr="00B23312">
        <w:rPr>
          <w:rStyle w:val="ya-q-full-text"/>
        </w:rPr>
        <w:t>Law making in the United Kingdom (UK).</w:t>
      </w:r>
    </w:p>
    <w:p w14:paraId="49266C51" w14:textId="77777777" w:rsidR="00D9529F" w:rsidRPr="00D92DB0" w:rsidRDefault="00D9529F" w:rsidP="00C54298">
      <w:pPr>
        <w:spacing w:after="120"/>
        <w:rPr>
          <w:rFonts w:cs="Arial"/>
        </w:rPr>
      </w:pPr>
      <w:r w:rsidRPr="00D92DB0">
        <w:rPr>
          <w:rFonts w:cs="Arial"/>
        </w:rPr>
        <w:t>Learners can apply their knowledge and understandi</w:t>
      </w:r>
      <w:r w:rsidR="00593601" w:rsidRPr="00D92DB0">
        <w:rPr>
          <w:rFonts w:cs="Arial"/>
        </w:rPr>
        <w:t xml:space="preserve">ng from different parts of the </w:t>
      </w:r>
      <w:r w:rsidRPr="00D92DB0">
        <w:rPr>
          <w:rFonts w:cs="Arial"/>
        </w:rPr>
        <w:t>specification to the following citizenship questions and issues:</w:t>
      </w:r>
    </w:p>
    <w:p w14:paraId="6216385D" w14:textId="77777777" w:rsidR="00B23312" w:rsidRPr="00B23312" w:rsidRDefault="00B23312" w:rsidP="00B23312">
      <w:pPr>
        <w:pStyle w:val="NoSpacing"/>
        <w:rPr>
          <w:rStyle w:val="ya-q-full-text"/>
          <w:rFonts w:cs="Arial"/>
        </w:rPr>
      </w:pPr>
      <w:r w:rsidRPr="00B23312">
        <w:rPr>
          <w:rStyle w:val="ya-q-full-text"/>
          <w:rFonts w:cs="Arial"/>
        </w:rPr>
        <w:t>How does The United Nations Convention on the Rights of the Child (UNCRC) safeguard young people’s rights?</w:t>
      </w:r>
    </w:p>
    <w:p w14:paraId="097D38EE" w14:textId="77777777" w:rsidR="00B23312" w:rsidRPr="00B23312" w:rsidRDefault="00B23312" w:rsidP="00B23312">
      <w:pPr>
        <w:pStyle w:val="NoSpacing"/>
        <w:rPr>
          <w:rStyle w:val="ya-q-full-text"/>
          <w:rFonts w:cs="Arial"/>
        </w:rPr>
      </w:pPr>
      <w:r w:rsidRPr="00B23312">
        <w:rPr>
          <w:rStyle w:val="ya-q-full-text"/>
          <w:rFonts w:cs="Arial"/>
        </w:rPr>
        <w:t>How well does the UK Government implement the UNCRC?</w:t>
      </w:r>
    </w:p>
    <w:p w14:paraId="23FDC094" w14:textId="77777777" w:rsidR="00B23312" w:rsidRPr="00B23312" w:rsidRDefault="00B23312" w:rsidP="00B23312">
      <w:pPr>
        <w:pStyle w:val="NoSpacing"/>
        <w:rPr>
          <w:rStyle w:val="ya-q-full-text"/>
          <w:rFonts w:cs="Arial"/>
        </w:rPr>
      </w:pPr>
      <w:r w:rsidRPr="00B23312">
        <w:rPr>
          <w:rStyle w:val="ya-q-full-text"/>
          <w:rFonts w:cs="Arial"/>
        </w:rPr>
        <w:t>Is the age of criminal responsibility set at the right level in England and Wales?</w:t>
      </w:r>
    </w:p>
    <w:p w14:paraId="58D1B77E" w14:textId="77777777" w:rsidR="00B23312" w:rsidRPr="00B23312" w:rsidRDefault="00B23312" w:rsidP="00B23312">
      <w:pPr>
        <w:pStyle w:val="NoSpacing"/>
        <w:rPr>
          <w:rStyle w:val="ya-q-full-text"/>
          <w:rFonts w:cs="Arial"/>
        </w:rPr>
      </w:pPr>
      <w:r w:rsidRPr="00B23312">
        <w:rPr>
          <w:rStyle w:val="ya-q-full-text"/>
          <w:rFonts w:cs="Arial"/>
        </w:rPr>
        <w:t>Are UK ‘benchmark ages’ fair?</w:t>
      </w:r>
    </w:p>
    <w:p w14:paraId="007952CA" w14:textId="77777777" w:rsidR="00D9529F" w:rsidRPr="00D92DB0" w:rsidRDefault="00B23312" w:rsidP="00B23312">
      <w:pPr>
        <w:pStyle w:val="NoSpacing"/>
        <w:rPr>
          <w:rStyle w:val="ya-q-full-text"/>
          <w:rFonts w:cs="Arial"/>
        </w:rPr>
      </w:pPr>
      <w:r w:rsidRPr="00B23312">
        <w:rPr>
          <w:rStyle w:val="ya-q-full-text"/>
        </w:rPr>
        <w:t>S</w:t>
      </w:r>
      <w:r w:rsidRPr="00B23312">
        <w:rPr>
          <w:rStyle w:val="ya-q-full-text"/>
          <w:rFonts w:cs="Arial"/>
        </w:rPr>
        <w:t>hould people have the right to vote at sixteen?</w:t>
      </w:r>
    </w:p>
    <w:p w14:paraId="4969C615" w14:textId="77777777" w:rsidR="00D9529F" w:rsidRPr="00D92DB0" w:rsidRDefault="00D9529F" w:rsidP="00C54298">
      <w:pPr>
        <w:spacing w:after="120"/>
        <w:rPr>
          <w:rFonts w:cs="Arial"/>
        </w:rPr>
      </w:pPr>
      <w:r w:rsidRPr="00D92DB0">
        <w:rPr>
          <w:rFonts w:cs="Arial"/>
        </w:rPr>
        <w:t xml:space="preserve">Learners have the opportunity to develop the following skills linked </w:t>
      </w:r>
      <w:r w:rsidR="00593601" w:rsidRPr="00D92DB0">
        <w:rPr>
          <w:rFonts w:cs="Arial"/>
        </w:rPr>
        <w:t>to</w:t>
      </w:r>
      <w:r w:rsidRPr="00D92DB0">
        <w:rPr>
          <w:rFonts w:cs="Arial"/>
        </w:rPr>
        <w:t xml:space="preserve"> the specification’s assessment objectives:</w:t>
      </w:r>
    </w:p>
    <w:p w14:paraId="79E0DE08" w14:textId="77777777" w:rsidR="00B23312" w:rsidRDefault="00B23312" w:rsidP="00B23312">
      <w:pPr>
        <w:pStyle w:val="NoSpacing"/>
      </w:pPr>
      <w:r>
        <w:t>Applying knowledge and understanding to different contexts (AO2).</w:t>
      </w:r>
    </w:p>
    <w:p w14:paraId="42B2CC5F" w14:textId="77777777" w:rsidR="00B23312" w:rsidRDefault="00B23312" w:rsidP="00B23312">
      <w:pPr>
        <w:pStyle w:val="NoSpacing"/>
      </w:pPr>
      <w:r>
        <w:t>Analysing information to help develop an understanding of citizenship issues and debates (AO3).</w:t>
      </w:r>
    </w:p>
    <w:p w14:paraId="60572EE7" w14:textId="77777777" w:rsidR="00B23312" w:rsidRDefault="00B23312" w:rsidP="00B23312">
      <w:pPr>
        <w:pStyle w:val="NoSpacing"/>
      </w:pPr>
      <w:r>
        <w:t>Advocating a viewpoint using evidence (AO3).</w:t>
      </w:r>
    </w:p>
    <w:p w14:paraId="0BAF3E52" w14:textId="77777777" w:rsidR="00D9529F" w:rsidRPr="00D92DB0" w:rsidRDefault="00B23312" w:rsidP="00B23312">
      <w:pPr>
        <w:pStyle w:val="NoSpacing"/>
      </w:pPr>
      <w:r w:rsidRPr="00063172">
        <w:t>Evaluating a viewpoint to reach a reasoned conclusion (AO3)</w:t>
      </w:r>
      <w:r>
        <w:t>.</w:t>
      </w:r>
    </w:p>
    <w:p w14:paraId="5CF68091" w14:textId="77777777" w:rsidR="00B23312" w:rsidRDefault="00B23312">
      <w:pPr>
        <w:spacing w:after="0" w:line="240" w:lineRule="auto"/>
        <w:rPr>
          <w:rFonts w:eastAsia="Times New Roman"/>
          <w:b/>
          <w:bCs/>
          <w:color w:val="3F3E68"/>
          <w:sz w:val="28"/>
        </w:rPr>
      </w:pPr>
      <w:r>
        <w:br w:type="page"/>
      </w:r>
    </w:p>
    <w:p w14:paraId="77AF1E07" w14:textId="77777777" w:rsidR="00F7427B" w:rsidRPr="00D92DB0" w:rsidRDefault="00F7427B" w:rsidP="00F7427B">
      <w:pPr>
        <w:pStyle w:val="Heading3"/>
      </w:pPr>
      <w:bookmarkStart w:id="15" w:name="_Toc451862548"/>
      <w:r w:rsidRPr="00D92DB0">
        <w:lastRenderedPageBreak/>
        <w:t>Introduction</w:t>
      </w:r>
      <w:bookmarkEnd w:id="15"/>
    </w:p>
    <w:p w14:paraId="141FED34" w14:textId="77777777" w:rsidR="00B23312" w:rsidRPr="00B23312" w:rsidRDefault="00B23312" w:rsidP="00B23312">
      <w:pPr>
        <w:rPr>
          <w:b/>
        </w:rPr>
      </w:pPr>
      <w:r w:rsidRPr="00B23312">
        <w:rPr>
          <w:b/>
        </w:rPr>
        <w:t>Young people’s rights and benchmark ages (the ‘Age Laws’)</w:t>
      </w:r>
    </w:p>
    <w:p w14:paraId="27DBA4B5" w14:textId="77777777" w:rsidR="00B23312" w:rsidRPr="00B23312" w:rsidRDefault="00B23312" w:rsidP="00B23312">
      <w:r w:rsidRPr="00B23312">
        <w:t xml:space="preserve">Citizens across the world have rights and freedoms. The Universal Declaration of Human Rights sets out the basic rights and freedoms that </w:t>
      </w:r>
      <w:r w:rsidRPr="00B23312">
        <w:rPr>
          <w:u w:val="single"/>
        </w:rPr>
        <w:t>all</w:t>
      </w:r>
      <w:r w:rsidRPr="00B23312">
        <w:t xml:space="preserve"> people should have wherever they live. This famous human rights declaration was signed by all countries of the United Nations (UN) in 1948.</w:t>
      </w:r>
    </w:p>
    <w:p w14:paraId="304A6BCD" w14:textId="77777777" w:rsidR="00B23312" w:rsidRPr="00B23312" w:rsidRDefault="00B23312" w:rsidP="00B23312">
      <w:r w:rsidRPr="00B23312">
        <w:t xml:space="preserve">Since 1948, most governments have passed their own national laws to safeguard the rights and freedoms of citizens in line with the UN declaration. One of the key principles of Universal Declaration of Human Rights is that the rights should apply to everyone whatever their nationality, place of residence, sex, national or ethnic origin, colour, religion, language, or any other status. However, in 1948, the UN was much less clear about age, preferring to leave national governments to decide the benchmark ages at which citizens they could enjoy rights such as being able to marry or vote, and duties such as having personal responsibility for wearing a car seatbelt or buying a pet. </w:t>
      </w:r>
    </w:p>
    <w:tbl>
      <w:tblPr>
        <w:tblStyle w:val="TableGrid"/>
        <w:tblW w:w="0" w:type="auto"/>
        <w:tblLook w:val="04A0" w:firstRow="1" w:lastRow="0" w:firstColumn="1" w:lastColumn="0" w:noHBand="0" w:noVBand="1"/>
      </w:tblPr>
      <w:tblGrid>
        <w:gridCol w:w="9607"/>
      </w:tblGrid>
      <w:tr w:rsidR="00B23312" w14:paraId="0B177420" w14:textId="77777777" w:rsidTr="00B23312">
        <w:tc>
          <w:tcPr>
            <w:tcW w:w="9607" w:type="dxa"/>
          </w:tcPr>
          <w:p w14:paraId="32166C38" w14:textId="77777777" w:rsidR="00B23312" w:rsidRPr="00B23312" w:rsidRDefault="00B23312" w:rsidP="00B23312">
            <w:pPr>
              <w:spacing w:before="120" w:after="120"/>
            </w:pPr>
            <w:r w:rsidRPr="00B23312">
              <w:t xml:space="preserve">Most rights in the Universal Declaration apply to all people of any age. For example, Article 3 states that “Everyone has the right to life, liberty and security of person”. Other articles are much less clear about the age at which a person has right to do things. So, for example, Article 16 states that “Men and women of full age </w:t>
            </w:r>
            <w:r>
              <w:t>…</w:t>
            </w:r>
            <w:r w:rsidRPr="00B23312">
              <w:t xml:space="preserve"> have the right to marry and to found a family.” The meaning of ‘full age’ was left for each country to decide so, even today, there are international differences in the age at which people can marry. In Switzerland people cannot marry until they are at least eighteen-years- old while, in England, a person can marry at age sixteen as long as they have parental permission, and in Columbia a fourteen-year-old can marry as long as their parents agree. Age of marriage tends to be lower in Islamic countries. For example, girls in Iran can marry as young as thirteen provided they have the permission of their father. A girl under the age of thirteen can still marry, but needs the permission of a judge. Boys in Iran can marry after the age of fifteen. </w:t>
            </w:r>
          </w:p>
          <w:p w14:paraId="21426488" w14:textId="77777777" w:rsidR="00B23312" w:rsidRPr="00B23312" w:rsidRDefault="00B23312" w:rsidP="00B23312">
            <w:pPr>
              <w:spacing w:before="120" w:after="120"/>
              <w:rPr>
                <w:i/>
              </w:rPr>
            </w:pPr>
            <w:r w:rsidRPr="00B23312">
              <w:rPr>
                <w:i/>
                <w:sz w:val="20"/>
              </w:rPr>
              <w:t xml:space="preserve">Source: </w:t>
            </w:r>
            <w:hyperlink r:id="rId11" w:history="1">
              <w:r w:rsidRPr="007A68F7">
                <w:rPr>
                  <w:rStyle w:val="Hyperlink"/>
                  <w:i/>
                  <w:sz w:val="20"/>
                </w:rPr>
                <w:t>http://www.un.org/en/universal-declaration-human-rights/</w:t>
              </w:r>
            </w:hyperlink>
            <w:r>
              <w:rPr>
                <w:i/>
                <w:sz w:val="20"/>
              </w:rPr>
              <w:t xml:space="preserve"> </w:t>
            </w:r>
          </w:p>
        </w:tc>
      </w:tr>
    </w:tbl>
    <w:p w14:paraId="1DCEA460" w14:textId="77777777" w:rsidR="00B23312" w:rsidRPr="00B23312" w:rsidRDefault="00B23312" w:rsidP="00B23312">
      <w:pPr>
        <w:spacing w:before="240"/>
      </w:pPr>
      <w:r w:rsidRPr="00B23312">
        <w:t xml:space="preserve">In 1989, the UN Convention on the Rights of the Child (UNCRC) defined a child as everyone under 18 unless a nation’s own laws specify an earlier age at which a child gains adult rights and responsibilities. While the Convention specifies some benchmark ages that must apply in every country, (such as banning life imprisonment or death sentences for people under eighteen), ages for other rights and responsibilities can be set by national governments as long as they apply to every young resident in the country. </w:t>
      </w:r>
    </w:p>
    <w:p w14:paraId="1B84CBEC" w14:textId="77777777" w:rsidR="00B23312" w:rsidRPr="00B23312" w:rsidRDefault="00B23312" w:rsidP="00B23312">
      <w:r w:rsidRPr="00B23312">
        <w:t>In recent years, benchmark ages have tended to increase in the UK. In 1997 the minimum age for buying fireworks increased from sixteen to eighteen with a similar increase in 2007 for buying cigarettes. The legal age at which a person can buy a pet went up from twelve to sixteen in 2006. The voting age has moved in the opposite direction. Eighteen year olds in the UK were given the right to vote in 1969 (down from twenty-one) and a further reduction to sixteen has now been made in Scotland but not in England, Wales and Northern Ireland. In making these decisions, elected representatives take into account age-related levels of responsibility and the amounts of protection young people may need.</w:t>
      </w:r>
    </w:p>
    <w:p w14:paraId="508FD66E" w14:textId="77777777" w:rsidR="00181E62" w:rsidRPr="00D92DB0" w:rsidRDefault="00B23312" w:rsidP="00B23312">
      <w:r w:rsidRPr="00B23312">
        <w:lastRenderedPageBreak/>
        <w:t>There is continuing discussion about the benchmark ages at which UK citizens should be able to enjoy certain rights and freedoms. Most of these decisions, such as the right to vote, are made by the United Kingdom Parliament in London. However, the Scottish Parliament and Northern Ireland Assembly have powers to decide their own age of criminal responsibility and the minimum age for criminal prosecution. This is because England and Wales, Scotland and Northern Ireland are separate legal jurisdictions. In 2009 the Scottish Parliament decided to increase the minimum age for criminal prosecution from eight to twelve-years-of age. In England, Wales and Northern Ireland, ten year olds can be prosecuted if they break the law.</w:t>
      </w:r>
    </w:p>
    <w:p w14:paraId="39220E8E" w14:textId="77777777" w:rsidR="005F796A" w:rsidRPr="00D92DB0" w:rsidRDefault="00961225" w:rsidP="00B23312">
      <w:pPr>
        <w:pStyle w:val="Heading3"/>
      </w:pPr>
      <w:bookmarkStart w:id="16" w:name="_Toc451862549"/>
      <w:bookmarkStart w:id="17" w:name="_Toc446490867"/>
      <w:r w:rsidRPr="00D92DB0">
        <w:t>Section</w:t>
      </w:r>
      <w:r w:rsidR="00F737A5" w:rsidRPr="00D92DB0">
        <w:t xml:space="preserve"> 1:</w:t>
      </w:r>
      <w:r w:rsidR="005F796A" w:rsidRPr="00D92DB0">
        <w:t xml:space="preserve"> </w:t>
      </w:r>
      <w:r w:rsidR="00B23312" w:rsidRPr="00B23312">
        <w:t>How does The United Nations Convention on the Rights of the Child (UNCRC) safeguard young people’s rights?</w:t>
      </w:r>
      <w:bookmarkEnd w:id="16"/>
    </w:p>
    <w:p w14:paraId="6A953A32" w14:textId="77777777" w:rsidR="00F7427B" w:rsidRPr="00D92DB0" w:rsidRDefault="00F7427B" w:rsidP="00181E62">
      <w:pPr>
        <w:pStyle w:val="Heading3"/>
      </w:pPr>
      <w:bookmarkStart w:id="18" w:name="_Toc451862550"/>
      <w:r w:rsidRPr="00D92DB0">
        <w:t>Teacher introduction</w:t>
      </w:r>
      <w:bookmarkEnd w:id="17"/>
      <w:bookmarkEnd w:id="18"/>
    </w:p>
    <w:p w14:paraId="79E67D7B" w14:textId="77777777" w:rsidR="00B23312" w:rsidRDefault="00B23312" w:rsidP="00B23312">
      <w:r w:rsidRPr="00580430">
        <w:t>In 1989, world leaders dec</w:t>
      </w:r>
      <w:r>
        <w:t xml:space="preserve">ided that people under eighteen </w:t>
      </w:r>
      <w:r w:rsidRPr="00580430">
        <w:t>often need special care and protection that adults do not.</w:t>
      </w:r>
      <w:r>
        <w:t xml:space="preserve"> </w:t>
      </w:r>
      <w:r w:rsidRPr="00580430">
        <w:t xml:space="preserve">This protection is given through </w:t>
      </w:r>
      <w:r>
        <w:t>T</w:t>
      </w:r>
      <w:r w:rsidRPr="00580430">
        <w:t xml:space="preserve">he </w:t>
      </w:r>
      <w:r w:rsidRPr="00B23312">
        <w:t>United Nations Convention on the Rights of the Child (UNCRC)</w:t>
      </w:r>
      <w:r w:rsidRPr="00580430">
        <w:t>.</w:t>
      </w:r>
      <w:r>
        <w:t xml:space="preserve"> </w:t>
      </w:r>
      <w:r w:rsidRPr="00580430">
        <w:t xml:space="preserve">All 194 countries </w:t>
      </w:r>
      <w:r>
        <w:t xml:space="preserve">agreeing </w:t>
      </w:r>
      <w:r w:rsidRPr="00580430">
        <w:t xml:space="preserve">to the UNCRC are required to implement it </w:t>
      </w:r>
      <w:r>
        <w:t xml:space="preserve">by </w:t>
      </w:r>
      <w:r w:rsidRPr="00580430">
        <w:t>international law</w:t>
      </w:r>
      <w:r>
        <w:t>. Each country’s progress</w:t>
      </w:r>
      <w:r w:rsidRPr="00580430">
        <w:t xml:space="preserve"> is </w:t>
      </w:r>
      <w:r>
        <w:t>checked</w:t>
      </w:r>
      <w:r w:rsidRPr="00580430">
        <w:t xml:space="preserve"> by the UN Committee on the Rights of the Child</w:t>
      </w:r>
      <w:r>
        <w:t>.</w:t>
      </w:r>
      <w:r w:rsidRPr="00580430">
        <w:t xml:space="preserve"> </w:t>
      </w:r>
      <w:r>
        <w:t xml:space="preserve">The Committee also encourages all countries to set eighteen as the benchmark age for adult rights and responsibilities. The UN believes that all young people up to the age of eighteen should have special rights to safeguard their interests. </w:t>
      </w:r>
    </w:p>
    <w:p w14:paraId="1A68D86A" w14:textId="77777777" w:rsidR="00E01437" w:rsidRPr="00D92DB0" w:rsidRDefault="00B23312" w:rsidP="00B23312">
      <w:r w:rsidRPr="00580430">
        <w:t xml:space="preserve">The </w:t>
      </w:r>
      <w:r>
        <w:t>UNCRC has</w:t>
      </w:r>
      <w:r w:rsidRPr="00580430">
        <w:t xml:space="preserve"> helped to change the way children are viewed and treated – as human beings </w:t>
      </w:r>
      <w:r>
        <w:t>entitled to</w:t>
      </w:r>
      <w:r w:rsidRPr="00580430">
        <w:t xml:space="preserve"> a distinct set of rights instead of </w:t>
      </w:r>
      <w:r>
        <w:t xml:space="preserve">passive </w:t>
      </w:r>
      <w:r w:rsidRPr="00580430">
        <w:t>recipients of care and charity.</w:t>
      </w:r>
    </w:p>
    <w:p w14:paraId="43431062" w14:textId="77777777" w:rsidR="00F7427B" w:rsidRDefault="00F7427B" w:rsidP="00F7427B">
      <w:pPr>
        <w:pStyle w:val="Heading3"/>
      </w:pPr>
      <w:bookmarkStart w:id="19" w:name="_Toc451862551"/>
      <w:r w:rsidRPr="00D92DB0">
        <w:t>Activit</w:t>
      </w:r>
      <w:r w:rsidR="00F737A5" w:rsidRPr="00D92DB0">
        <w:t>ies</w:t>
      </w:r>
      <w:bookmarkEnd w:id="19"/>
    </w:p>
    <w:p w14:paraId="7ED84A14" w14:textId="77777777" w:rsidR="00B23312" w:rsidRPr="00B23312" w:rsidRDefault="00B23312" w:rsidP="00B23312">
      <w:r w:rsidRPr="00B23312">
        <w:t xml:space="preserve">Introduce learners to the ‘child friendly’ summary of UNCRC’s main 42 articles at: </w:t>
      </w:r>
      <w:hyperlink r:id="rId12" w:history="1">
        <w:r w:rsidRPr="007A68F7">
          <w:rPr>
            <w:rStyle w:val="Hyperlink"/>
          </w:rPr>
          <w:t>http://unicef.org.uk/Documents/Publications/Child_friendly_CRC_summary_final.pdf</w:t>
        </w:r>
      </w:hyperlink>
    </w:p>
    <w:p w14:paraId="4A9ED03C" w14:textId="77777777" w:rsidR="00B23312" w:rsidRPr="00B23312" w:rsidRDefault="00B23312" w:rsidP="00B23312">
      <w:r w:rsidRPr="00B23312">
        <w:t xml:space="preserve">Some learners may prefer to use the more detailed standard version of the UNCRC at: </w:t>
      </w:r>
      <w:hyperlink r:id="rId13" w:history="1">
        <w:r w:rsidRPr="007A68F7">
          <w:rPr>
            <w:rStyle w:val="Hyperlink"/>
          </w:rPr>
          <w:t>http://www.unicef.org.uk/Documents/Publication-pdfs/UNCRC_summary.pdf</w:t>
        </w:r>
      </w:hyperlink>
    </w:p>
    <w:p w14:paraId="49A76816" w14:textId="77777777" w:rsidR="00B23312" w:rsidRPr="00B23312" w:rsidRDefault="00B23312" w:rsidP="00B23312">
      <w:r w:rsidRPr="00B23312">
        <w:t>(Both these documents can be printed one side of A4 paper if necessary)</w:t>
      </w:r>
    </w:p>
    <w:p w14:paraId="3650E91D" w14:textId="77777777" w:rsidR="00B23312" w:rsidRPr="00B23312" w:rsidRDefault="00B23312" w:rsidP="00B23312">
      <w:r w:rsidRPr="00B23312">
        <w:t>Note that there are three optional UNCRC protocols not mentioned on the child friendly version. These are the Optional Protocol on the sale of children, child prostitution and child pornography, the Optional Protocol on the involvement of children in armed conflict and the Optional Protocol on a complaints mechanism for children (called Communications Procedure). The UK had not fully adopted the second and third of these protocols in 2016. (More able learners may like to investigate this issue.)</w:t>
      </w:r>
    </w:p>
    <w:p w14:paraId="590BBE32" w14:textId="77777777" w:rsidR="00B23312" w:rsidRPr="00B23312" w:rsidRDefault="00B23312" w:rsidP="00B23312">
      <w:pPr>
        <w:pStyle w:val="NoSpacing"/>
        <w:numPr>
          <w:ilvl w:val="0"/>
          <w:numId w:val="2"/>
        </w:numPr>
        <w:spacing w:after="120"/>
        <w:ind w:left="425" w:hanging="425"/>
        <w:contextualSpacing w:val="0"/>
      </w:pPr>
      <w:r w:rsidRPr="00B23312">
        <w:t xml:space="preserve">Explain to learners that the UNCRC is underpinned by four ‘guiding principles’. These are articles necessary for all the other articles to operate. Ask learners to use the first column of UNCRC summary to choose four articles that might be the ‘guiding principles’. Discuss their ideas so that they understand the importance of these four articles (2, 3, 6 and 12). The </w:t>
      </w:r>
      <w:r w:rsidRPr="00B23312">
        <w:lastRenderedPageBreak/>
        <w:t xml:space="preserve">‘guiding principles’ can be recorded on </w:t>
      </w:r>
      <w:hyperlink w:anchor="_Resource_1:_Describing" w:history="1">
        <w:r w:rsidRPr="00EF122E">
          <w:rPr>
            <w:rStyle w:val="Hyperlink"/>
            <w:b/>
          </w:rPr>
          <w:t>Resource 1</w:t>
        </w:r>
        <w:r w:rsidR="00C628FC" w:rsidRPr="00EF122E">
          <w:rPr>
            <w:rStyle w:val="Hyperlink"/>
          </w:rPr>
          <w:t xml:space="preserve"> (page </w:t>
        </w:r>
        <w:r w:rsidR="00EF122E" w:rsidRPr="00EF122E">
          <w:rPr>
            <w:rStyle w:val="Hyperlink"/>
          </w:rPr>
          <w:t>16</w:t>
        </w:r>
        <w:r w:rsidR="00C628FC" w:rsidRPr="00EF122E">
          <w:rPr>
            <w:rStyle w:val="Hyperlink"/>
          </w:rPr>
          <w:t>)</w:t>
        </w:r>
      </w:hyperlink>
      <w:r w:rsidRPr="00B23312">
        <w:t>.</w:t>
      </w:r>
      <w:r w:rsidR="00891DB8">
        <w:br/>
      </w:r>
    </w:p>
    <w:p w14:paraId="328C7B00" w14:textId="77777777" w:rsidR="00B23312" w:rsidRPr="00B23312" w:rsidRDefault="00B23312" w:rsidP="00B23312">
      <w:pPr>
        <w:pStyle w:val="NoSpacing"/>
        <w:numPr>
          <w:ilvl w:val="0"/>
          <w:numId w:val="2"/>
        </w:numPr>
        <w:spacing w:after="120"/>
        <w:ind w:left="425" w:hanging="425"/>
        <w:contextualSpacing w:val="0"/>
      </w:pPr>
      <w:r w:rsidRPr="00B23312">
        <w:t>Ask learners to sort the remaining articles into three types:</w:t>
      </w:r>
    </w:p>
    <w:p w14:paraId="52578BFC" w14:textId="77777777" w:rsidR="00B23312" w:rsidRPr="00B23312" w:rsidRDefault="00B23312" w:rsidP="007920F3">
      <w:pPr>
        <w:pStyle w:val="NoSpacing"/>
        <w:numPr>
          <w:ilvl w:val="0"/>
          <w:numId w:val="11"/>
        </w:numPr>
        <w:spacing w:after="120"/>
        <w:ind w:left="782" w:hanging="357"/>
        <w:contextualSpacing w:val="0"/>
      </w:pPr>
      <w:r w:rsidRPr="00B23312">
        <w:t>Survival and development rights (Rights to the resources, skills and contributions needed for survival and full development.)</w:t>
      </w:r>
    </w:p>
    <w:p w14:paraId="03A22C5A" w14:textId="77777777" w:rsidR="00B23312" w:rsidRPr="00B23312" w:rsidRDefault="00B23312" w:rsidP="007920F3">
      <w:pPr>
        <w:pStyle w:val="NoSpacing"/>
        <w:numPr>
          <w:ilvl w:val="0"/>
          <w:numId w:val="11"/>
        </w:numPr>
        <w:spacing w:after="120"/>
        <w:ind w:left="782" w:hanging="357"/>
        <w:contextualSpacing w:val="0"/>
      </w:pPr>
      <w:r w:rsidRPr="00B23312">
        <w:t>Protection rights (These rights include protection from all forms of abuse, neglect, exploitation and cruelty.)</w:t>
      </w:r>
    </w:p>
    <w:p w14:paraId="7F8C1816" w14:textId="77777777" w:rsidR="00B23312" w:rsidRPr="00B23312" w:rsidRDefault="00B23312" w:rsidP="007920F3">
      <w:pPr>
        <w:pStyle w:val="NoSpacing"/>
        <w:numPr>
          <w:ilvl w:val="0"/>
          <w:numId w:val="11"/>
        </w:numPr>
        <w:spacing w:after="120"/>
        <w:ind w:left="782" w:hanging="357"/>
        <w:contextualSpacing w:val="0"/>
      </w:pPr>
      <w:r w:rsidRPr="00B23312">
        <w:t>Participation rights (Rights to have a say in any matters that affect survival, development and protection.)</w:t>
      </w:r>
    </w:p>
    <w:p w14:paraId="3C850851" w14:textId="77777777" w:rsidR="00B23312" w:rsidRPr="00B23312" w:rsidRDefault="00B23312" w:rsidP="00B23312">
      <w:pPr>
        <w:ind w:left="425"/>
      </w:pPr>
      <w:r w:rsidRPr="00B23312">
        <w:t xml:space="preserve">Learners can use </w:t>
      </w:r>
      <w:hyperlink w:anchor="_Resource_1:_Describing" w:history="1">
        <w:r w:rsidR="00EF122E" w:rsidRPr="00EF122E">
          <w:rPr>
            <w:rStyle w:val="Hyperlink"/>
            <w:b/>
          </w:rPr>
          <w:t>Resource 1</w:t>
        </w:r>
        <w:r w:rsidR="00EF122E" w:rsidRPr="00EF122E">
          <w:rPr>
            <w:rStyle w:val="Hyperlink"/>
          </w:rPr>
          <w:t xml:space="preserve"> (page 16)</w:t>
        </w:r>
      </w:hyperlink>
      <w:r w:rsidRPr="00B23312">
        <w:t xml:space="preserve"> to organise their lists.</w:t>
      </w:r>
    </w:p>
    <w:p w14:paraId="569CDCDF" w14:textId="77777777" w:rsidR="00B23312" w:rsidRPr="00B23312" w:rsidRDefault="00B23312" w:rsidP="00B23312">
      <w:pPr>
        <w:pStyle w:val="NoSpacing"/>
        <w:numPr>
          <w:ilvl w:val="0"/>
          <w:numId w:val="2"/>
        </w:numPr>
        <w:spacing w:after="120"/>
        <w:ind w:left="425" w:hanging="425"/>
        <w:contextualSpacing w:val="0"/>
      </w:pPr>
      <w:r w:rsidRPr="00B23312">
        <w:t>Ask learners to:</w:t>
      </w:r>
    </w:p>
    <w:p w14:paraId="5AD241DC" w14:textId="77777777" w:rsidR="00B23312" w:rsidRPr="00B23312" w:rsidRDefault="00B23312" w:rsidP="00B23312">
      <w:pPr>
        <w:pStyle w:val="NoSpacing"/>
        <w:spacing w:after="0"/>
        <w:ind w:left="782" w:hanging="357"/>
        <w:contextualSpacing w:val="0"/>
      </w:pPr>
      <w:r w:rsidRPr="00B23312">
        <w:t xml:space="preserve">Highlight three articles that they believe might present the greatest challenges to governments. </w:t>
      </w:r>
    </w:p>
    <w:p w14:paraId="4F356F82" w14:textId="77777777" w:rsidR="00B23312" w:rsidRPr="00B23312" w:rsidRDefault="00B23312" w:rsidP="00B23312">
      <w:pPr>
        <w:pStyle w:val="NoSpacing"/>
        <w:spacing w:after="0"/>
        <w:ind w:left="782" w:hanging="357"/>
        <w:contextualSpacing w:val="0"/>
      </w:pPr>
      <w:r w:rsidRPr="00B23312">
        <w:t>Discuss and explain their choices with other learners.</w:t>
      </w:r>
    </w:p>
    <w:p w14:paraId="5003BF38" w14:textId="77777777" w:rsidR="00B23312" w:rsidRDefault="00B23312" w:rsidP="00B23312">
      <w:pPr>
        <w:pStyle w:val="NoSpacing"/>
        <w:spacing w:after="0"/>
        <w:ind w:left="782" w:hanging="357"/>
        <w:contextualSpacing w:val="0"/>
      </w:pPr>
      <w:r w:rsidRPr="00B23312">
        <w:t>Present an agreed list to the rest of the class.</w:t>
      </w:r>
    </w:p>
    <w:p w14:paraId="3ACB9DE3" w14:textId="77777777" w:rsidR="00563EAD" w:rsidRPr="00B23312" w:rsidRDefault="00563EAD" w:rsidP="00563EAD">
      <w:pPr>
        <w:pStyle w:val="NoSpacing"/>
        <w:numPr>
          <w:ilvl w:val="0"/>
          <w:numId w:val="0"/>
        </w:numPr>
        <w:spacing w:after="0"/>
        <w:ind w:left="782"/>
        <w:contextualSpacing w:val="0"/>
      </w:pPr>
    </w:p>
    <w:p w14:paraId="3074DF70" w14:textId="77777777" w:rsidR="00F7427B" w:rsidRPr="00D92DB0" w:rsidRDefault="00F737A5" w:rsidP="005F796A">
      <w:pPr>
        <w:pStyle w:val="Heading3"/>
      </w:pPr>
      <w:bookmarkStart w:id="20" w:name="_Toc451862552"/>
      <w:r w:rsidRPr="00D92DB0">
        <w:t xml:space="preserve">Section 2: </w:t>
      </w:r>
      <w:r w:rsidR="00801C2F" w:rsidRPr="00801C2F">
        <w:t>How well is the UK Government implementing the UNCRC?</w:t>
      </w:r>
      <w:bookmarkEnd w:id="20"/>
    </w:p>
    <w:p w14:paraId="0EAC9A97" w14:textId="77777777" w:rsidR="00F7427B" w:rsidRPr="00D92DB0" w:rsidRDefault="00A862A0" w:rsidP="001C0B59">
      <w:pPr>
        <w:pStyle w:val="Heading3"/>
        <w:rPr>
          <w:szCs w:val="28"/>
        </w:rPr>
      </w:pPr>
      <w:bookmarkStart w:id="21" w:name="_Toc451862553"/>
      <w:r w:rsidRPr="00D92DB0">
        <w:rPr>
          <w:szCs w:val="28"/>
        </w:rPr>
        <w:t>Teacher introduction</w:t>
      </w:r>
      <w:bookmarkEnd w:id="21"/>
    </w:p>
    <w:p w14:paraId="0EB3509A" w14:textId="77777777" w:rsidR="00801C2F" w:rsidRPr="00801C2F" w:rsidRDefault="00801C2F" w:rsidP="00801C2F">
      <w:r w:rsidRPr="00801C2F">
        <w:t>This is a potentially challenging activity which uses the context of the UNCRC to help learners to understand the importance of the separation of power between government, parliament and independent regulators such as OFSTED. It also shows that the UK Government still has progress to make in implementing the UNCRC and raises the question of UK parliamentary sovereignty. Success with this activity will depend on careful teacher preparation including the differentiation of activities and resources to match learners’ needs.</w:t>
      </w:r>
    </w:p>
    <w:p w14:paraId="1027CAD6" w14:textId="77777777" w:rsidR="00801C2F" w:rsidRPr="00801C2F" w:rsidRDefault="00801C2F" w:rsidP="00801C2F">
      <w:r w:rsidRPr="00801C2F">
        <w:t xml:space="preserve">All UK government policies and practices must comply with the UNCRC. The UK Government reports to the UN every five years on the progress being made implementing the UNCRC. The UK Government last reported in May 2014. </w:t>
      </w:r>
      <w:r w:rsidRPr="00801C2F">
        <w:rPr>
          <w:b/>
        </w:rPr>
        <w:t>The Government report</w:t>
      </w:r>
      <w:r w:rsidRPr="00801C2F">
        <w:t xml:space="preserve"> can be found at: </w:t>
      </w:r>
      <w:hyperlink r:id="rId14" w:history="1">
        <w:r w:rsidRPr="007A68F7">
          <w:rPr>
            <w:rStyle w:val="Hyperlink"/>
          </w:rPr>
          <w:t>http://tbinternet.ohchr.org/_layouts/treatybodyexternal/Download.aspx?symbolno=CRC%2fC%2fGBR%2f5&amp;Lang=en</w:t>
        </w:r>
      </w:hyperlink>
      <w:r>
        <w:t xml:space="preserve"> </w:t>
      </w:r>
      <w:r w:rsidRPr="00801C2F">
        <w:t>(Learners should be directed to particular pages of this detailed report – see activities below.)</w:t>
      </w:r>
    </w:p>
    <w:p w14:paraId="619D31A2" w14:textId="77777777" w:rsidR="00801C2F" w:rsidRPr="00801C2F" w:rsidRDefault="00801C2F" w:rsidP="00801C2F">
      <w:r w:rsidRPr="00801C2F">
        <w:t xml:space="preserve">The Government’s report includes a section from The United Nations Convention on the Rights of the Child; How children say the UK is doing - a survey by Roger Morgan, Children’s Rights Director for England. The survey was published in March 2014 by OFSTED, the independent regulator for standards in education. </w:t>
      </w:r>
      <w:r w:rsidRPr="00801C2F">
        <w:rPr>
          <w:b/>
        </w:rPr>
        <w:t>The independent regulator’s report</w:t>
      </w:r>
      <w:r w:rsidRPr="00801C2F">
        <w:t xml:space="preserve"> includes the views of 2660 young people and can be found at: </w:t>
      </w:r>
      <w:hyperlink r:id="rId15" w:history="1">
        <w:r w:rsidRPr="007A68F7">
          <w:rPr>
            <w:rStyle w:val="Hyperlink"/>
          </w:rPr>
          <w:t>https://www.gov.uk/government/publications/the-united-nations-convention-on-the-rights-of-the-child-how-children-say-the-uk-is-doing</w:t>
        </w:r>
      </w:hyperlink>
      <w:r>
        <w:t xml:space="preserve"> </w:t>
      </w:r>
      <w:r w:rsidRPr="00801C2F">
        <w:t>(This report is particularly accessible to young people.)</w:t>
      </w:r>
    </w:p>
    <w:p w14:paraId="6685EF0A" w14:textId="77777777" w:rsidR="00563EAD" w:rsidRDefault="00801C2F" w:rsidP="00801C2F">
      <w:r w:rsidRPr="00801C2F">
        <w:lastRenderedPageBreak/>
        <w:t xml:space="preserve">In 2015, Parliament’s Joint Select Committee on Human Rights published its own independent report on how well the Government had implemented the UNCRC. </w:t>
      </w:r>
    </w:p>
    <w:p w14:paraId="427A4BE1" w14:textId="77777777" w:rsidR="00801C2F" w:rsidRPr="00801C2F" w:rsidRDefault="00801C2F" w:rsidP="00801C2F">
      <w:r w:rsidRPr="00801C2F">
        <w:t xml:space="preserve">One of Parliament’s roles is to scrutinise the Government’s work. Select Committees use evidence and information from expert witnesses to help them hold the Government to account. </w:t>
      </w:r>
      <w:r w:rsidR="00563EAD" w:rsidRPr="00563EAD">
        <w:rPr>
          <w:b/>
        </w:rPr>
        <w:t>T</w:t>
      </w:r>
      <w:r w:rsidRPr="00801C2F">
        <w:rPr>
          <w:b/>
        </w:rPr>
        <w:t>he Parliamentary report</w:t>
      </w:r>
      <w:r w:rsidRPr="00801C2F">
        <w:t xml:space="preserve"> can be accessed via </w:t>
      </w:r>
      <w:hyperlink r:id="rId16" w:history="1">
        <w:r w:rsidRPr="007A68F7">
          <w:rPr>
            <w:rStyle w:val="Hyperlink"/>
          </w:rPr>
          <w:t>http://www.parliament.uk/business/committees/committees-a-z/joint-select/human-rights-committee/news/childrens-rights-report/</w:t>
        </w:r>
      </w:hyperlink>
    </w:p>
    <w:p w14:paraId="68BDCBB4" w14:textId="77777777" w:rsidR="00801C2F" w:rsidRPr="00801C2F" w:rsidRDefault="00801C2F" w:rsidP="00801C2F">
      <w:r w:rsidRPr="00801C2F">
        <w:t>(Learners should be directed to particular pages of this detailed report and supported in their analysis of its recommendations – see activities below.)</w:t>
      </w:r>
    </w:p>
    <w:p w14:paraId="543CB7D8" w14:textId="77777777" w:rsidR="00F7427B" w:rsidRDefault="00F737A5" w:rsidP="000F1F7D">
      <w:pPr>
        <w:pStyle w:val="Heading3"/>
      </w:pPr>
      <w:bookmarkStart w:id="22" w:name="_Toc451862554"/>
      <w:r w:rsidRPr="00D92DB0">
        <w:t>Activit</w:t>
      </w:r>
      <w:r w:rsidR="0025142C" w:rsidRPr="00D92DB0">
        <w:t>ies</w:t>
      </w:r>
      <w:bookmarkEnd w:id="22"/>
    </w:p>
    <w:p w14:paraId="3865B22F" w14:textId="77777777" w:rsidR="00474FD4" w:rsidRPr="00474FD4" w:rsidRDefault="00474FD4" w:rsidP="00474FD4">
      <w:pPr>
        <w:pStyle w:val="NoSpacing"/>
        <w:numPr>
          <w:ilvl w:val="0"/>
          <w:numId w:val="8"/>
        </w:numPr>
        <w:spacing w:after="120"/>
        <w:ind w:left="357" w:hanging="357"/>
        <w:contextualSpacing w:val="0"/>
      </w:pPr>
      <w:r w:rsidRPr="00474FD4">
        <w:t xml:space="preserve">Introduce learners to the reports above. Discuss and explain why the Government, the independent regulator and a parliamentary select committee have all had a part to play in evaluating the implementation of the UNCRC in the UK. </w:t>
      </w:r>
    </w:p>
    <w:p w14:paraId="30719150" w14:textId="77777777" w:rsidR="00474FD4" w:rsidRDefault="00474FD4" w:rsidP="00474FD4">
      <w:pPr>
        <w:ind w:left="357"/>
      </w:pPr>
      <w:r w:rsidRPr="00474FD4">
        <w:t>Ask learners to study the extracts below. (Each extract has been taken from one of the reports described above.) Learners will need to refer to the UNCRC summary from Activity 1.</w:t>
      </w:r>
    </w:p>
    <w:tbl>
      <w:tblPr>
        <w:tblStyle w:val="TableGrid"/>
        <w:tblW w:w="9275" w:type="dxa"/>
        <w:tblInd w:w="359" w:type="dxa"/>
        <w:tblLook w:val="04A0" w:firstRow="1" w:lastRow="0" w:firstColumn="1" w:lastColumn="0" w:noHBand="0" w:noVBand="1"/>
      </w:tblPr>
      <w:tblGrid>
        <w:gridCol w:w="1479"/>
        <w:gridCol w:w="7796"/>
      </w:tblGrid>
      <w:tr w:rsidR="00474FD4" w:rsidRPr="008853D7" w14:paraId="2C73DCA9" w14:textId="77777777" w:rsidTr="00A93B25">
        <w:trPr>
          <w:cantSplit/>
          <w:tblHeader/>
        </w:trPr>
        <w:tc>
          <w:tcPr>
            <w:tcW w:w="1479" w:type="dxa"/>
            <w:shd w:val="clear" w:color="auto" w:fill="C6C5DD"/>
          </w:tcPr>
          <w:p w14:paraId="0FE0748B" w14:textId="77777777" w:rsidR="00474FD4" w:rsidRPr="008853D7" w:rsidRDefault="00474FD4" w:rsidP="008853D7">
            <w:pPr>
              <w:spacing w:before="120" w:after="120" w:line="240" w:lineRule="auto"/>
              <w:jc w:val="center"/>
              <w:rPr>
                <w:rFonts w:cs="Arial"/>
                <w:b/>
                <w:sz w:val="20"/>
                <w:szCs w:val="20"/>
              </w:rPr>
            </w:pPr>
            <w:r w:rsidRPr="008853D7">
              <w:rPr>
                <w:rFonts w:cs="Arial"/>
                <w:b/>
                <w:sz w:val="20"/>
                <w:szCs w:val="20"/>
              </w:rPr>
              <w:t>Information</w:t>
            </w:r>
          </w:p>
        </w:tc>
        <w:tc>
          <w:tcPr>
            <w:tcW w:w="7796" w:type="dxa"/>
            <w:shd w:val="clear" w:color="auto" w:fill="C6C5DD"/>
          </w:tcPr>
          <w:p w14:paraId="30E3C11A" w14:textId="77777777" w:rsidR="00474FD4" w:rsidRPr="008853D7" w:rsidRDefault="00474FD4" w:rsidP="008853D7">
            <w:pPr>
              <w:spacing w:before="120" w:after="120" w:line="240" w:lineRule="auto"/>
              <w:jc w:val="center"/>
              <w:rPr>
                <w:rFonts w:cs="Arial"/>
                <w:b/>
                <w:sz w:val="20"/>
                <w:szCs w:val="20"/>
              </w:rPr>
            </w:pPr>
            <w:r w:rsidRPr="008853D7">
              <w:rPr>
                <w:rFonts w:cs="Arial"/>
                <w:b/>
                <w:sz w:val="20"/>
                <w:szCs w:val="20"/>
              </w:rPr>
              <w:t>Extract</w:t>
            </w:r>
          </w:p>
        </w:tc>
      </w:tr>
      <w:tr w:rsidR="00474FD4" w:rsidRPr="001E550B" w14:paraId="45322231" w14:textId="77777777" w:rsidTr="00A93B25">
        <w:trPr>
          <w:cantSplit/>
        </w:trPr>
        <w:tc>
          <w:tcPr>
            <w:tcW w:w="1479" w:type="dxa"/>
            <w:shd w:val="clear" w:color="auto" w:fill="EFEFF5"/>
          </w:tcPr>
          <w:p w14:paraId="73E50D8B" w14:textId="77777777" w:rsidR="00474FD4" w:rsidRPr="008853D7" w:rsidRDefault="00891DB8" w:rsidP="008853D7">
            <w:pPr>
              <w:spacing w:before="60" w:after="60" w:line="240" w:lineRule="auto"/>
              <w:rPr>
                <w:b/>
                <w:sz w:val="20"/>
                <w:szCs w:val="20"/>
              </w:rPr>
            </w:pPr>
            <w:r w:rsidRPr="008853D7">
              <w:rPr>
                <w:b/>
                <w:sz w:val="20"/>
                <w:szCs w:val="20"/>
              </w:rPr>
              <w:t>A</w:t>
            </w:r>
          </w:p>
        </w:tc>
        <w:tc>
          <w:tcPr>
            <w:tcW w:w="7796" w:type="dxa"/>
          </w:tcPr>
          <w:p w14:paraId="354578A5" w14:textId="77777777" w:rsidR="00474FD4" w:rsidRPr="008853D7" w:rsidRDefault="00474FD4" w:rsidP="008853D7">
            <w:pPr>
              <w:spacing w:before="60" w:after="60" w:line="240" w:lineRule="auto"/>
              <w:ind w:right="288"/>
              <w:rPr>
                <w:rFonts w:cs="Arial"/>
                <w:sz w:val="20"/>
                <w:szCs w:val="20"/>
              </w:rPr>
            </w:pPr>
            <w:r w:rsidRPr="008853D7">
              <w:rPr>
                <w:rFonts w:cs="Arial"/>
                <w:sz w:val="20"/>
                <w:szCs w:val="20"/>
              </w:rPr>
              <w:t xml:space="preserve">93.5% of UK children agreed that </w:t>
            </w:r>
            <w:r w:rsidR="008853D7">
              <w:rPr>
                <w:rFonts w:cs="Arial"/>
                <w:sz w:val="20"/>
                <w:szCs w:val="20"/>
              </w:rPr>
              <w:t>–</w:t>
            </w:r>
            <w:r w:rsidRPr="008853D7">
              <w:rPr>
                <w:rFonts w:cs="Arial"/>
                <w:sz w:val="20"/>
                <w:szCs w:val="20"/>
              </w:rPr>
              <w:t xml:space="preserve"> </w:t>
            </w:r>
            <w:r w:rsidRPr="008853D7">
              <w:rPr>
                <w:rFonts w:cs="Arial"/>
                <w:i/>
                <w:sz w:val="20"/>
                <w:szCs w:val="20"/>
              </w:rPr>
              <w:t>Every child has the right to have the education they need (at school, or college or from a tutor).</w:t>
            </w:r>
          </w:p>
        </w:tc>
      </w:tr>
      <w:tr w:rsidR="00474FD4" w:rsidRPr="001E550B" w14:paraId="320C3C8E" w14:textId="77777777" w:rsidTr="00A93B25">
        <w:trPr>
          <w:cantSplit/>
        </w:trPr>
        <w:tc>
          <w:tcPr>
            <w:tcW w:w="1479" w:type="dxa"/>
            <w:shd w:val="clear" w:color="auto" w:fill="EFEFF5"/>
          </w:tcPr>
          <w:p w14:paraId="2F5679E2" w14:textId="77777777" w:rsidR="00474FD4" w:rsidRPr="008853D7" w:rsidRDefault="00891DB8" w:rsidP="008853D7">
            <w:pPr>
              <w:spacing w:before="60" w:after="60" w:line="240" w:lineRule="auto"/>
              <w:rPr>
                <w:b/>
                <w:sz w:val="20"/>
                <w:szCs w:val="20"/>
              </w:rPr>
            </w:pPr>
            <w:r w:rsidRPr="008853D7">
              <w:rPr>
                <w:b/>
                <w:sz w:val="20"/>
                <w:szCs w:val="20"/>
              </w:rPr>
              <w:t>B</w:t>
            </w:r>
          </w:p>
        </w:tc>
        <w:tc>
          <w:tcPr>
            <w:tcW w:w="7796" w:type="dxa"/>
          </w:tcPr>
          <w:p w14:paraId="238EA2E7" w14:textId="77777777" w:rsidR="00474FD4" w:rsidRPr="008853D7" w:rsidRDefault="00474FD4" w:rsidP="008853D7">
            <w:pPr>
              <w:spacing w:before="60" w:after="60" w:line="240" w:lineRule="auto"/>
              <w:ind w:right="288"/>
              <w:rPr>
                <w:rFonts w:cs="Arial"/>
                <w:sz w:val="20"/>
                <w:szCs w:val="20"/>
              </w:rPr>
            </w:pPr>
            <w:r w:rsidRPr="008853D7">
              <w:rPr>
                <w:rFonts w:cs="Arial"/>
                <w:sz w:val="20"/>
                <w:szCs w:val="20"/>
              </w:rPr>
              <w:t>We remain very concerned about the use of force on children in custody and believe that the recent provisions with regard to secure colleges in the Criminal Justice and Courts Act cannot be considered compatible with the UN Convent</w:t>
            </w:r>
            <w:r w:rsidR="008853D7">
              <w:rPr>
                <w:rFonts w:cs="Arial"/>
                <w:sz w:val="20"/>
                <w:szCs w:val="20"/>
              </w:rPr>
              <w:t>ion on the Rights of the Child.</w:t>
            </w:r>
          </w:p>
        </w:tc>
      </w:tr>
      <w:tr w:rsidR="00474FD4" w:rsidRPr="001E550B" w14:paraId="45D3BB02" w14:textId="77777777" w:rsidTr="00A93B25">
        <w:trPr>
          <w:cantSplit/>
        </w:trPr>
        <w:tc>
          <w:tcPr>
            <w:tcW w:w="1479" w:type="dxa"/>
            <w:shd w:val="clear" w:color="auto" w:fill="EFEFF5"/>
          </w:tcPr>
          <w:p w14:paraId="1A7BD5C0" w14:textId="77777777" w:rsidR="00474FD4" w:rsidRPr="008853D7" w:rsidRDefault="00891DB8" w:rsidP="008853D7">
            <w:pPr>
              <w:spacing w:before="60" w:after="60" w:line="240" w:lineRule="auto"/>
              <w:rPr>
                <w:b/>
                <w:sz w:val="20"/>
                <w:szCs w:val="20"/>
              </w:rPr>
            </w:pPr>
            <w:r w:rsidRPr="008853D7">
              <w:rPr>
                <w:b/>
                <w:sz w:val="20"/>
                <w:szCs w:val="20"/>
              </w:rPr>
              <w:t>C</w:t>
            </w:r>
          </w:p>
        </w:tc>
        <w:tc>
          <w:tcPr>
            <w:tcW w:w="7796" w:type="dxa"/>
          </w:tcPr>
          <w:p w14:paraId="1BC3E924" w14:textId="77777777" w:rsidR="00474FD4" w:rsidRPr="008853D7" w:rsidRDefault="00474FD4" w:rsidP="008853D7">
            <w:pPr>
              <w:spacing w:before="60" w:after="60" w:line="240" w:lineRule="auto"/>
              <w:ind w:right="288"/>
              <w:rPr>
                <w:rFonts w:cs="Arial"/>
                <w:sz w:val="20"/>
                <w:szCs w:val="20"/>
              </w:rPr>
            </w:pPr>
            <w:r w:rsidRPr="008853D7">
              <w:rPr>
                <w:rFonts w:cs="Arial"/>
                <w:sz w:val="20"/>
                <w:szCs w:val="20"/>
              </w:rPr>
              <w:t xml:space="preserve">The Government’s Drug Strategy confirms our commitment to provide accurate information to young people, and their parents/carers, about drugs and alcohol through education and the FRANK service. </w:t>
            </w:r>
          </w:p>
        </w:tc>
      </w:tr>
      <w:tr w:rsidR="00474FD4" w:rsidRPr="001E550B" w14:paraId="134E387C" w14:textId="77777777" w:rsidTr="00A93B25">
        <w:trPr>
          <w:cantSplit/>
        </w:trPr>
        <w:tc>
          <w:tcPr>
            <w:tcW w:w="1479" w:type="dxa"/>
            <w:shd w:val="clear" w:color="auto" w:fill="EFEFF5"/>
          </w:tcPr>
          <w:p w14:paraId="66BA06A7" w14:textId="77777777" w:rsidR="00474FD4" w:rsidRPr="008853D7" w:rsidRDefault="00891DB8" w:rsidP="008853D7">
            <w:pPr>
              <w:spacing w:before="60" w:after="60" w:line="240" w:lineRule="auto"/>
              <w:rPr>
                <w:b/>
                <w:sz w:val="20"/>
                <w:szCs w:val="20"/>
              </w:rPr>
            </w:pPr>
            <w:r w:rsidRPr="008853D7">
              <w:rPr>
                <w:b/>
                <w:sz w:val="20"/>
                <w:szCs w:val="20"/>
              </w:rPr>
              <w:t>D</w:t>
            </w:r>
          </w:p>
        </w:tc>
        <w:tc>
          <w:tcPr>
            <w:tcW w:w="7796" w:type="dxa"/>
          </w:tcPr>
          <w:p w14:paraId="099E2716" w14:textId="77777777" w:rsidR="00474FD4" w:rsidRPr="008853D7" w:rsidRDefault="00474FD4" w:rsidP="008853D7">
            <w:pPr>
              <w:spacing w:before="60" w:after="60" w:line="240" w:lineRule="auto"/>
              <w:ind w:right="288"/>
              <w:rPr>
                <w:rFonts w:cs="Arial"/>
                <w:sz w:val="20"/>
                <w:szCs w:val="20"/>
              </w:rPr>
            </w:pPr>
            <w:r w:rsidRPr="008853D7">
              <w:rPr>
                <w:rFonts w:cs="Arial"/>
                <w:sz w:val="20"/>
                <w:szCs w:val="20"/>
              </w:rPr>
              <w:t>All the evidence we have received suggests that the treatment of child migrants is an area where, despite some improvements, if anything the situation has grown worse overall during this Parliament. The Home Office seems still to prioritise the need to control immigration over the best interests of the</w:t>
            </w:r>
            <w:r w:rsidR="008853D7">
              <w:rPr>
                <w:rFonts w:cs="Arial"/>
                <w:sz w:val="20"/>
                <w:szCs w:val="20"/>
              </w:rPr>
              <w:t xml:space="preserve"> child. This is unsatisfactory.</w:t>
            </w:r>
          </w:p>
        </w:tc>
      </w:tr>
      <w:tr w:rsidR="00474FD4" w:rsidRPr="001E550B" w14:paraId="518865DC" w14:textId="77777777" w:rsidTr="00A93B25">
        <w:trPr>
          <w:cantSplit/>
        </w:trPr>
        <w:tc>
          <w:tcPr>
            <w:tcW w:w="1479" w:type="dxa"/>
            <w:shd w:val="clear" w:color="auto" w:fill="EFEFF5"/>
          </w:tcPr>
          <w:p w14:paraId="3AD99715" w14:textId="77777777" w:rsidR="00474FD4" w:rsidRPr="008853D7" w:rsidRDefault="00891DB8" w:rsidP="008853D7">
            <w:pPr>
              <w:spacing w:before="60" w:after="60" w:line="240" w:lineRule="auto"/>
              <w:rPr>
                <w:b/>
                <w:sz w:val="20"/>
                <w:szCs w:val="20"/>
              </w:rPr>
            </w:pPr>
            <w:r w:rsidRPr="008853D7">
              <w:rPr>
                <w:b/>
                <w:sz w:val="20"/>
                <w:szCs w:val="20"/>
              </w:rPr>
              <w:t>E</w:t>
            </w:r>
          </w:p>
        </w:tc>
        <w:tc>
          <w:tcPr>
            <w:tcW w:w="7796" w:type="dxa"/>
          </w:tcPr>
          <w:p w14:paraId="4885D6A5" w14:textId="77777777" w:rsidR="00474FD4" w:rsidRPr="008853D7" w:rsidRDefault="00474FD4" w:rsidP="008853D7">
            <w:pPr>
              <w:spacing w:before="60" w:after="60" w:line="240" w:lineRule="auto"/>
              <w:ind w:right="288"/>
              <w:rPr>
                <w:rFonts w:cs="Arial"/>
                <w:sz w:val="20"/>
                <w:szCs w:val="20"/>
              </w:rPr>
            </w:pPr>
            <w:r w:rsidRPr="008853D7">
              <w:rPr>
                <w:rFonts w:cs="Arial"/>
                <w:sz w:val="20"/>
                <w:szCs w:val="20"/>
              </w:rPr>
              <w:t xml:space="preserve">The evidence is clear that work remains the best route out of poverty – children are around three times as likely to be in poverty if they live in a workless family. The Strategy outlines action to raise the incomes of poor children’s families by helping them get into work and by making work pay. </w:t>
            </w:r>
          </w:p>
        </w:tc>
      </w:tr>
      <w:tr w:rsidR="00474FD4" w:rsidRPr="001E550B" w14:paraId="29770AED" w14:textId="77777777" w:rsidTr="00A93B25">
        <w:trPr>
          <w:cantSplit/>
        </w:trPr>
        <w:tc>
          <w:tcPr>
            <w:tcW w:w="1479" w:type="dxa"/>
            <w:shd w:val="clear" w:color="auto" w:fill="EFEFF5"/>
          </w:tcPr>
          <w:p w14:paraId="78B894AA" w14:textId="77777777" w:rsidR="00474FD4" w:rsidRPr="008853D7" w:rsidRDefault="00891DB8" w:rsidP="008853D7">
            <w:pPr>
              <w:spacing w:before="60" w:after="60" w:line="240" w:lineRule="auto"/>
              <w:rPr>
                <w:b/>
                <w:sz w:val="20"/>
                <w:szCs w:val="20"/>
              </w:rPr>
            </w:pPr>
            <w:r w:rsidRPr="008853D7">
              <w:rPr>
                <w:b/>
                <w:sz w:val="20"/>
                <w:szCs w:val="20"/>
              </w:rPr>
              <w:t>F</w:t>
            </w:r>
          </w:p>
        </w:tc>
        <w:tc>
          <w:tcPr>
            <w:tcW w:w="7796" w:type="dxa"/>
          </w:tcPr>
          <w:p w14:paraId="5C2C459A" w14:textId="77777777" w:rsidR="00474FD4" w:rsidRPr="008853D7" w:rsidRDefault="00474FD4" w:rsidP="00872CCB">
            <w:pPr>
              <w:spacing w:before="60" w:after="60" w:line="240" w:lineRule="auto"/>
              <w:ind w:right="288"/>
              <w:rPr>
                <w:rFonts w:cs="Arial"/>
                <w:sz w:val="20"/>
                <w:szCs w:val="20"/>
              </w:rPr>
            </w:pPr>
            <w:r w:rsidRPr="008853D7">
              <w:rPr>
                <w:rFonts w:cs="Arial"/>
                <w:sz w:val="20"/>
                <w:szCs w:val="20"/>
              </w:rPr>
              <w:t xml:space="preserve">70.6% of UK children agreed that </w:t>
            </w:r>
            <w:r w:rsidR="00872CCB">
              <w:rPr>
                <w:rFonts w:cs="Arial"/>
                <w:sz w:val="20"/>
                <w:szCs w:val="20"/>
              </w:rPr>
              <w:t>–</w:t>
            </w:r>
            <w:r w:rsidRPr="008853D7">
              <w:rPr>
                <w:rFonts w:cs="Arial"/>
                <w:sz w:val="20"/>
                <w:szCs w:val="20"/>
              </w:rPr>
              <w:t xml:space="preserve"> </w:t>
            </w:r>
            <w:r w:rsidRPr="00872CCB">
              <w:rPr>
                <w:rFonts w:cs="Arial"/>
                <w:i/>
                <w:sz w:val="20"/>
                <w:szCs w:val="20"/>
              </w:rPr>
              <w:t>If you are old enough to understand, you have the right to have your views taken into account by people making decisions about you.</w:t>
            </w:r>
          </w:p>
        </w:tc>
      </w:tr>
      <w:tr w:rsidR="00474FD4" w:rsidRPr="001E550B" w14:paraId="3485DE2E" w14:textId="77777777" w:rsidTr="00A93B25">
        <w:trPr>
          <w:cantSplit/>
        </w:trPr>
        <w:tc>
          <w:tcPr>
            <w:tcW w:w="1479" w:type="dxa"/>
            <w:shd w:val="clear" w:color="auto" w:fill="EFEFF5"/>
          </w:tcPr>
          <w:p w14:paraId="56EAE1BD" w14:textId="77777777" w:rsidR="00474FD4" w:rsidRPr="008853D7" w:rsidRDefault="00891DB8" w:rsidP="008853D7">
            <w:pPr>
              <w:spacing w:before="60" w:after="60" w:line="240" w:lineRule="auto"/>
              <w:rPr>
                <w:b/>
                <w:sz w:val="20"/>
                <w:szCs w:val="20"/>
              </w:rPr>
            </w:pPr>
            <w:r w:rsidRPr="008853D7">
              <w:rPr>
                <w:b/>
                <w:sz w:val="20"/>
                <w:szCs w:val="20"/>
              </w:rPr>
              <w:lastRenderedPageBreak/>
              <w:t>G</w:t>
            </w:r>
          </w:p>
        </w:tc>
        <w:tc>
          <w:tcPr>
            <w:tcW w:w="7796" w:type="dxa"/>
          </w:tcPr>
          <w:p w14:paraId="0BE2FFFB" w14:textId="77777777" w:rsidR="00474FD4" w:rsidRPr="008853D7" w:rsidRDefault="00474FD4" w:rsidP="008853D7">
            <w:pPr>
              <w:spacing w:before="60" w:after="60" w:line="240" w:lineRule="auto"/>
              <w:ind w:right="288"/>
              <w:rPr>
                <w:rFonts w:cs="Arial"/>
                <w:sz w:val="20"/>
                <w:szCs w:val="20"/>
              </w:rPr>
            </w:pPr>
            <w:r w:rsidRPr="008853D7">
              <w:rPr>
                <w:rFonts w:cs="Arial"/>
                <w:sz w:val="20"/>
                <w:szCs w:val="20"/>
              </w:rPr>
              <w:t xml:space="preserve">The most frequent reasons given by 1,396 of the children who said they were usually or always receiving this right were: </w:t>
            </w:r>
          </w:p>
          <w:p w14:paraId="1E82FE60" w14:textId="77777777" w:rsidR="00474FD4" w:rsidRPr="00A93B25" w:rsidRDefault="00474FD4" w:rsidP="00A93B25">
            <w:pPr>
              <w:pStyle w:val="NoSpacing"/>
              <w:spacing w:after="0"/>
              <w:ind w:left="284" w:hanging="284"/>
              <w:contextualSpacing w:val="0"/>
              <w:rPr>
                <w:sz w:val="20"/>
                <w:szCs w:val="20"/>
              </w:rPr>
            </w:pPr>
            <w:r w:rsidRPr="00A93B25">
              <w:rPr>
                <w:sz w:val="20"/>
                <w:szCs w:val="20"/>
              </w:rPr>
              <w:t xml:space="preserve">being asked for your opinion and listened to </w:t>
            </w:r>
          </w:p>
          <w:p w14:paraId="22657993" w14:textId="77777777" w:rsidR="00474FD4" w:rsidRPr="00A93B25" w:rsidRDefault="00474FD4" w:rsidP="00A93B25">
            <w:pPr>
              <w:pStyle w:val="NoSpacing"/>
              <w:spacing w:after="0"/>
              <w:ind w:left="284" w:hanging="284"/>
              <w:contextualSpacing w:val="0"/>
              <w:rPr>
                <w:sz w:val="20"/>
                <w:szCs w:val="20"/>
              </w:rPr>
            </w:pPr>
            <w:r w:rsidRPr="00A93B25">
              <w:rPr>
                <w:sz w:val="20"/>
                <w:szCs w:val="20"/>
              </w:rPr>
              <w:t xml:space="preserve">having choices in education </w:t>
            </w:r>
          </w:p>
          <w:p w14:paraId="29F5C7EF" w14:textId="77777777" w:rsidR="00474FD4" w:rsidRPr="00A93B25" w:rsidRDefault="00474FD4" w:rsidP="00A93B25">
            <w:pPr>
              <w:pStyle w:val="NoSpacing"/>
              <w:spacing w:after="0"/>
              <w:ind w:left="284" w:hanging="284"/>
              <w:contextualSpacing w:val="0"/>
              <w:rPr>
                <w:sz w:val="20"/>
                <w:szCs w:val="20"/>
              </w:rPr>
            </w:pPr>
            <w:r w:rsidRPr="00A93B25">
              <w:rPr>
                <w:sz w:val="20"/>
                <w:szCs w:val="20"/>
              </w:rPr>
              <w:t>having choices of activities and social life.</w:t>
            </w:r>
          </w:p>
          <w:p w14:paraId="5503D2E5" w14:textId="77777777" w:rsidR="00474FD4" w:rsidRPr="008853D7" w:rsidRDefault="00474FD4" w:rsidP="008853D7">
            <w:pPr>
              <w:spacing w:before="60" w:after="60" w:line="240" w:lineRule="auto"/>
              <w:ind w:right="288"/>
              <w:rPr>
                <w:rFonts w:cs="Arial"/>
                <w:sz w:val="20"/>
                <w:szCs w:val="20"/>
              </w:rPr>
            </w:pPr>
            <w:r w:rsidRPr="008853D7">
              <w:rPr>
                <w:rFonts w:cs="Arial"/>
                <w:sz w:val="20"/>
                <w:szCs w:val="20"/>
              </w:rPr>
              <w:t xml:space="preserve">The most frequent reasons given by 79 of the children who said they were rarely or never receiving this right were: </w:t>
            </w:r>
          </w:p>
          <w:p w14:paraId="0EBE8871" w14:textId="77777777" w:rsidR="00474FD4" w:rsidRPr="00A93B25" w:rsidRDefault="00474FD4" w:rsidP="00A93B25">
            <w:pPr>
              <w:pStyle w:val="NoSpacing"/>
              <w:spacing w:after="0"/>
              <w:ind w:left="284" w:hanging="284"/>
              <w:contextualSpacing w:val="0"/>
              <w:rPr>
                <w:sz w:val="20"/>
                <w:szCs w:val="20"/>
              </w:rPr>
            </w:pPr>
            <w:r w:rsidRPr="00A93B25">
              <w:rPr>
                <w:sz w:val="20"/>
                <w:szCs w:val="20"/>
              </w:rPr>
              <w:t>not being list</w:t>
            </w:r>
            <w:r w:rsidR="00A93B25">
              <w:rPr>
                <w:sz w:val="20"/>
                <w:szCs w:val="20"/>
              </w:rPr>
              <w:t>ened to</w:t>
            </w:r>
          </w:p>
          <w:p w14:paraId="3E850415" w14:textId="77777777" w:rsidR="00474FD4" w:rsidRPr="00A93B25" w:rsidRDefault="00474FD4" w:rsidP="00A93B25">
            <w:pPr>
              <w:pStyle w:val="NoSpacing"/>
              <w:spacing w:after="0"/>
              <w:ind w:left="284" w:hanging="284"/>
              <w:contextualSpacing w:val="0"/>
              <w:rPr>
                <w:sz w:val="20"/>
                <w:szCs w:val="20"/>
              </w:rPr>
            </w:pPr>
            <w:r w:rsidRPr="00A93B25">
              <w:rPr>
                <w:sz w:val="20"/>
                <w:szCs w:val="20"/>
              </w:rPr>
              <w:t>not having a say in pl</w:t>
            </w:r>
            <w:r w:rsidR="00A93B25">
              <w:rPr>
                <w:sz w:val="20"/>
                <w:szCs w:val="20"/>
              </w:rPr>
              <w:t>acement decisions in state care</w:t>
            </w:r>
          </w:p>
          <w:p w14:paraId="0FFA79D7" w14:textId="77777777" w:rsidR="00474FD4" w:rsidRPr="00A93B25" w:rsidRDefault="00474FD4" w:rsidP="00A93B25">
            <w:pPr>
              <w:pStyle w:val="NoSpacing"/>
              <w:spacing w:after="0"/>
              <w:ind w:left="284" w:hanging="284"/>
              <w:contextualSpacing w:val="0"/>
              <w:rPr>
                <w:sz w:val="20"/>
                <w:szCs w:val="20"/>
              </w:rPr>
            </w:pPr>
            <w:r w:rsidRPr="00A93B25">
              <w:rPr>
                <w:sz w:val="20"/>
                <w:szCs w:val="20"/>
              </w:rPr>
              <w:t>not having</w:t>
            </w:r>
            <w:r w:rsidR="00A93B25">
              <w:rPr>
                <w:sz w:val="20"/>
                <w:szCs w:val="20"/>
              </w:rPr>
              <w:t xml:space="preserve"> choices about daily activities</w:t>
            </w:r>
          </w:p>
          <w:p w14:paraId="1720E947" w14:textId="77777777" w:rsidR="00474FD4" w:rsidRPr="00A93B25" w:rsidRDefault="00474FD4" w:rsidP="00A93B25">
            <w:pPr>
              <w:pStyle w:val="NoSpacing"/>
              <w:spacing w:after="0"/>
              <w:ind w:left="284" w:hanging="284"/>
              <w:contextualSpacing w:val="0"/>
              <w:rPr>
                <w:sz w:val="20"/>
                <w:szCs w:val="20"/>
              </w:rPr>
            </w:pPr>
            <w:r w:rsidRPr="00A93B25">
              <w:rPr>
                <w:sz w:val="20"/>
                <w:szCs w:val="20"/>
              </w:rPr>
              <w:t>not being happy with the</w:t>
            </w:r>
            <w:r w:rsidR="00A93B25">
              <w:rPr>
                <w:sz w:val="20"/>
                <w:szCs w:val="20"/>
              </w:rPr>
              <w:t xml:space="preserve"> decisions that have been made.</w:t>
            </w:r>
          </w:p>
          <w:p w14:paraId="64A1F6CC" w14:textId="77777777" w:rsidR="00474FD4" w:rsidRPr="008853D7" w:rsidRDefault="00474FD4" w:rsidP="008853D7">
            <w:pPr>
              <w:spacing w:before="60" w:after="60" w:line="240" w:lineRule="auto"/>
              <w:ind w:right="288"/>
              <w:rPr>
                <w:rFonts w:cs="Arial"/>
                <w:sz w:val="20"/>
                <w:szCs w:val="20"/>
              </w:rPr>
            </w:pPr>
            <w:r w:rsidRPr="008853D7">
              <w:rPr>
                <w:rFonts w:cs="Arial"/>
                <w:sz w:val="20"/>
                <w:szCs w:val="20"/>
              </w:rPr>
              <w:t>One discussion group questioned how well children’s interests and staff interests were balanced when decisions were made that affected both. Overall the group thought that decisions are more often made in staff rather than children’s interest.</w:t>
            </w:r>
          </w:p>
        </w:tc>
      </w:tr>
      <w:tr w:rsidR="00474FD4" w:rsidRPr="001E550B" w14:paraId="34559C18" w14:textId="77777777" w:rsidTr="00A93B25">
        <w:trPr>
          <w:cantSplit/>
        </w:trPr>
        <w:tc>
          <w:tcPr>
            <w:tcW w:w="1479" w:type="dxa"/>
            <w:shd w:val="clear" w:color="auto" w:fill="EFEFF5"/>
          </w:tcPr>
          <w:p w14:paraId="0EA95E09" w14:textId="77777777" w:rsidR="00474FD4" w:rsidRPr="008853D7" w:rsidRDefault="00474FD4" w:rsidP="008853D7">
            <w:pPr>
              <w:spacing w:before="60" w:after="60" w:line="240" w:lineRule="auto"/>
              <w:rPr>
                <w:b/>
                <w:sz w:val="20"/>
                <w:szCs w:val="20"/>
              </w:rPr>
            </w:pPr>
            <w:r w:rsidRPr="008853D7">
              <w:rPr>
                <w:b/>
                <w:sz w:val="20"/>
                <w:szCs w:val="20"/>
              </w:rPr>
              <w:t>h</w:t>
            </w:r>
          </w:p>
        </w:tc>
        <w:tc>
          <w:tcPr>
            <w:tcW w:w="7796" w:type="dxa"/>
          </w:tcPr>
          <w:p w14:paraId="12893226" w14:textId="77777777" w:rsidR="00474FD4" w:rsidRPr="008853D7" w:rsidRDefault="00474FD4" w:rsidP="008853D7">
            <w:pPr>
              <w:spacing w:before="60" w:after="60" w:line="240" w:lineRule="auto"/>
              <w:ind w:right="288"/>
              <w:rPr>
                <w:rFonts w:cs="Arial"/>
                <w:sz w:val="20"/>
                <w:szCs w:val="20"/>
              </w:rPr>
            </w:pPr>
            <w:r w:rsidRPr="008853D7">
              <w:rPr>
                <w:rFonts w:cs="Arial"/>
                <w:sz w:val="20"/>
                <w:szCs w:val="20"/>
              </w:rPr>
              <w:t xml:space="preserve">In </w:t>
            </w:r>
            <w:r w:rsidRPr="009B31C2">
              <w:rPr>
                <w:rFonts w:cs="Arial"/>
                <w:i/>
                <w:sz w:val="20"/>
                <w:szCs w:val="20"/>
              </w:rPr>
              <w:t>England</w:t>
            </w:r>
            <w:r w:rsidRPr="008853D7">
              <w:rPr>
                <w:rFonts w:cs="Arial"/>
                <w:sz w:val="20"/>
                <w:szCs w:val="20"/>
              </w:rPr>
              <w:t xml:space="preserve">, all schools must by law have a behaviour policy with measures to prevent all forms of bullying among pupils including </w:t>
            </w:r>
            <w:r w:rsidR="00563EAD" w:rsidRPr="008853D7">
              <w:rPr>
                <w:rFonts w:cs="Arial"/>
                <w:sz w:val="20"/>
                <w:szCs w:val="20"/>
              </w:rPr>
              <w:t>cyber bullying</w:t>
            </w:r>
            <w:r w:rsidRPr="008853D7">
              <w:rPr>
                <w:rFonts w:cs="Arial"/>
                <w:sz w:val="20"/>
                <w:szCs w:val="20"/>
              </w:rPr>
              <w:t xml:space="preserve">. In addition we have strengthened teachers’ powers to tackle disruptive behaviour and allow them to search pupils for banned items, delete inappropriate images or files on electronic devices and issue same-day detentions. The Government has produced advice for schools on preventing and tackling bullying which sets out schools’ legal obligations and signposts to expert organisations that can provide specific advice on a range of issues including cyberbullying. </w:t>
            </w:r>
          </w:p>
        </w:tc>
      </w:tr>
      <w:tr w:rsidR="00474FD4" w:rsidRPr="001E550B" w14:paraId="601ADAAE" w14:textId="77777777" w:rsidTr="00A93B25">
        <w:trPr>
          <w:cantSplit/>
        </w:trPr>
        <w:tc>
          <w:tcPr>
            <w:tcW w:w="1479" w:type="dxa"/>
            <w:shd w:val="clear" w:color="auto" w:fill="EFEFF5"/>
          </w:tcPr>
          <w:p w14:paraId="535218B6" w14:textId="77777777" w:rsidR="00474FD4" w:rsidRPr="008853D7" w:rsidRDefault="00474FD4" w:rsidP="008853D7">
            <w:pPr>
              <w:spacing w:before="60" w:after="60" w:line="240" w:lineRule="auto"/>
              <w:rPr>
                <w:b/>
                <w:sz w:val="20"/>
                <w:szCs w:val="20"/>
              </w:rPr>
            </w:pPr>
            <w:r w:rsidRPr="008853D7">
              <w:rPr>
                <w:b/>
                <w:sz w:val="20"/>
                <w:szCs w:val="20"/>
              </w:rPr>
              <w:t>i</w:t>
            </w:r>
          </w:p>
        </w:tc>
        <w:tc>
          <w:tcPr>
            <w:tcW w:w="7796" w:type="dxa"/>
          </w:tcPr>
          <w:p w14:paraId="0F8AEFB6" w14:textId="77777777" w:rsidR="00474FD4" w:rsidRPr="008853D7" w:rsidRDefault="00474FD4" w:rsidP="008853D7">
            <w:pPr>
              <w:spacing w:before="60" w:after="60" w:line="240" w:lineRule="auto"/>
              <w:ind w:right="288"/>
              <w:rPr>
                <w:rFonts w:cs="Arial"/>
                <w:sz w:val="20"/>
                <w:szCs w:val="20"/>
              </w:rPr>
            </w:pPr>
            <w:r w:rsidRPr="008853D7">
              <w:rPr>
                <w:rFonts w:cs="Arial"/>
                <w:sz w:val="20"/>
                <w:szCs w:val="20"/>
              </w:rPr>
              <w:t xml:space="preserve">In </w:t>
            </w:r>
            <w:r w:rsidRPr="009B31C2">
              <w:rPr>
                <w:rFonts w:cs="Arial"/>
                <w:i/>
                <w:sz w:val="20"/>
                <w:szCs w:val="20"/>
              </w:rPr>
              <w:t>England</w:t>
            </w:r>
            <w:r w:rsidRPr="008853D7">
              <w:rPr>
                <w:rFonts w:cs="Arial"/>
                <w:sz w:val="20"/>
                <w:szCs w:val="20"/>
              </w:rPr>
              <w:t>, over 99 per cent of schools have measures in place that enable pupils to have a say in the running of the school; and 95 per cent have a school council. Ofsted seeks the views of pupils as part of school inspection.</w:t>
            </w:r>
          </w:p>
        </w:tc>
      </w:tr>
      <w:tr w:rsidR="00474FD4" w:rsidRPr="001E550B" w14:paraId="53DCE0B0" w14:textId="77777777" w:rsidTr="00CE7ADA">
        <w:trPr>
          <w:cantSplit/>
          <w:trHeight w:val="615"/>
        </w:trPr>
        <w:tc>
          <w:tcPr>
            <w:tcW w:w="1479" w:type="dxa"/>
            <w:shd w:val="clear" w:color="auto" w:fill="EFEFF5"/>
          </w:tcPr>
          <w:p w14:paraId="01441C95" w14:textId="77777777" w:rsidR="00474FD4" w:rsidRPr="008853D7" w:rsidRDefault="00474FD4" w:rsidP="008853D7">
            <w:pPr>
              <w:spacing w:before="60" w:after="60" w:line="240" w:lineRule="auto"/>
              <w:rPr>
                <w:b/>
                <w:sz w:val="20"/>
                <w:szCs w:val="20"/>
              </w:rPr>
            </w:pPr>
            <w:r w:rsidRPr="008853D7">
              <w:rPr>
                <w:b/>
                <w:sz w:val="20"/>
                <w:szCs w:val="20"/>
              </w:rPr>
              <w:t>j</w:t>
            </w:r>
          </w:p>
        </w:tc>
        <w:tc>
          <w:tcPr>
            <w:tcW w:w="7796" w:type="dxa"/>
          </w:tcPr>
          <w:p w14:paraId="2D092BAA" w14:textId="77777777" w:rsidR="00474FD4" w:rsidRPr="008853D7" w:rsidRDefault="00474FD4" w:rsidP="008853D7">
            <w:pPr>
              <w:spacing w:before="60" w:after="60" w:line="240" w:lineRule="auto"/>
              <w:ind w:right="288"/>
              <w:rPr>
                <w:rFonts w:cs="Arial"/>
                <w:sz w:val="20"/>
                <w:szCs w:val="20"/>
              </w:rPr>
            </w:pPr>
            <w:r w:rsidRPr="008853D7">
              <w:rPr>
                <w:rFonts w:cs="Arial"/>
                <w:sz w:val="20"/>
                <w:szCs w:val="20"/>
              </w:rPr>
              <w:t>A recent report published by Save the Children finds that the number of children living in relative poverty in the UK may increase to five million by 2020 despite the cross-party commitment to eradicate child poverty by that year. Together, the Scottish Alliance for Children’s Rights, noted in its submission to us that forecast trends for Scotland suggest “around 65,000 more children will be pushed into poverty by 2020”, as a direct result of the current UK Government’s tax and benefit policies.</w:t>
            </w:r>
          </w:p>
        </w:tc>
      </w:tr>
      <w:tr w:rsidR="00474FD4" w:rsidRPr="001E550B" w14:paraId="421B8E48" w14:textId="77777777" w:rsidTr="00A93B25">
        <w:trPr>
          <w:cantSplit/>
        </w:trPr>
        <w:tc>
          <w:tcPr>
            <w:tcW w:w="1479" w:type="dxa"/>
            <w:shd w:val="clear" w:color="auto" w:fill="EFEFF5"/>
          </w:tcPr>
          <w:p w14:paraId="5BA4B3AA" w14:textId="77777777" w:rsidR="00474FD4" w:rsidRPr="008853D7" w:rsidRDefault="00474FD4" w:rsidP="008853D7">
            <w:pPr>
              <w:spacing w:before="60" w:after="60" w:line="240" w:lineRule="auto"/>
              <w:rPr>
                <w:b/>
                <w:sz w:val="20"/>
                <w:szCs w:val="20"/>
              </w:rPr>
            </w:pPr>
            <w:r w:rsidRPr="008853D7">
              <w:rPr>
                <w:b/>
                <w:sz w:val="20"/>
                <w:szCs w:val="20"/>
              </w:rPr>
              <w:t>k</w:t>
            </w:r>
          </w:p>
        </w:tc>
        <w:tc>
          <w:tcPr>
            <w:tcW w:w="7796" w:type="dxa"/>
          </w:tcPr>
          <w:p w14:paraId="588D5C52" w14:textId="77777777" w:rsidR="00474FD4" w:rsidRPr="008853D7" w:rsidRDefault="00474FD4" w:rsidP="008853D7">
            <w:pPr>
              <w:spacing w:before="60" w:after="60" w:line="240" w:lineRule="auto"/>
              <w:ind w:right="288"/>
              <w:rPr>
                <w:rFonts w:cs="Arial"/>
                <w:sz w:val="20"/>
                <w:szCs w:val="20"/>
              </w:rPr>
            </w:pPr>
            <w:r w:rsidRPr="008853D7">
              <w:rPr>
                <w:rFonts w:cs="Arial"/>
                <w:sz w:val="20"/>
                <w:szCs w:val="20"/>
              </w:rPr>
              <w:t>Overall, disabled children were less likely than children generally to report freedom to hold their own opinions and religion, being free to say what they really think or to express their views on things that affect them.</w:t>
            </w:r>
          </w:p>
        </w:tc>
      </w:tr>
    </w:tbl>
    <w:p w14:paraId="362E277D" w14:textId="77777777" w:rsidR="00474FD4" w:rsidRPr="00CE7ADA" w:rsidRDefault="00474FD4" w:rsidP="007D313C">
      <w:pPr>
        <w:spacing w:before="240" w:after="120"/>
        <w:ind w:left="357"/>
      </w:pPr>
      <w:r w:rsidRPr="00CE7ADA">
        <w:t xml:space="preserve">Learners can use </w:t>
      </w:r>
      <w:hyperlink w:anchor="_Resource_2:_Analysing" w:history="1">
        <w:r w:rsidRPr="00EF122E">
          <w:rPr>
            <w:rStyle w:val="Hyperlink"/>
            <w:b/>
          </w:rPr>
          <w:t>Resource 2</w:t>
        </w:r>
        <w:r w:rsidRPr="00EF122E">
          <w:rPr>
            <w:rStyle w:val="Hyperlink"/>
          </w:rPr>
          <w:t xml:space="preserve"> </w:t>
        </w:r>
        <w:r w:rsidR="00D25A3E" w:rsidRPr="00EF122E">
          <w:rPr>
            <w:rStyle w:val="Hyperlink"/>
          </w:rPr>
          <w:t xml:space="preserve">(page </w:t>
        </w:r>
        <w:r w:rsidR="00EF122E" w:rsidRPr="00EF122E">
          <w:rPr>
            <w:rStyle w:val="Hyperlink"/>
          </w:rPr>
          <w:t>18</w:t>
        </w:r>
        <w:r w:rsidR="00D25A3E" w:rsidRPr="00EF122E">
          <w:rPr>
            <w:rStyle w:val="Hyperlink"/>
          </w:rPr>
          <w:t>)</w:t>
        </w:r>
      </w:hyperlink>
      <w:r w:rsidR="00D25A3E">
        <w:t xml:space="preserve"> </w:t>
      </w:r>
      <w:r w:rsidRPr="00CE7ADA">
        <w:t>to:</w:t>
      </w:r>
    </w:p>
    <w:p w14:paraId="23ADBD41" w14:textId="77777777" w:rsidR="00474FD4" w:rsidRPr="00CE7ADA" w:rsidRDefault="00474FD4" w:rsidP="00CE7ADA">
      <w:pPr>
        <w:pStyle w:val="NoSpacing"/>
        <w:spacing w:after="0"/>
        <w:ind w:left="782" w:hanging="357"/>
        <w:contextualSpacing w:val="0"/>
      </w:pPr>
      <w:r w:rsidRPr="00CE7ADA">
        <w:t>Link each extract with its likely source: the Government report, the independent regulator’s report or the Parliamentary report.</w:t>
      </w:r>
    </w:p>
    <w:p w14:paraId="5B422E18" w14:textId="77777777" w:rsidR="00474FD4" w:rsidRPr="00CE7ADA" w:rsidRDefault="00474FD4" w:rsidP="00CE7ADA">
      <w:pPr>
        <w:pStyle w:val="NoSpacing"/>
        <w:spacing w:after="0"/>
        <w:ind w:left="782" w:hanging="357"/>
        <w:contextualSpacing w:val="0"/>
      </w:pPr>
      <w:r w:rsidRPr="00CE7ADA">
        <w:t>Link each extract with the appropriate articles from the UNCRC.</w:t>
      </w:r>
    </w:p>
    <w:p w14:paraId="14EF3380" w14:textId="77777777" w:rsidR="00474FD4" w:rsidRPr="00CE7ADA" w:rsidRDefault="00474FD4" w:rsidP="00CE7ADA">
      <w:pPr>
        <w:pStyle w:val="NoSpacing"/>
        <w:spacing w:after="0"/>
        <w:ind w:left="782" w:hanging="357"/>
        <w:contextualSpacing w:val="0"/>
      </w:pPr>
      <w:r w:rsidRPr="00CE7ADA">
        <w:t xml:space="preserve">Analyse each extract for indications about how well the UK Government is implementing the UNCRC using the code on </w:t>
      </w:r>
      <w:hyperlink w:anchor="_Resource_2:_Analysing" w:history="1">
        <w:r w:rsidR="00EF122E" w:rsidRPr="00EF122E">
          <w:rPr>
            <w:rStyle w:val="Hyperlink"/>
            <w:b/>
          </w:rPr>
          <w:t>Resource 2</w:t>
        </w:r>
        <w:r w:rsidR="00EF122E" w:rsidRPr="00EF122E">
          <w:rPr>
            <w:rStyle w:val="Hyperlink"/>
          </w:rPr>
          <w:t xml:space="preserve"> (page 18)</w:t>
        </w:r>
      </w:hyperlink>
      <w:r w:rsidR="000402DC">
        <w:t xml:space="preserve"> </w:t>
      </w:r>
      <w:r w:rsidRPr="00CE7ADA">
        <w:t>to record their findings.</w:t>
      </w:r>
    </w:p>
    <w:p w14:paraId="379774BE" w14:textId="77777777" w:rsidR="00891DB8" w:rsidRDefault="00891DB8" w:rsidP="00EF122E">
      <w:pPr>
        <w:spacing w:before="240" w:after="120"/>
        <w:ind w:left="357"/>
      </w:pPr>
    </w:p>
    <w:p w14:paraId="7A00C850" w14:textId="77777777" w:rsidR="00474FD4" w:rsidRPr="00CE7ADA" w:rsidRDefault="00474FD4" w:rsidP="00EF122E">
      <w:pPr>
        <w:spacing w:before="240" w:after="120"/>
        <w:ind w:left="357"/>
      </w:pPr>
      <w:r w:rsidRPr="00CE7ADA">
        <w:t xml:space="preserve">Working individually or in groups of three, learners can use their completed copy of </w:t>
      </w:r>
      <w:hyperlink w:anchor="_Resource_2:_Analysing" w:history="1">
        <w:r w:rsidR="00EF122E" w:rsidRPr="00EF122E">
          <w:rPr>
            <w:rStyle w:val="Hyperlink"/>
            <w:b/>
          </w:rPr>
          <w:t>Resource 2</w:t>
        </w:r>
        <w:r w:rsidR="00EF122E" w:rsidRPr="00EF122E">
          <w:rPr>
            <w:rStyle w:val="Hyperlink"/>
          </w:rPr>
          <w:t xml:space="preserve"> (page 18)</w:t>
        </w:r>
      </w:hyperlink>
      <w:r w:rsidR="007D313C">
        <w:rPr>
          <w:b/>
        </w:rPr>
        <w:t xml:space="preserve"> </w:t>
      </w:r>
      <w:r w:rsidRPr="00CE7ADA">
        <w:t>and</w:t>
      </w:r>
    </w:p>
    <w:p w14:paraId="0B11ADBC" w14:textId="77777777" w:rsidR="00474FD4" w:rsidRPr="00CE7ADA" w:rsidRDefault="00474FD4" w:rsidP="00CE7ADA">
      <w:pPr>
        <w:pStyle w:val="NoSpacing"/>
        <w:spacing w:after="0"/>
        <w:ind w:left="782" w:hanging="357"/>
        <w:contextualSpacing w:val="0"/>
      </w:pPr>
      <w:r w:rsidRPr="00CE7ADA">
        <w:t>the independent regulator’s report (pages 4 to 6 and 29 to 33)</w:t>
      </w:r>
    </w:p>
    <w:p w14:paraId="4042C4C3" w14:textId="77777777" w:rsidR="00474FD4" w:rsidRPr="00CE7ADA" w:rsidRDefault="00474FD4" w:rsidP="00CE7ADA">
      <w:pPr>
        <w:pStyle w:val="NoSpacing"/>
        <w:spacing w:after="0"/>
        <w:ind w:left="782" w:hanging="357"/>
        <w:contextualSpacing w:val="0"/>
      </w:pPr>
      <w:r w:rsidRPr="00CE7ADA">
        <w:lastRenderedPageBreak/>
        <w:t xml:space="preserve">the Government report (pages 3 to 4, 13 to 15 and 52 to 53) </w:t>
      </w:r>
    </w:p>
    <w:p w14:paraId="5C8340E8" w14:textId="77777777" w:rsidR="00474FD4" w:rsidRPr="00CE7ADA" w:rsidRDefault="00474FD4" w:rsidP="00CE7ADA">
      <w:pPr>
        <w:pStyle w:val="NoSpacing"/>
        <w:spacing w:after="0"/>
        <w:ind w:left="782" w:hanging="357"/>
        <w:contextualSpacing w:val="0"/>
      </w:pPr>
      <w:r w:rsidRPr="00CE7ADA">
        <w:t>the Parliamentary report (pages 51 to 57)</w:t>
      </w:r>
    </w:p>
    <w:p w14:paraId="325DFCD8" w14:textId="77777777" w:rsidR="00474FD4" w:rsidRPr="00CE7ADA" w:rsidRDefault="00474FD4" w:rsidP="000402DC">
      <w:pPr>
        <w:spacing w:before="120" w:after="120"/>
        <w:ind w:left="357"/>
      </w:pPr>
      <w:r w:rsidRPr="00CE7ADA">
        <w:t>to:</w:t>
      </w:r>
    </w:p>
    <w:p w14:paraId="5AB9A7E9" w14:textId="77777777" w:rsidR="00474FD4" w:rsidRPr="00CE7ADA" w:rsidRDefault="00474FD4" w:rsidP="007920F3">
      <w:pPr>
        <w:pStyle w:val="NoSpacing"/>
        <w:numPr>
          <w:ilvl w:val="0"/>
          <w:numId w:val="12"/>
        </w:numPr>
        <w:spacing w:after="0"/>
        <w:ind w:left="714" w:hanging="357"/>
        <w:contextualSpacing w:val="0"/>
      </w:pPr>
      <w:r w:rsidRPr="00CE7ADA">
        <w:t>Evaluate* how well the Government is implementing the UNCRC.</w:t>
      </w:r>
    </w:p>
    <w:p w14:paraId="1F6B6D63" w14:textId="77777777" w:rsidR="00474FD4" w:rsidRPr="00CE7ADA" w:rsidRDefault="00474FD4" w:rsidP="007920F3">
      <w:pPr>
        <w:pStyle w:val="NoSpacing"/>
        <w:numPr>
          <w:ilvl w:val="0"/>
          <w:numId w:val="12"/>
        </w:numPr>
        <w:spacing w:after="0"/>
        <w:ind w:left="714" w:hanging="357"/>
        <w:contextualSpacing w:val="0"/>
      </w:pPr>
      <w:r w:rsidRPr="00CE7ADA">
        <w:t xml:space="preserve">Describe how the UK Government could improve its implementation of UNCRC. </w:t>
      </w:r>
    </w:p>
    <w:p w14:paraId="77503D56" w14:textId="77777777" w:rsidR="00474FD4" w:rsidRDefault="00474FD4" w:rsidP="00CE7ADA">
      <w:pPr>
        <w:spacing w:before="240"/>
        <w:ind w:left="357"/>
      </w:pPr>
      <w:r w:rsidRPr="00CE7ADA">
        <w:t>*There is an opportunity here to teach learners how to write an effective evaluation with a reasoned conclusion. Use the appropriate marking guidance from the evaluation question on the Sample Question Papers (J270/02 or J270/03) to support your teaching.</w:t>
      </w:r>
    </w:p>
    <w:p w14:paraId="5C4E0C4B" w14:textId="77777777" w:rsidR="00563EAD" w:rsidRPr="00CE7ADA" w:rsidRDefault="00563EAD" w:rsidP="00CE7ADA">
      <w:pPr>
        <w:spacing w:before="240"/>
        <w:ind w:left="357"/>
      </w:pPr>
    </w:p>
    <w:p w14:paraId="393A836C" w14:textId="77777777" w:rsidR="00F7427B" w:rsidRPr="00D92DB0" w:rsidRDefault="00F737A5" w:rsidP="00181E62">
      <w:pPr>
        <w:pStyle w:val="Heading3"/>
      </w:pPr>
      <w:bookmarkStart w:id="23" w:name="_Toc451862555"/>
      <w:r w:rsidRPr="00D92DB0">
        <w:t xml:space="preserve">Section </w:t>
      </w:r>
      <w:r w:rsidR="00F7427B" w:rsidRPr="00D92DB0">
        <w:t>3</w:t>
      </w:r>
      <w:r w:rsidRPr="00D92DB0">
        <w:t>:</w:t>
      </w:r>
      <w:r w:rsidR="00884DBC">
        <w:t xml:space="preserve"> Is</w:t>
      </w:r>
      <w:r w:rsidR="00884DBC" w:rsidRPr="00884DBC">
        <w:t xml:space="preserve"> the age of criminal responsibility set at the right level in England and Wales?</w:t>
      </w:r>
      <w:bookmarkEnd w:id="23"/>
    </w:p>
    <w:p w14:paraId="14D08879" w14:textId="77777777" w:rsidR="00F7427B" w:rsidRPr="00D92DB0" w:rsidRDefault="00F7427B" w:rsidP="003A12DC">
      <w:pPr>
        <w:pStyle w:val="Heading3"/>
        <w:rPr>
          <w:szCs w:val="28"/>
        </w:rPr>
      </w:pPr>
      <w:bookmarkStart w:id="24" w:name="_Toc451862556"/>
      <w:r w:rsidRPr="00D92DB0">
        <w:rPr>
          <w:szCs w:val="28"/>
        </w:rPr>
        <w:t>Teacher introduction</w:t>
      </w:r>
      <w:bookmarkEnd w:id="24"/>
    </w:p>
    <w:p w14:paraId="1F105350" w14:textId="77777777" w:rsidR="00026790" w:rsidRPr="00026790" w:rsidRDefault="00026790" w:rsidP="00026790">
      <w:r w:rsidRPr="00026790">
        <w:t>Under the UNCRC, national governments can decide the benchmark ages when young people qualify for particular rights and duties. While the UN would prefer children to be protected from adult responsibilities up to the age of eighteen, national governments have different policies about benchmark ages. For example</w:t>
      </w:r>
      <w:r w:rsidR="00E5733D">
        <w:t>,</w:t>
      </w:r>
      <w:r w:rsidRPr="00026790">
        <w:t xml:space="preserve"> governments responsible for the law in England, Wales and Northern Ireland have decided that young people are likely to know the difference between right and wrong by the time they are ten. So, ten year olds can are thought to be capable of knowingly committing a crime, and are considered old enough to stand trial and be convicted. However, the Scottish Government has decided that children should be 12 years old before they can be prosecuted for any crimes they commit. </w:t>
      </w:r>
    </w:p>
    <w:p w14:paraId="5058F73B" w14:textId="77777777" w:rsidR="00026790" w:rsidRPr="00026790" w:rsidRDefault="00026790" w:rsidP="00026790">
      <w:r w:rsidRPr="00026790">
        <w:t xml:space="preserve">Pressure groups such as the Howard League for Penal Reform and the Children’s Society are campaigning for the age of criminal responsibility to be increased. The UN supports a higher age but the UK Government has no plans for change in England or Wales. </w:t>
      </w:r>
    </w:p>
    <w:tbl>
      <w:tblPr>
        <w:tblStyle w:val="TableGrid"/>
        <w:tblW w:w="0" w:type="auto"/>
        <w:tblLook w:val="04A0" w:firstRow="1" w:lastRow="0" w:firstColumn="1" w:lastColumn="0" w:noHBand="0" w:noVBand="1"/>
      </w:tblPr>
      <w:tblGrid>
        <w:gridCol w:w="9607"/>
      </w:tblGrid>
      <w:tr w:rsidR="00026790" w:rsidRPr="00026790" w14:paraId="3B05A1FA" w14:textId="77777777" w:rsidTr="00026790">
        <w:tc>
          <w:tcPr>
            <w:tcW w:w="9607" w:type="dxa"/>
          </w:tcPr>
          <w:p w14:paraId="0011841B" w14:textId="77777777" w:rsidR="00026790" w:rsidRPr="00026790" w:rsidRDefault="00026790" w:rsidP="00026790">
            <w:pPr>
              <w:spacing w:before="120" w:after="120"/>
              <w:rPr>
                <w:i/>
              </w:rPr>
            </w:pPr>
            <w:r w:rsidRPr="00026790">
              <w:rPr>
                <w:i/>
              </w:rPr>
              <w:t xml:space="preserve">‘The UK Government believes that children aged 10 are able to differentiate between bad behaviour and serious wrongdoing and it is right that they should be held to account for their actions. However, the UK Government also believes that custody for under-18s should be an option of last resort.’ </w:t>
            </w:r>
            <w:r w:rsidRPr="00E5733D">
              <w:t>UK Government report to the United Nations (May 2014)</w:t>
            </w:r>
          </w:p>
        </w:tc>
      </w:tr>
    </w:tbl>
    <w:p w14:paraId="67B224DB" w14:textId="77777777" w:rsidR="00D23ED4" w:rsidRDefault="00D23ED4" w:rsidP="007756CC"/>
    <w:p w14:paraId="0F114C03" w14:textId="77777777" w:rsidR="00D23ED4" w:rsidRDefault="00D23ED4">
      <w:pPr>
        <w:spacing w:after="0" w:line="240" w:lineRule="auto"/>
        <w:rPr>
          <w:rFonts w:eastAsia="Times New Roman"/>
          <w:b/>
          <w:bCs/>
          <w:color w:val="3F3E68"/>
          <w:sz w:val="28"/>
        </w:rPr>
      </w:pPr>
      <w:r>
        <w:br w:type="page"/>
      </w:r>
    </w:p>
    <w:p w14:paraId="6223C711" w14:textId="383CC9AA" w:rsidR="00F7427B" w:rsidRDefault="00BE76B6" w:rsidP="000F1F7D">
      <w:pPr>
        <w:pStyle w:val="Heading3"/>
      </w:pPr>
      <w:bookmarkStart w:id="25" w:name="_Toc451862557"/>
      <w:r w:rsidRPr="00D92DB0">
        <w:lastRenderedPageBreak/>
        <w:t>Activities</w:t>
      </w:r>
      <w:bookmarkEnd w:id="25"/>
    </w:p>
    <w:p w14:paraId="1198B716" w14:textId="77777777" w:rsidR="00E5733D" w:rsidRPr="00E5733D" w:rsidRDefault="00E5733D" w:rsidP="00E5733D">
      <w:r w:rsidRPr="00E5733D">
        <w:t>Learners could:</w:t>
      </w:r>
    </w:p>
    <w:p w14:paraId="2AB48DA7" w14:textId="77777777" w:rsidR="00E5733D" w:rsidRPr="00E5733D" w:rsidRDefault="00E5733D" w:rsidP="007920F3">
      <w:pPr>
        <w:pStyle w:val="NoSpacing"/>
        <w:numPr>
          <w:ilvl w:val="0"/>
          <w:numId w:val="9"/>
        </w:numPr>
        <w:spacing w:after="120"/>
        <w:ind w:left="360"/>
        <w:contextualSpacing w:val="0"/>
      </w:pPr>
      <w:r w:rsidRPr="00E5733D">
        <w:t xml:space="preserve">Complete an internet search to record the ages of criminal responsibility in the countries listed on </w:t>
      </w:r>
      <w:hyperlink w:anchor="_Resource_3:_The" w:history="1">
        <w:r w:rsidRPr="00EF122E">
          <w:rPr>
            <w:rStyle w:val="Hyperlink"/>
            <w:b/>
          </w:rPr>
          <w:t>Resource 3</w:t>
        </w:r>
        <w:r w:rsidRPr="00EF122E">
          <w:rPr>
            <w:rStyle w:val="Hyperlink"/>
          </w:rPr>
          <w:t xml:space="preserve"> (page </w:t>
        </w:r>
        <w:r w:rsidR="00EF122E" w:rsidRPr="00EF122E">
          <w:rPr>
            <w:rStyle w:val="Hyperlink"/>
          </w:rPr>
          <w:t>19</w:t>
        </w:r>
        <w:r w:rsidRPr="00EF122E">
          <w:rPr>
            <w:rStyle w:val="Hyperlink"/>
          </w:rPr>
          <w:t>)</w:t>
        </w:r>
      </w:hyperlink>
      <w:r w:rsidRPr="00E5733D">
        <w:t xml:space="preserve">. </w:t>
      </w:r>
    </w:p>
    <w:p w14:paraId="6BAAFE28" w14:textId="77777777" w:rsidR="00E5733D" w:rsidRPr="00E5733D" w:rsidRDefault="00E5733D" w:rsidP="007920F3">
      <w:pPr>
        <w:pStyle w:val="NoSpacing"/>
        <w:numPr>
          <w:ilvl w:val="0"/>
          <w:numId w:val="9"/>
        </w:numPr>
        <w:spacing w:after="120"/>
        <w:ind w:left="360"/>
        <w:contextualSpacing w:val="0"/>
      </w:pPr>
      <w:r w:rsidRPr="00E5733D">
        <w:t xml:space="preserve">List the possible reasons for these differences and discuss these in a small group to decide the ‘best three reasons’. Share their group’s reasons with the rest of the class and engage in a teacher-moderated discussion. </w:t>
      </w:r>
    </w:p>
    <w:p w14:paraId="19E5311B" w14:textId="77777777" w:rsidR="00E5733D" w:rsidRPr="00E5733D" w:rsidRDefault="00E5733D" w:rsidP="007920F3">
      <w:pPr>
        <w:pStyle w:val="NoSpacing"/>
        <w:numPr>
          <w:ilvl w:val="0"/>
          <w:numId w:val="9"/>
        </w:numPr>
        <w:spacing w:after="120"/>
        <w:ind w:left="360"/>
        <w:contextualSpacing w:val="0"/>
      </w:pPr>
      <w:r w:rsidRPr="00E5733D">
        <w:t xml:space="preserve">Research the case for an increase of the age of criminal responsibility to 12 or 14. Use </w:t>
      </w:r>
      <w:hyperlink w:anchor="_Resource_3:_The" w:history="1">
        <w:r w:rsidR="00EF122E" w:rsidRPr="00EF122E">
          <w:rPr>
            <w:rStyle w:val="Hyperlink"/>
            <w:b/>
          </w:rPr>
          <w:t>Resource 3</w:t>
        </w:r>
        <w:r w:rsidR="00EF122E" w:rsidRPr="00EF122E">
          <w:rPr>
            <w:rStyle w:val="Hyperlink"/>
          </w:rPr>
          <w:t xml:space="preserve"> (page 19)</w:t>
        </w:r>
      </w:hyperlink>
      <w:r w:rsidRPr="00E5733D">
        <w:t xml:space="preserve"> to record at least three arguments for doing so. (Three arguments for leaving the age of criminal responsibility at ten-years-old have already been included on </w:t>
      </w:r>
      <w:hyperlink w:anchor="_Resource_3:_The" w:history="1">
        <w:r w:rsidR="00EF122E" w:rsidRPr="00EF122E">
          <w:rPr>
            <w:rStyle w:val="Hyperlink"/>
            <w:b/>
          </w:rPr>
          <w:t>Resource 3</w:t>
        </w:r>
        <w:r w:rsidR="00EF122E" w:rsidRPr="00EF122E">
          <w:rPr>
            <w:rStyle w:val="Hyperlink"/>
          </w:rPr>
          <w:t xml:space="preserve"> (page 19)</w:t>
        </w:r>
      </w:hyperlink>
      <w:r w:rsidRPr="00E5733D">
        <w:t>.)</w:t>
      </w:r>
    </w:p>
    <w:p w14:paraId="089993EE" w14:textId="77777777" w:rsidR="00E5733D" w:rsidRPr="00E5733D" w:rsidRDefault="00E5733D" w:rsidP="007920F3">
      <w:pPr>
        <w:pStyle w:val="NoSpacing"/>
        <w:numPr>
          <w:ilvl w:val="0"/>
          <w:numId w:val="9"/>
        </w:numPr>
        <w:spacing w:after="120"/>
        <w:ind w:left="360"/>
        <w:contextualSpacing w:val="0"/>
      </w:pPr>
      <w:r w:rsidRPr="00E5733D">
        <w:t>Advocate* their own view on the ‘correct’ age for criminal responsibility and choose one key point to support that view.</w:t>
      </w:r>
    </w:p>
    <w:p w14:paraId="06CCD101" w14:textId="77777777" w:rsidR="00E5733D" w:rsidRPr="00E5733D" w:rsidRDefault="00E5733D" w:rsidP="00E5733D">
      <w:r w:rsidRPr="00E5733D">
        <w:t xml:space="preserve">(Appropriate websites to support these activities are suggested on </w:t>
      </w:r>
      <w:hyperlink w:anchor="_Resource_3:_The" w:history="1">
        <w:r w:rsidR="00EF122E" w:rsidRPr="00EF122E">
          <w:rPr>
            <w:rStyle w:val="Hyperlink"/>
            <w:b/>
          </w:rPr>
          <w:t>Resource 3</w:t>
        </w:r>
        <w:r w:rsidR="00EF122E" w:rsidRPr="00EF122E">
          <w:rPr>
            <w:rStyle w:val="Hyperlink"/>
          </w:rPr>
          <w:t xml:space="preserve"> (page 19)</w:t>
        </w:r>
      </w:hyperlink>
      <w:r w:rsidRPr="00E5733D">
        <w:t>.)</w:t>
      </w:r>
    </w:p>
    <w:p w14:paraId="7A7AC809" w14:textId="77777777" w:rsidR="00E5733D" w:rsidRDefault="00E5733D" w:rsidP="00E5733D">
      <w:r w:rsidRPr="00E5733D">
        <w:t>*There is an opportunity here to teach learners how to advocate a viewpoint. Use the appropriate marking guidance from the advocacy questions on the Sample Question Papers (J270/02 or J270/03) to support your teaching.</w:t>
      </w:r>
    </w:p>
    <w:p w14:paraId="5358F5B5" w14:textId="77777777" w:rsidR="00563EAD" w:rsidRPr="00E5733D" w:rsidRDefault="00563EAD" w:rsidP="00E5733D"/>
    <w:p w14:paraId="16D70516" w14:textId="77777777" w:rsidR="00BE76B6" w:rsidRPr="00D92DB0" w:rsidRDefault="00BE76B6" w:rsidP="00BE76B6">
      <w:pPr>
        <w:pStyle w:val="Heading3"/>
      </w:pPr>
      <w:bookmarkStart w:id="26" w:name="_Toc451862558"/>
      <w:bookmarkStart w:id="27" w:name="_Toc446490875"/>
      <w:r w:rsidRPr="00D92DB0">
        <w:t xml:space="preserve">Section 4: </w:t>
      </w:r>
      <w:r w:rsidR="00CE1EC5" w:rsidRPr="00CE1EC5">
        <w:t>Are UK ‘benchmark ages’ fair?</w:t>
      </w:r>
      <w:bookmarkEnd w:id="26"/>
    </w:p>
    <w:p w14:paraId="51EAD8C9" w14:textId="77777777" w:rsidR="00BE76B6" w:rsidRPr="00D92DB0" w:rsidRDefault="00BE76B6" w:rsidP="00BE76B6">
      <w:pPr>
        <w:pStyle w:val="Heading3"/>
        <w:rPr>
          <w:szCs w:val="28"/>
        </w:rPr>
      </w:pPr>
      <w:bookmarkStart w:id="28" w:name="_Toc451862559"/>
      <w:r w:rsidRPr="00D92DB0">
        <w:rPr>
          <w:szCs w:val="28"/>
        </w:rPr>
        <w:t>Teacher introduction</w:t>
      </w:r>
      <w:bookmarkEnd w:id="28"/>
    </w:p>
    <w:p w14:paraId="398B6EE9" w14:textId="77777777" w:rsidR="00CE1EC5" w:rsidRPr="00CE1EC5" w:rsidRDefault="00CE1EC5" w:rsidP="00CE1EC5">
      <w:r w:rsidRPr="00CE1EC5">
        <w:t>The UK Parliament sets benchmark ages for a wide range of activities from getting a tattoo to the right for adult support for young people in trouble with the police.</w:t>
      </w:r>
    </w:p>
    <w:p w14:paraId="352ABCF5" w14:textId="77777777" w:rsidR="00CE1EC5" w:rsidRPr="00CE1EC5" w:rsidRDefault="00CE1EC5" w:rsidP="00CE1EC5">
      <w:pPr>
        <w:spacing w:after="120"/>
      </w:pPr>
      <w:r w:rsidRPr="00CE1EC5">
        <w:t>In deciding benchmark ages, politicians take the following into account:</w:t>
      </w:r>
    </w:p>
    <w:p w14:paraId="439FD473" w14:textId="77777777" w:rsidR="00CE1EC5" w:rsidRPr="00CE1EC5" w:rsidRDefault="00CE1EC5" w:rsidP="00ED21E6">
      <w:pPr>
        <w:pStyle w:val="NoSpacing"/>
        <w:spacing w:after="0"/>
        <w:ind w:left="357" w:hanging="357"/>
        <w:contextualSpacing w:val="0"/>
      </w:pPr>
      <w:r w:rsidRPr="00CE1EC5">
        <w:t>their duty to protect young people from harm</w:t>
      </w:r>
    </w:p>
    <w:p w14:paraId="65A62AA0" w14:textId="77777777" w:rsidR="00CE1EC5" w:rsidRPr="00CE1EC5" w:rsidRDefault="00CE1EC5" w:rsidP="00ED21E6">
      <w:pPr>
        <w:pStyle w:val="NoSpacing"/>
        <w:spacing w:after="0"/>
        <w:ind w:left="357" w:hanging="357"/>
        <w:contextualSpacing w:val="0"/>
      </w:pPr>
      <w:r w:rsidRPr="00CE1EC5">
        <w:t>young people’s age-related levels of responsibility</w:t>
      </w:r>
    </w:p>
    <w:p w14:paraId="32BE16B7" w14:textId="77777777" w:rsidR="00CE1EC5" w:rsidRPr="00CE1EC5" w:rsidRDefault="00CE1EC5" w:rsidP="00ED21E6">
      <w:pPr>
        <w:pStyle w:val="NoSpacing"/>
        <w:spacing w:after="0"/>
        <w:ind w:left="357" w:hanging="357"/>
        <w:contextualSpacing w:val="0"/>
      </w:pPr>
      <w:r w:rsidRPr="00CE1EC5">
        <w:t>international law, particularly the UNCRC and the European Convention on Human Rights (ECHR)</w:t>
      </w:r>
    </w:p>
    <w:p w14:paraId="417A351C" w14:textId="77777777" w:rsidR="00CE1EC5" w:rsidRPr="00CE1EC5" w:rsidRDefault="00CE1EC5" w:rsidP="00ED21E6">
      <w:pPr>
        <w:pStyle w:val="NoSpacing"/>
        <w:spacing w:after="0"/>
        <w:ind w:left="357" w:hanging="357"/>
        <w:contextualSpacing w:val="0"/>
      </w:pPr>
      <w:r w:rsidRPr="00CE1EC5">
        <w:t>representations from pressure groups</w:t>
      </w:r>
    </w:p>
    <w:p w14:paraId="085449B8" w14:textId="77777777" w:rsidR="00CE1EC5" w:rsidRPr="00CE1EC5" w:rsidRDefault="00CE1EC5" w:rsidP="00ED21E6">
      <w:pPr>
        <w:pStyle w:val="NoSpacing"/>
        <w:spacing w:after="0"/>
        <w:ind w:left="357" w:hanging="357"/>
        <w:contextualSpacing w:val="0"/>
      </w:pPr>
      <w:r w:rsidRPr="00CE1EC5">
        <w:t>public opinion.</w:t>
      </w:r>
    </w:p>
    <w:p w14:paraId="249CC374" w14:textId="77777777" w:rsidR="00CE1EC5" w:rsidRDefault="00CE1EC5" w:rsidP="00CE1EC5">
      <w:pPr>
        <w:spacing w:before="240"/>
      </w:pPr>
      <w:r w:rsidRPr="00CE1EC5">
        <w:t xml:space="preserve">Benchmark ages are subject to considerable debate inside and outside parliament with pressure groups often heavily involved. For example, the benchmark age for buying a pet was increased in 2006 after pressure on the Government from the </w:t>
      </w:r>
      <w:r w:rsidRPr="00295DDE">
        <w:rPr>
          <w:i/>
        </w:rPr>
        <w:t>Royal Society for the Prevention of Cruelty to Animals (RSPCA)</w:t>
      </w:r>
      <w:r w:rsidRPr="00CE1EC5">
        <w:t>.</w:t>
      </w:r>
    </w:p>
    <w:p w14:paraId="2D03080B" w14:textId="77777777" w:rsidR="00BE76B6" w:rsidRDefault="00BE76B6" w:rsidP="00563EAD">
      <w:pPr>
        <w:pStyle w:val="Heading3"/>
        <w:spacing w:line="240" w:lineRule="auto"/>
      </w:pPr>
      <w:bookmarkStart w:id="29" w:name="_Toc451862560"/>
      <w:r w:rsidRPr="00D92DB0">
        <w:lastRenderedPageBreak/>
        <w:t>Activities</w:t>
      </w:r>
      <w:bookmarkEnd w:id="29"/>
    </w:p>
    <w:p w14:paraId="68584BBC" w14:textId="77777777" w:rsidR="0081609B" w:rsidRPr="0081609B" w:rsidRDefault="0081609B" w:rsidP="00563EAD">
      <w:pPr>
        <w:spacing w:before="240" w:line="240" w:lineRule="auto"/>
      </w:pPr>
      <w:r w:rsidRPr="0081609B">
        <w:t>Learners could:</w:t>
      </w:r>
    </w:p>
    <w:p w14:paraId="1E5E5EEA" w14:textId="77777777" w:rsidR="0081609B" w:rsidRPr="0081609B" w:rsidRDefault="0081609B" w:rsidP="0081609B">
      <w:pPr>
        <w:pStyle w:val="NoSpacing"/>
        <w:numPr>
          <w:ilvl w:val="0"/>
          <w:numId w:val="7"/>
        </w:numPr>
        <w:spacing w:after="120"/>
        <w:ind w:left="357" w:hanging="357"/>
        <w:contextualSpacing w:val="0"/>
      </w:pPr>
      <w:r w:rsidRPr="0081609B">
        <w:t xml:space="preserve">Complete the </w:t>
      </w:r>
      <w:r w:rsidRPr="0081609B">
        <w:rPr>
          <w:b/>
        </w:rPr>
        <w:t xml:space="preserve">‘When should you?’ </w:t>
      </w:r>
      <w:r w:rsidRPr="0081609B">
        <w:t xml:space="preserve">column on </w:t>
      </w:r>
      <w:hyperlink w:anchor="_Resource_4:_Benchmark" w:history="1">
        <w:r w:rsidRPr="00EF122E">
          <w:rPr>
            <w:rStyle w:val="Hyperlink"/>
            <w:b/>
          </w:rPr>
          <w:t>Resource 4</w:t>
        </w:r>
        <w:r w:rsidRPr="00EF122E">
          <w:rPr>
            <w:rStyle w:val="Hyperlink"/>
          </w:rPr>
          <w:t xml:space="preserve"> (page </w:t>
        </w:r>
        <w:r w:rsidR="00EF122E" w:rsidRPr="00EF122E">
          <w:rPr>
            <w:rStyle w:val="Hyperlink"/>
          </w:rPr>
          <w:t>21</w:t>
        </w:r>
        <w:r w:rsidRPr="00EF122E">
          <w:rPr>
            <w:rStyle w:val="Hyperlink"/>
          </w:rPr>
          <w:t>)</w:t>
        </w:r>
      </w:hyperlink>
      <w:r w:rsidRPr="0081609B">
        <w:t xml:space="preserve"> by deciding the benchmark age at which they think people should be able to do the listed activities. (They may find it more interesting to work with other learners to share opinions.)</w:t>
      </w:r>
    </w:p>
    <w:p w14:paraId="256BF4E7" w14:textId="77777777" w:rsidR="0081609B" w:rsidRPr="0081609B" w:rsidRDefault="0081609B" w:rsidP="0081609B">
      <w:pPr>
        <w:pStyle w:val="NoSpacing"/>
        <w:numPr>
          <w:ilvl w:val="0"/>
          <w:numId w:val="7"/>
        </w:numPr>
        <w:spacing w:after="120"/>
        <w:ind w:left="357" w:hanging="357"/>
        <w:contextualSpacing w:val="0"/>
      </w:pPr>
      <w:r w:rsidRPr="0081609B">
        <w:t xml:space="preserve">Conduct their own research to find out the current benchmark ages for each activity. Add these to the </w:t>
      </w:r>
      <w:r w:rsidRPr="0081609B">
        <w:rPr>
          <w:b/>
        </w:rPr>
        <w:t>‘When can you?’</w:t>
      </w:r>
      <w:r w:rsidRPr="0081609B">
        <w:t xml:space="preserve"> column on </w:t>
      </w:r>
      <w:hyperlink w:anchor="_Resource_4:_Benchmark" w:history="1">
        <w:r w:rsidR="00EF122E" w:rsidRPr="00EF122E">
          <w:rPr>
            <w:rStyle w:val="Hyperlink"/>
            <w:b/>
          </w:rPr>
          <w:t>Resource 4</w:t>
        </w:r>
        <w:r w:rsidR="00EF122E" w:rsidRPr="00EF122E">
          <w:rPr>
            <w:rStyle w:val="Hyperlink"/>
          </w:rPr>
          <w:t xml:space="preserve"> (page 21)</w:t>
        </w:r>
      </w:hyperlink>
      <w:r w:rsidRPr="0081609B">
        <w:t xml:space="preserve">. (Learners may find the </w:t>
      </w:r>
      <w:r w:rsidRPr="0081609B">
        <w:rPr>
          <w:i/>
        </w:rPr>
        <w:t>Children’s Legal Centre’s</w:t>
      </w:r>
      <w:r w:rsidRPr="0081609B">
        <w:t xml:space="preserve"> website is a useful starting point for their research </w:t>
      </w:r>
      <w:hyperlink r:id="rId17" w:history="1">
        <w:r w:rsidRPr="007A68F7">
          <w:rPr>
            <w:rStyle w:val="Hyperlink"/>
          </w:rPr>
          <w:t>http://www.lawstuff.org.uk/</w:t>
        </w:r>
      </w:hyperlink>
      <w:r w:rsidRPr="0081609B">
        <w:t>.)</w:t>
      </w:r>
    </w:p>
    <w:p w14:paraId="399EF6BE" w14:textId="77777777" w:rsidR="0081609B" w:rsidRPr="0081609B" w:rsidRDefault="0081609B" w:rsidP="0081609B">
      <w:pPr>
        <w:pStyle w:val="NoSpacing"/>
        <w:numPr>
          <w:ilvl w:val="0"/>
          <w:numId w:val="7"/>
        </w:numPr>
        <w:spacing w:after="120"/>
        <w:ind w:left="357" w:hanging="357"/>
        <w:contextualSpacing w:val="0"/>
      </w:pPr>
      <w:r w:rsidRPr="0081609B">
        <w:t>Extend their research to find further benchmark ages. Record those that are surprising or disturbing.</w:t>
      </w:r>
    </w:p>
    <w:p w14:paraId="226CB30A" w14:textId="77777777" w:rsidR="0081609B" w:rsidRDefault="0081609B" w:rsidP="0081609B">
      <w:pPr>
        <w:pStyle w:val="NoSpacing"/>
        <w:numPr>
          <w:ilvl w:val="0"/>
          <w:numId w:val="7"/>
        </w:numPr>
        <w:spacing w:after="120"/>
        <w:ind w:left="357" w:hanging="357"/>
        <w:contextualSpacing w:val="0"/>
      </w:pPr>
      <w:r w:rsidRPr="0081609B">
        <w:t>State and explain which four age laws they would change. Compare their views with other learners in their group or class. Produce an oral or written report on the agreements and disagreements from the discussion.</w:t>
      </w:r>
    </w:p>
    <w:p w14:paraId="3F1D3C35" w14:textId="77777777" w:rsidR="00563EAD" w:rsidRDefault="00563EAD" w:rsidP="00563EAD">
      <w:pPr>
        <w:pStyle w:val="NoSpacing"/>
        <w:numPr>
          <w:ilvl w:val="0"/>
          <w:numId w:val="0"/>
        </w:numPr>
        <w:spacing w:after="120"/>
        <w:ind w:left="357"/>
        <w:contextualSpacing w:val="0"/>
      </w:pPr>
    </w:p>
    <w:p w14:paraId="5F9B9239" w14:textId="77777777" w:rsidR="00ED21E6" w:rsidRPr="00D92DB0" w:rsidRDefault="00ED21E6" w:rsidP="00ED21E6">
      <w:pPr>
        <w:pStyle w:val="Heading3"/>
      </w:pPr>
      <w:bookmarkStart w:id="30" w:name="_Toc451862561"/>
      <w:r w:rsidRPr="00D92DB0">
        <w:t xml:space="preserve">Section </w:t>
      </w:r>
      <w:r>
        <w:t>5</w:t>
      </w:r>
      <w:r w:rsidRPr="00D92DB0">
        <w:t xml:space="preserve">: </w:t>
      </w:r>
      <w:r w:rsidRPr="00ED21E6">
        <w:t>Should people have the right to vote at sixteen?</w:t>
      </w:r>
      <w:bookmarkEnd w:id="30"/>
    </w:p>
    <w:p w14:paraId="6E456DCB" w14:textId="77777777" w:rsidR="00ED21E6" w:rsidRPr="00D92DB0" w:rsidRDefault="00ED21E6" w:rsidP="00ED21E6">
      <w:pPr>
        <w:pStyle w:val="Heading3"/>
        <w:rPr>
          <w:szCs w:val="28"/>
        </w:rPr>
      </w:pPr>
      <w:bookmarkStart w:id="31" w:name="_Toc451862562"/>
      <w:r w:rsidRPr="00D92DB0">
        <w:rPr>
          <w:szCs w:val="28"/>
        </w:rPr>
        <w:t>Teacher introduction</w:t>
      </w:r>
      <w:bookmarkEnd w:id="31"/>
    </w:p>
    <w:p w14:paraId="789203D2" w14:textId="77777777" w:rsidR="00ED21E6" w:rsidRPr="00ED21E6" w:rsidRDefault="00ED21E6" w:rsidP="00ED21E6">
      <w:r w:rsidRPr="00ED21E6">
        <w:t>Over the last twenty years there have been calls for a reduction in the voting age to sixteen. The campaign has become much stronger recently. Sixteen year olds have already been able to vote in the 2014 referendum on Scottish independence. This right has been extended for elections to the Scottish Parliament and local government elections in Scotland. In all other UK elections, the voting age remains at eighteen.</w:t>
      </w:r>
    </w:p>
    <w:p w14:paraId="14A991E4" w14:textId="77777777" w:rsidR="00ED21E6" w:rsidRPr="00ED21E6" w:rsidRDefault="00ED21E6" w:rsidP="00ED21E6">
      <w:r w:rsidRPr="00ED21E6">
        <w:t xml:space="preserve">At Report Stage of the </w:t>
      </w:r>
      <w:r w:rsidRPr="00B81DF6">
        <w:rPr>
          <w:i/>
        </w:rPr>
        <w:t>European Union Referendum Bill 2015</w:t>
      </w:r>
      <w:r w:rsidR="00B81DF6">
        <w:rPr>
          <w:i/>
        </w:rPr>
        <w:t>–</w:t>
      </w:r>
      <w:r w:rsidRPr="00B81DF6">
        <w:rPr>
          <w:i/>
        </w:rPr>
        <w:t>16</w:t>
      </w:r>
      <w:r w:rsidRPr="00ED21E6">
        <w:t xml:space="preserve"> in the House of Lords on 18 November 2015, an amendment to extend the franchise for the European Union referendum to people aged sixteen and seventeen across the whole of the UK was agreed with 293 votes in favour and 211 votes against. The Conservative Party is not in favour and so the Government used its majority in the House of Commons to reject the Lords’ proposal. (The Labour Party, the Scottish National Party, the Liberal Democrats, Plaid Cymru and the Green Party all support voting at sixteen.) </w:t>
      </w:r>
    </w:p>
    <w:p w14:paraId="484EA262" w14:textId="77777777" w:rsidR="00ED21E6" w:rsidRPr="00ED21E6" w:rsidRDefault="00ED21E6" w:rsidP="00ED21E6">
      <w:r w:rsidRPr="00ED21E6">
        <w:t xml:space="preserve">Nevertheless, in autumn 2015, the UK Government had granted the National Assembly for Wales powers to lower the voting age to sixteen for Welsh Assembly elections. So in 2016, whether you can vote at sixteen depends where you live and the type of election taking place. (For more information on the voting age debate, refer to Parliamentary Briefing Paper number 1747 on Voting Age by Isobel White: </w:t>
      </w:r>
      <w:hyperlink r:id="rId18" w:history="1">
        <w:r w:rsidR="00B81DF6" w:rsidRPr="007A68F7">
          <w:rPr>
            <w:rStyle w:val="Hyperlink"/>
          </w:rPr>
          <w:t>http://researchbriefings.files.parliament.uk/documents/SN01747/SN01747.pdf</w:t>
        </w:r>
      </w:hyperlink>
      <w:r w:rsidRPr="00ED21E6">
        <w:t>)</w:t>
      </w:r>
      <w:r w:rsidR="00B81DF6">
        <w:t xml:space="preserve"> </w:t>
      </w:r>
    </w:p>
    <w:p w14:paraId="0BB8592E" w14:textId="77777777" w:rsidR="00ED21E6" w:rsidRPr="00ED21E6" w:rsidRDefault="00ED21E6" w:rsidP="00ED21E6">
      <w:r w:rsidRPr="00ED21E6">
        <w:t>It may be useful to study the arguments used in the Lords’ 3</w:t>
      </w:r>
      <w:r w:rsidRPr="001F5485">
        <w:rPr>
          <w:vertAlign w:val="superscript"/>
        </w:rPr>
        <w:t>rd</w:t>
      </w:r>
      <w:r w:rsidRPr="00ED21E6">
        <w:t xml:space="preserve"> amendment to the European Union Referendum Bill on 18th November 2015 from the Lords’ Hansard web pages: </w:t>
      </w:r>
      <w:hyperlink r:id="rId19" w:anchor="15111848000479" w:history="1">
        <w:r w:rsidR="00B81DF6" w:rsidRPr="007A68F7">
          <w:rPr>
            <w:rStyle w:val="Hyperlink"/>
          </w:rPr>
          <w:t>http://www.publications.parliament.uk/pa/ld201516/ldhansrd/text/151118-</w:t>
        </w:r>
        <w:r w:rsidR="00B81DF6" w:rsidRPr="007A68F7">
          <w:rPr>
            <w:rStyle w:val="Hyperlink"/>
          </w:rPr>
          <w:lastRenderedPageBreak/>
          <w:t>0001.htm#15111848000479</w:t>
        </w:r>
      </w:hyperlink>
      <w:r w:rsidR="00B81DF6">
        <w:t xml:space="preserve"> </w:t>
      </w:r>
      <w:r w:rsidRPr="00ED21E6">
        <w:t xml:space="preserve">and the reasons given by the Government for using its majority in the Commons to reject the Lords’ proposal </w:t>
      </w:r>
      <w:hyperlink r:id="rId20" w:history="1">
        <w:r w:rsidR="00B81DF6" w:rsidRPr="007A68F7">
          <w:rPr>
            <w:rStyle w:val="Hyperlink"/>
          </w:rPr>
          <w:t>http://www.independent.co.uk/news/uk/politics/house-of-commons-votes-against-lowering-voting-age-for-eu-referendum-a6764966.html</w:t>
        </w:r>
      </w:hyperlink>
      <w:r w:rsidRPr="00ED21E6">
        <w:t xml:space="preserve">. (This is a good example of the different roles and powers of the House of Commons and House of Lords.) </w:t>
      </w:r>
    </w:p>
    <w:p w14:paraId="3A41E971" w14:textId="77777777" w:rsidR="00ED21E6" w:rsidRDefault="00ED21E6" w:rsidP="00ED21E6">
      <w:pPr>
        <w:pStyle w:val="Heading3"/>
      </w:pPr>
      <w:bookmarkStart w:id="32" w:name="_Toc451862563"/>
      <w:r w:rsidRPr="00D92DB0">
        <w:t>Activities</w:t>
      </w:r>
      <w:bookmarkEnd w:id="32"/>
    </w:p>
    <w:p w14:paraId="0DA56294" w14:textId="77777777" w:rsidR="00ED21E6" w:rsidRPr="0081609B" w:rsidRDefault="00ED21E6" w:rsidP="00A656A6">
      <w:pPr>
        <w:spacing w:after="120"/>
      </w:pPr>
      <w:r w:rsidRPr="0081609B">
        <w:t>Learners could:</w:t>
      </w:r>
    </w:p>
    <w:p w14:paraId="1CC38908" w14:textId="77777777" w:rsidR="001F5485" w:rsidRPr="001F5485" w:rsidRDefault="001F5485" w:rsidP="007920F3">
      <w:pPr>
        <w:pStyle w:val="NoSpacing"/>
        <w:numPr>
          <w:ilvl w:val="0"/>
          <w:numId w:val="13"/>
        </w:numPr>
        <w:spacing w:after="120"/>
        <w:ind w:left="360"/>
        <w:contextualSpacing w:val="0"/>
      </w:pPr>
      <w:r w:rsidRPr="001F5485">
        <w:t xml:space="preserve">Study </w:t>
      </w:r>
      <w:hyperlink w:anchor="_Resource_5:_Should" w:history="1">
        <w:r w:rsidRPr="00EF122E">
          <w:rPr>
            <w:rStyle w:val="Hyperlink"/>
            <w:b/>
          </w:rPr>
          <w:t>Resource 5</w:t>
        </w:r>
        <w:r w:rsidRPr="00EF122E">
          <w:rPr>
            <w:rStyle w:val="Hyperlink"/>
          </w:rPr>
          <w:t xml:space="preserve"> (page </w:t>
        </w:r>
        <w:r w:rsidR="00EF122E" w:rsidRPr="00EF122E">
          <w:rPr>
            <w:rStyle w:val="Hyperlink"/>
          </w:rPr>
          <w:t>22</w:t>
        </w:r>
        <w:r w:rsidRPr="00EF122E">
          <w:rPr>
            <w:rStyle w:val="Hyperlink"/>
          </w:rPr>
          <w:t>)</w:t>
        </w:r>
      </w:hyperlink>
      <w:r w:rsidRPr="001F5485">
        <w:t xml:space="preserve">. (Three arguments against reducing the voting age to 16 have been included on the sheet.) Conduct research to find three of the strongest arguments for votes at 16 in all UK elections. Summarise the three arguments by placing them in the appropriate speech bubbles on </w:t>
      </w:r>
      <w:hyperlink w:anchor="_Resource_5:_Should" w:history="1">
        <w:r w:rsidR="00EF122E" w:rsidRPr="00EF122E">
          <w:rPr>
            <w:rStyle w:val="Hyperlink"/>
            <w:b/>
          </w:rPr>
          <w:t>Resource 5</w:t>
        </w:r>
        <w:r w:rsidR="00EF122E" w:rsidRPr="00EF122E">
          <w:rPr>
            <w:rStyle w:val="Hyperlink"/>
          </w:rPr>
          <w:t xml:space="preserve"> (page 22)</w:t>
        </w:r>
      </w:hyperlink>
      <w:r w:rsidRPr="001F5485">
        <w:t>.</w:t>
      </w:r>
    </w:p>
    <w:p w14:paraId="146CB367" w14:textId="77777777" w:rsidR="001F5485" w:rsidRPr="001F5485" w:rsidRDefault="001F5485" w:rsidP="00A656A6">
      <w:pPr>
        <w:spacing w:before="120" w:after="120"/>
        <w:ind w:left="357"/>
      </w:pPr>
      <w:r w:rsidRPr="001F5485">
        <w:t>Learners might find the following websites helpful:</w:t>
      </w:r>
    </w:p>
    <w:p w14:paraId="292B3270" w14:textId="77777777" w:rsidR="001F5485" w:rsidRPr="001F5485" w:rsidRDefault="001F5485" w:rsidP="00403143">
      <w:pPr>
        <w:pStyle w:val="NoSpacing"/>
        <w:spacing w:after="0"/>
        <w:ind w:left="714" w:hanging="357"/>
        <w:contextualSpacing w:val="0"/>
      </w:pPr>
      <w:r w:rsidRPr="001F5485">
        <w:t xml:space="preserve">Pressure group, Votes at 16 </w:t>
      </w:r>
      <w:hyperlink r:id="rId21" w:history="1">
        <w:r w:rsidR="006211F7" w:rsidRPr="007A68F7">
          <w:rPr>
            <w:rStyle w:val="Hyperlink"/>
          </w:rPr>
          <w:t>http://www.votesat16.org/</w:t>
        </w:r>
      </w:hyperlink>
    </w:p>
    <w:p w14:paraId="793AB91E" w14:textId="77777777" w:rsidR="001F5485" w:rsidRPr="001F5485" w:rsidRDefault="001F5485" w:rsidP="00403143">
      <w:pPr>
        <w:pStyle w:val="NoSpacing"/>
        <w:spacing w:after="0"/>
        <w:ind w:left="714" w:hanging="357"/>
        <w:contextualSpacing w:val="0"/>
      </w:pPr>
      <w:r w:rsidRPr="001F5485">
        <w:t xml:space="preserve">Political party, Liberal Democrats </w:t>
      </w:r>
      <w:hyperlink r:id="rId22" w:history="1">
        <w:r w:rsidR="006211F7" w:rsidRPr="007A68F7">
          <w:rPr>
            <w:rStyle w:val="Hyperlink"/>
          </w:rPr>
          <w:t>http://change.libdems.org.uk/votes-for-16-year-olds</w:t>
        </w:r>
      </w:hyperlink>
    </w:p>
    <w:p w14:paraId="5CDCAA35" w14:textId="77777777" w:rsidR="001F5485" w:rsidRPr="001F5485" w:rsidRDefault="001F5485" w:rsidP="00A656A6">
      <w:pPr>
        <w:pStyle w:val="NoSpacing"/>
        <w:spacing w:after="120"/>
        <w:ind w:left="714" w:hanging="357"/>
        <w:contextualSpacing w:val="0"/>
      </w:pPr>
      <w:r w:rsidRPr="001F5485">
        <w:t xml:space="preserve">Polling organisation, YouGov </w:t>
      </w:r>
      <w:hyperlink r:id="rId23" w:history="1">
        <w:r w:rsidR="006211F7" w:rsidRPr="007A68F7">
          <w:rPr>
            <w:rStyle w:val="Hyperlink"/>
          </w:rPr>
          <w:t>https://yougov.co.uk/news/2012/02/15/and-against-lowering-voting-age/</w:t>
        </w:r>
      </w:hyperlink>
    </w:p>
    <w:p w14:paraId="187AAC44" w14:textId="77777777" w:rsidR="00ED21E6" w:rsidRDefault="001F5485" w:rsidP="007920F3">
      <w:pPr>
        <w:pStyle w:val="NoSpacing"/>
        <w:numPr>
          <w:ilvl w:val="0"/>
          <w:numId w:val="13"/>
        </w:numPr>
        <w:spacing w:after="120"/>
        <w:ind w:left="357" w:hanging="357"/>
        <w:contextualSpacing w:val="0"/>
      </w:pPr>
      <w:r w:rsidRPr="001F5485">
        <w:t>Decide their own position on this issue and find other learners who share it. Design a slide, web page or blog post to advocate their view.</w:t>
      </w:r>
    </w:p>
    <w:p w14:paraId="352F6D98" w14:textId="77777777" w:rsidR="00563EAD" w:rsidRDefault="00563EAD" w:rsidP="00563EAD">
      <w:pPr>
        <w:pStyle w:val="NoSpacing"/>
        <w:numPr>
          <w:ilvl w:val="0"/>
          <w:numId w:val="0"/>
        </w:numPr>
        <w:spacing w:after="120"/>
        <w:ind w:left="357"/>
        <w:contextualSpacing w:val="0"/>
      </w:pPr>
    </w:p>
    <w:p w14:paraId="778C1F3B" w14:textId="77777777" w:rsidR="001019CD" w:rsidRPr="00D92DB0" w:rsidRDefault="00F737A5" w:rsidP="000F1F7D">
      <w:pPr>
        <w:pStyle w:val="Heading3"/>
      </w:pPr>
      <w:bookmarkStart w:id="33" w:name="_Toc451862564"/>
      <w:r w:rsidRPr="00D92DB0">
        <w:t>Suggested</w:t>
      </w:r>
      <w:r w:rsidR="001019CD" w:rsidRPr="00D92DB0">
        <w:t xml:space="preserve"> answers</w:t>
      </w:r>
      <w:bookmarkEnd w:id="27"/>
      <w:r w:rsidR="005F796A" w:rsidRPr="00D92DB0">
        <w:t xml:space="preserve"> to worksheet questions</w:t>
      </w:r>
      <w:bookmarkEnd w:id="33"/>
      <w:r w:rsidRPr="00D92DB0">
        <w:t xml:space="preserve"> </w:t>
      </w:r>
    </w:p>
    <w:p w14:paraId="5597116B" w14:textId="77777777" w:rsidR="0064173C" w:rsidRDefault="0064173C" w:rsidP="0064173C">
      <w:pPr>
        <w:pStyle w:val="Heading3"/>
      </w:pPr>
      <w:bookmarkStart w:id="34" w:name="_Toc451862565"/>
      <w:r w:rsidRPr="00D92DB0">
        <w:t>Resource 1</w:t>
      </w:r>
      <w:r w:rsidR="00542B89" w:rsidRPr="00D92DB0">
        <w:t xml:space="preserve">: </w:t>
      </w:r>
      <w:r w:rsidR="00A656A6" w:rsidRPr="00B23312">
        <w:t xml:space="preserve">How does The </w:t>
      </w:r>
      <w:r w:rsidR="00563EAD">
        <w:t>UNCRC</w:t>
      </w:r>
      <w:r w:rsidR="00A656A6" w:rsidRPr="00B23312">
        <w:t xml:space="preserve"> safeguard young people’s rights?</w:t>
      </w:r>
      <w:bookmarkEnd w:id="34"/>
    </w:p>
    <w:p w14:paraId="1F8420CC" w14:textId="77777777" w:rsidR="00A656A6" w:rsidRPr="00A656A6" w:rsidRDefault="00A656A6" w:rsidP="007920F3">
      <w:pPr>
        <w:pStyle w:val="NoSpacing"/>
        <w:numPr>
          <w:ilvl w:val="0"/>
          <w:numId w:val="14"/>
        </w:numPr>
        <w:spacing w:after="120"/>
        <w:ind w:left="360"/>
        <w:contextualSpacing w:val="0"/>
      </w:pPr>
      <w:r w:rsidRPr="00A656A6">
        <w:t>The UNCRC’s ‘guiding principles’ are contained in articles 2, 3, 6 and 12.</w:t>
      </w:r>
    </w:p>
    <w:p w14:paraId="2AEAED4E" w14:textId="77777777" w:rsidR="00A656A6" w:rsidRPr="00A656A6" w:rsidRDefault="00A656A6" w:rsidP="007920F3">
      <w:pPr>
        <w:pStyle w:val="NoSpacing"/>
        <w:numPr>
          <w:ilvl w:val="0"/>
          <w:numId w:val="14"/>
        </w:numPr>
        <w:spacing w:after="120"/>
        <w:ind w:left="360"/>
        <w:contextualSpacing w:val="0"/>
      </w:pPr>
      <w:r w:rsidRPr="00A656A6">
        <w:t>Articles connected with children’s survival and development are: 4, 5, 6, 7, 9, 10, 14, 18, 20, 22, 23, 24, 25, 26, 27, 28, 29, 30, 31 and 42.</w:t>
      </w:r>
    </w:p>
    <w:p w14:paraId="119E8FD9" w14:textId="77777777" w:rsidR="00A656A6" w:rsidRPr="00A656A6" w:rsidRDefault="00A656A6" w:rsidP="00A656A6">
      <w:pPr>
        <w:ind w:left="360"/>
      </w:pPr>
      <w:r w:rsidRPr="00A656A6">
        <w:t>Articles connected with children’s protection are: 4, 11, 19, 20, 21, 22, 32, 33, 34, 35, 36, 37, 38, 39, 40 and 41.</w:t>
      </w:r>
    </w:p>
    <w:p w14:paraId="0B012864" w14:textId="77777777" w:rsidR="00A656A6" w:rsidRPr="00A656A6" w:rsidRDefault="00A656A6" w:rsidP="00A656A6">
      <w:pPr>
        <w:ind w:left="360"/>
      </w:pPr>
      <w:r w:rsidRPr="00A656A6">
        <w:t>Articles connected with children’s participation are: 4, 12, 13, 14, 15, 16 and 17.</w:t>
      </w:r>
    </w:p>
    <w:p w14:paraId="46772C6A" w14:textId="77777777" w:rsidR="00A656A6" w:rsidRDefault="00A656A6" w:rsidP="007920F3">
      <w:pPr>
        <w:pStyle w:val="NoSpacing"/>
        <w:numPr>
          <w:ilvl w:val="0"/>
          <w:numId w:val="14"/>
        </w:numPr>
        <w:spacing w:after="120"/>
        <w:ind w:left="360"/>
        <w:contextualSpacing w:val="0"/>
      </w:pPr>
      <w:r w:rsidRPr="00A656A6">
        <w:t>The articles that have presented some of the greatest challenges for governments include: 12, 17, 19, 25, 27, 28, 29, 34 and 38</w:t>
      </w:r>
    </w:p>
    <w:p w14:paraId="259DCCFC" w14:textId="77777777" w:rsidR="00D23ED4" w:rsidRDefault="00D23ED4" w:rsidP="00D23ED4">
      <w:pPr>
        <w:pStyle w:val="NoSpacing"/>
        <w:numPr>
          <w:ilvl w:val="0"/>
          <w:numId w:val="0"/>
        </w:numPr>
        <w:spacing w:after="120"/>
        <w:ind w:left="360"/>
        <w:contextualSpacing w:val="0"/>
      </w:pPr>
    </w:p>
    <w:p w14:paraId="4635DC9E" w14:textId="77777777" w:rsidR="00D23ED4" w:rsidRDefault="00D23ED4" w:rsidP="00D23ED4">
      <w:pPr>
        <w:pStyle w:val="NoSpacing"/>
        <w:numPr>
          <w:ilvl w:val="0"/>
          <w:numId w:val="0"/>
        </w:numPr>
        <w:spacing w:after="120"/>
        <w:ind w:left="360"/>
        <w:contextualSpacing w:val="0"/>
      </w:pPr>
    </w:p>
    <w:p w14:paraId="22652150" w14:textId="77777777" w:rsidR="00C74646" w:rsidRDefault="00C74646" w:rsidP="007756CC"/>
    <w:p w14:paraId="69A97A06" w14:textId="77777777" w:rsidR="00C74646" w:rsidRDefault="00C74646">
      <w:pPr>
        <w:spacing w:after="0" w:line="240" w:lineRule="auto"/>
        <w:rPr>
          <w:rFonts w:eastAsia="Times New Roman"/>
          <w:b/>
          <w:bCs/>
          <w:color w:val="3F3E68"/>
          <w:sz w:val="28"/>
        </w:rPr>
      </w:pPr>
      <w:r>
        <w:br w:type="page"/>
      </w:r>
    </w:p>
    <w:p w14:paraId="64EFBF2A" w14:textId="1CBBBF60" w:rsidR="001019CD" w:rsidRDefault="0082613A" w:rsidP="001019CD">
      <w:pPr>
        <w:pStyle w:val="Heading3"/>
      </w:pPr>
      <w:bookmarkStart w:id="35" w:name="_Toc451862566"/>
      <w:r w:rsidRPr="00D92DB0">
        <w:lastRenderedPageBreak/>
        <w:t>Resource</w:t>
      </w:r>
      <w:r w:rsidR="00317FAB" w:rsidRPr="00D92DB0">
        <w:t xml:space="preserve"> </w:t>
      </w:r>
      <w:r w:rsidR="00C108F4" w:rsidRPr="00D92DB0">
        <w:t>2</w:t>
      </w:r>
      <w:r w:rsidR="005B336B" w:rsidRPr="00D92DB0">
        <w:t xml:space="preserve">: </w:t>
      </w:r>
      <w:r w:rsidR="00A96B36" w:rsidRPr="00A96B36">
        <w:t>The United Nations Convention on the Rights of the Child – how is the UK doing?</w:t>
      </w:r>
      <w:bookmarkEnd w:id="35"/>
    </w:p>
    <w:tbl>
      <w:tblPr>
        <w:tblStyle w:val="TableGrid"/>
        <w:tblW w:w="9751" w:type="dxa"/>
        <w:tblLook w:val="04A0" w:firstRow="1" w:lastRow="0" w:firstColumn="1" w:lastColumn="0" w:noHBand="0" w:noVBand="1"/>
      </w:tblPr>
      <w:tblGrid>
        <w:gridCol w:w="895"/>
        <w:gridCol w:w="3007"/>
        <w:gridCol w:w="1654"/>
        <w:gridCol w:w="4195"/>
      </w:tblGrid>
      <w:tr w:rsidR="00A96B36" w:rsidRPr="00A96B36" w14:paraId="7C82C3E2" w14:textId="77777777" w:rsidTr="00891DB8">
        <w:trPr>
          <w:trHeight w:val="288"/>
        </w:trPr>
        <w:tc>
          <w:tcPr>
            <w:tcW w:w="895" w:type="dxa"/>
            <w:shd w:val="clear" w:color="auto" w:fill="C6C5DD"/>
          </w:tcPr>
          <w:p w14:paraId="5C85943C" w14:textId="77777777" w:rsidR="00A96B36" w:rsidRPr="00A96B36" w:rsidRDefault="00A96B36" w:rsidP="00891DB8">
            <w:pPr>
              <w:spacing w:after="0" w:line="240" w:lineRule="auto"/>
              <w:jc w:val="center"/>
              <w:rPr>
                <w:rFonts w:cs="Arial"/>
                <w:b/>
                <w:sz w:val="20"/>
                <w:szCs w:val="20"/>
              </w:rPr>
            </w:pPr>
            <w:r w:rsidRPr="00A96B36">
              <w:rPr>
                <w:rFonts w:cs="Arial"/>
                <w:b/>
                <w:sz w:val="20"/>
                <w:szCs w:val="20"/>
              </w:rPr>
              <w:t>Extract</w:t>
            </w:r>
          </w:p>
        </w:tc>
        <w:tc>
          <w:tcPr>
            <w:tcW w:w="3007" w:type="dxa"/>
            <w:shd w:val="clear" w:color="auto" w:fill="C6C5DD"/>
          </w:tcPr>
          <w:p w14:paraId="0B94A3CE" w14:textId="77777777" w:rsidR="00A96B36" w:rsidRPr="00A96B36" w:rsidRDefault="00A96B36" w:rsidP="00891DB8">
            <w:pPr>
              <w:spacing w:after="0" w:line="240" w:lineRule="auto"/>
              <w:jc w:val="center"/>
              <w:rPr>
                <w:rFonts w:cs="Arial"/>
                <w:b/>
                <w:sz w:val="20"/>
                <w:szCs w:val="20"/>
              </w:rPr>
            </w:pPr>
            <w:r w:rsidRPr="00A96B36">
              <w:rPr>
                <w:rFonts w:cs="Arial"/>
                <w:b/>
                <w:sz w:val="20"/>
                <w:szCs w:val="20"/>
              </w:rPr>
              <w:t>Source</w:t>
            </w:r>
          </w:p>
        </w:tc>
        <w:tc>
          <w:tcPr>
            <w:tcW w:w="1654" w:type="dxa"/>
            <w:shd w:val="clear" w:color="auto" w:fill="C6C5DD"/>
          </w:tcPr>
          <w:p w14:paraId="605CDFCA" w14:textId="77777777" w:rsidR="00A96B36" w:rsidRPr="00A96B36" w:rsidRDefault="00A96B36" w:rsidP="00891DB8">
            <w:pPr>
              <w:spacing w:after="0" w:line="240" w:lineRule="auto"/>
              <w:jc w:val="center"/>
              <w:rPr>
                <w:rFonts w:cs="Arial"/>
                <w:b/>
                <w:sz w:val="20"/>
                <w:szCs w:val="20"/>
              </w:rPr>
            </w:pPr>
            <w:r w:rsidRPr="00A96B36">
              <w:rPr>
                <w:rFonts w:cs="Arial"/>
                <w:b/>
                <w:sz w:val="20"/>
                <w:szCs w:val="20"/>
              </w:rPr>
              <w:t>UNCRC article</w:t>
            </w:r>
          </w:p>
        </w:tc>
        <w:tc>
          <w:tcPr>
            <w:tcW w:w="4195" w:type="dxa"/>
            <w:shd w:val="clear" w:color="auto" w:fill="C6C5DD"/>
          </w:tcPr>
          <w:p w14:paraId="66022CEF" w14:textId="77777777" w:rsidR="00A96B36" w:rsidRPr="00A96B36" w:rsidRDefault="00A96B36" w:rsidP="00891DB8">
            <w:pPr>
              <w:spacing w:after="0" w:line="240" w:lineRule="auto"/>
              <w:jc w:val="center"/>
              <w:rPr>
                <w:rFonts w:cs="Arial"/>
                <w:b/>
                <w:sz w:val="20"/>
                <w:szCs w:val="20"/>
              </w:rPr>
            </w:pPr>
            <w:r w:rsidRPr="00A96B36">
              <w:rPr>
                <w:rFonts w:cs="Arial"/>
                <w:b/>
                <w:sz w:val="20"/>
                <w:szCs w:val="20"/>
              </w:rPr>
              <w:t>UK Government’s performance</w:t>
            </w:r>
          </w:p>
        </w:tc>
      </w:tr>
      <w:tr w:rsidR="00A96B36" w14:paraId="520B05E6" w14:textId="77777777" w:rsidTr="00A96B36">
        <w:tc>
          <w:tcPr>
            <w:tcW w:w="895" w:type="dxa"/>
            <w:shd w:val="clear" w:color="auto" w:fill="EFEFF5"/>
          </w:tcPr>
          <w:p w14:paraId="3FA1A6FE" w14:textId="77777777" w:rsidR="00A96B36" w:rsidRPr="00A96B36" w:rsidRDefault="00891DB8" w:rsidP="00A96B36">
            <w:pPr>
              <w:spacing w:before="60" w:after="60" w:line="240" w:lineRule="auto"/>
              <w:rPr>
                <w:rFonts w:cs="Arial"/>
                <w:b/>
                <w:sz w:val="20"/>
                <w:szCs w:val="20"/>
              </w:rPr>
            </w:pPr>
            <w:r w:rsidRPr="00A96B36">
              <w:rPr>
                <w:rFonts w:cs="Arial"/>
                <w:b/>
                <w:sz w:val="20"/>
                <w:szCs w:val="20"/>
              </w:rPr>
              <w:t>A</w:t>
            </w:r>
          </w:p>
        </w:tc>
        <w:tc>
          <w:tcPr>
            <w:tcW w:w="3007" w:type="dxa"/>
          </w:tcPr>
          <w:p w14:paraId="37903BB6" w14:textId="77777777" w:rsidR="00A96B36" w:rsidRPr="00A96B36" w:rsidRDefault="00A96B36" w:rsidP="00A96B36">
            <w:pPr>
              <w:spacing w:before="60" w:after="60" w:line="240" w:lineRule="auto"/>
              <w:rPr>
                <w:rFonts w:cs="Arial"/>
                <w:sz w:val="20"/>
                <w:szCs w:val="20"/>
              </w:rPr>
            </w:pPr>
            <w:r w:rsidRPr="00A96B36">
              <w:rPr>
                <w:rFonts w:cs="Arial"/>
                <w:sz w:val="20"/>
                <w:szCs w:val="20"/>
              </w:rPr>
              <w:t>Independent regulator’s report</w:t>
            </w:r>
          </w:p>
        </w:tc>
        <w:tc>
          <w:tcPr>
            <w:tcW w:w="1654" w:type="dxa"/>
          </w:tcPr>
          <w:p w14:paraId="334F7C00" w14:textId="77777777" w:rsidR="00A96B36" w:rsidRPr="00A96B36" w:rsidRDefault="00A96B36" w:rsidP="00A96B36">
            <w:pPr>
              <w:spacing w:before="60" w:after="60" w:line="240" w:lineRule="auto"/>
              <w:jc w:val="center"/>
              <w:rPr>
                <w:rFonts w:cs="Arial"/>
                <w:sz w:val="20"/>
                <w:szCs w:val="20"/>
              </w:rPr>
            </w:pPr>
            <w:r w:rsidRPr="00A96B36">
              <w:rPr>
                <w:rFonts w:cs="Arial"/>
                <w:sz w:val="20"/>
                <w:szCs w:val="20"/>
              </w:rPr>
              <w:t>28</w:t>
            </w:r>
          </w:p>
        </w:tc>
        <w:tc>
          <w:tcPr>
            <w:tcW w:w="4195" w:type="dxa"/>
          </w:tcPr>
          <w:p w14:paraId="0B54DF66" w14:textId="77777777" w:rsidR="00A96B36" w:rsidRPr="00886391" w:rsidRDefault="00A96B36" w:rsidP="00A96B36">
            <w:pPr>
              <w:spacing w:before="60" w:after="60" w:line="240" w:lineRule="auto"/>
              <w:jc w:val="center"/>
              <w:rPr>
                <w:rFonts w:cs="Arial"/>
                <w:sz w:val="28"/>
                <w:szCs w:val="28"/>
              </w:rPr>
            </w:pPr>
            <w:r w:rsidRPr="00886391">
              <w:rPr>
                <w:rFonts w:cs="Arial"/>
                <w:sz w:val="28"/>
                <w:szCs w:val="28"/>
              </w:rPr>
              <w:sym w:font="Wingdings" w:char="F0FC"/>
            </w:r>
          </w:p>
        </w:tc>
      </w:tr>
      <w:tr w:rsidR="00A96B36" w14:paraId="25969CF6" w14:textId="77777777" w:rsidTr="00A96B36">
        <w:tc>
          <w:tcPr>
            <w:tcW w:w="895" w:type="dxa"/>
            <w:shd w:val="clear" w:color="auto" w:fill="EFEFF5"/>
          </w:tcPr>
          <w:p w14:paraId="0BEE2B17" w14:textId="77777777" w:rsidR="00A96B36" w:rsidRPr="00A96B36" w:rsidRDefault="00891DB8" w:rsidP="00A96B36">
            <w:pPr>
              <w:spacing w:before="60" w:after="60" w:line="240" w:lineRule="auto"/>
              <w:rPr>
                <w:rFonts w:cs="Arial"/>
                <w:b/>
                <w:sz w:val="20"/>
                <w:szCs w:val="20"/>
              </w:rPr>
            </w:pPr>
            <w:r w:rsidRPr="00A96B36">
              <w:rPr>
                <w:rFonts w:cs="Arial"/>
                <w:b/>
                <w:sz w:val="20"/>
                <w:szCs w:val="20"/>
              </w:rPr>
              <w:t>B</w:t>
            </w:r>
          </w:p>
        </w:tc>
        <w:tc>
          <w:tcPr>
            <w:tcW w:w="3007" w:type="dxa"/>
          </w:tcPr>
          <w:p w14:paraId="4AF7BF5C" w14:textId="77777777" w:rsidR="00A96B36" w:rsidRPr="00A96B36" w:rsidRDefault="00A96B36" w:rsidP="00A96B36">
            <w:pPr>
              <w:spacing w:before="60" w:after="60" w:line="240" w:lineRule="auto"/>
              <w:rPr>
                <w:rFonts w:cs="Arial"/>
                <w:sz w:val="20"/>
                <w:szCs w:val="20"/>
              </w:rPr>
            </w:pPr>
            <w:r w:rsidRPr="00A96B36">
              <w:rPr>
                <w:rFonts w:cs="Arial"/>
                <w:sz w:val="20"/>
                <w:szCs w:val="20"/>
              </w:rPr>
              <w:t>Parliamentary report</w:t>
            </w:r>
          </w:p>
        </w:tc>
        <w:tc>
          <w:tcPr>
            <w:tcW w:w="1654" w:type="dxa"/>
          </w:tcPr>
          <w:p w14:paraId="1D751A7E" w14:textId="77777777" w:rsidR="00A96B36" w:rsidRPr="00A96B36" w:rsidRDefault="00A96B36" w:rsidP="00A96B36">
            <w:pPr>
              <w:spacing w:before="60" w:after="60" w:line="240" w:lineRule="auto"/>
              <w:jc w:val="center"/>
              <w:rPr>
                <w:rFonts w:cs="Arial"/>
                <w:sz w:val="20"/>
                <w:szCs w:val="20"/>
              </w:rPr>
            </w:pPr>
            <w:r w:rsidRPr="00A96B36">
              <w:rPr>
                <w:rFonts w:cs="Arial"/>
                <w:sz w:val="20"/>
                <w:szCs w:val="20"/>
              </w:rPr>
              <w:t>37</w:t>
            </w:r>
          </w:p>
        </w:tc>
        <w:tc>
          <w:tcPr>
            <w:tcW w:w="4195" w:type="dxa"/>
          </w:tcPr>
          <w:p w14:paraId="30862718" w14:textId="77777777" w:rsidR="00A96B36" w:rsidRPr="00886391" w:rsidRDefault="00A96B36" w:rsidP="00A96B36">
            <w:pPr>
              <w:spacing w:before="60" w:after="60" w:line="240" w:lineRule="auto"/>
              <w:jc w:val="center"/>
              <w:rPr>
                <w:rFonts w:cs="Arial"/>
                <w:sz w:val="28"/>
                <w:szCs w:val="28"/>
              </w:rPr>
            </w:pPr>
            <w:r w:rsidRPr="00886391">
              <w:rPr>
                <w:rFonts w:cs="Arial"/>
                <w:sz w:val="28"/>
                <w:szCs w:val="28"/>
              </w:rPr>
              <w:sym w:font="Wingdings" w:char="F0FB"/>
            </w:r>
          </w:p>
        </w:tc>
      </w:tr>
      <w:tr w:rsidR="00A96B36" w14:paraId="6880BF23" w14:textId="77777777" w:rsidTr="00A96B36">
        <w:tc>
          <w:tcPr>
            <w:tcW w:w="895" w:type="dxa"/>
            <w:shd w:val="clear" w:color="auto" w:fill="EFEFF5"/>
          </w:tcPr>
          <w:p w14:paraId="1E1049A8" w14:textId="77777777" w:rsidR="00A96B36" w:rsidRPr="00A96B36" w:rsidRDefault="00891DB8" w:rsidP="00A96B36">
            <w:pPr>
              <w:spacing w:before="60" w:after="60" w:line="240" w:lineRule="auto"/>
              <w:rPr>
                <w:rFonts w:cs="Arial"/>
                <w:b/>
                <w:sz w:val="20"/>
                <w:szCs w:val="20"/>
              </w:rPr>
            </w:pPr>
            <w:r w:rsidRPr="00A96B36">
              <w:rPr>
                <w:rFonts w:cs="Arial"/>
                <w:b/>
                <w:sz w:val="20"/>
                <w:szCs w:val="20"/>
              </w:rPr>
              <w:t>C</w:t>
            </w:r>
          </w:p>
        </w:tc>
        <w:tc>
          <w:tcPr>
            <w:tcW w:w="3007" w:type="dxa"/>
          </w:tcPr>
          <w:p w14:paraId="71E68606" w14:textId="77777777" w:rsidR="00A96B36" w:rsidRPr="00A96B36" w:rsidRDefault="00A96B36" w:rsidP="00A96B36">
            <w:pPr>
              <w:spacing w:before="60" w:after="60" w:line="240" w:lineRule="auto"/>
              <w:rPr>
                <w:rFonts w:cs="Arial"/>
                <w:sz w:val="20"/>
                <w:szCs w:val="20"/>
              </w:rPr>
            </w:pPr>
            <w:r w:rsidRPr="00A96B36">
              <w:rPr>
                <w:rFonts w:cs="Arial"/>
                <w:sz w:val="20"/>
                <w:szCs w:val="20"/>
              </w:rPr>
              <w:t>Government report</w:t>
            </w:r>
          </w:p>
        </w:tc>
        <w:tc>
          <w:tcPr>
            <w:tcW w:w="1654" w:type="dxa"/>
          </w:tcPr>
          <w:p w14:paraId="33B085C6" w14:textId="77777777" w:rsidR="00A96B36" w:rsidRPr="00A96B36" w:rsidRDefault="00A96B36" w:rsidP="00A96B36">
            <w:pPr>
              <w:spacing w:before="60" w:after="60" w:line="240" w:lineRule="auto"/>
              <w:jc w:val="center"/>
              <w:rPr>
                <w:rFonts w:cs="Arial"/>
                <w:sz w:val="20"/>
                <w:szCs w:val="20"/>
              </w:rPr>
            </w:pPr>
            <w:r w:rsidRPr="00A96B36">
              <w:rPr>
                <w:rFonts w:cs="Arial"/>
                <w:sz w:val="20"/>
                <w:szCs w:val="20"/>
              </w:rPr>
              <w:t>33</w:t>
            </w:r>
          </w:p>
        </w:tc>
        <w:tc>
          <w:tcPr>
            <w:tcW w:w="4195" w:type="dxa"/>
          </w:tcPr>
          <w:p w14:paraId="1608BE7F" w14:textId="77777777" w:rsidR="00A96B36" w:rsidRPr="00886391" w:rsidRDefault="00886391" w:rsidP="00A96B36">
            <w:pPr>
              <w:spacing w:before="60" w:after="60" w:line="240" w:lineRule="auto"/>
              <w:jc w:val="center"/>
              <w:rPr>
                <w:rFonts w:cs="Arial"/>
                <w:sz w:val="28"/>
                <w:szCs w:val="28"/>
              </w:rPr>
            </w:pPr>
            <w:r w:rsidRPr="00886391">
              <w:rPr>
                <w:rFonts w:cs="Arial"/>
                <w:sz w:val="28"/>
                <w:szCs w:val="28"/>
              </w:rPr>
              <w:sym w:font="Wingdings" w:char="F0FC"/>
            </w:r>
          </w:p>
        </w:tc>
      </w:tr>
      <w:tr w:rsidR="00A96B36" w14:paraId="4B45DF97" w14:textId="77777777" w:rsidTr="00A96B36">
        <w:tc>
          <w:tcPr>
            <w:tcW w:w="895" w:type="dxa"/>
            <w:shd w:val="clear" w:color="auto" w:fill="EFEFF5"/>
          </w:tcPr>
          <w:p w14:paraId="2E3199FA" w14:textId="77777777" w:rsidR="00A96B36" w:rsidRPr="00A96B36" w:rsidRDefault="00891DB8" w:rsidP="00A96B36">
            <w:pPr>
              <w:spacing w:before="60" w:after="60" w:line="240" w:lineRule="auto"/>
              <w:rPr>
                <w:rFonts w:cs="Arial"/>
                <w:b/>
                <w:sz w:val="20"/>
                <w:szCs w:val="20"/>
              </w:rPr>
            </w:pPr>
            <w:r w:rsidRPr="00A96B36">
              <w:rPr>
                <w:rFonts w:cs="Arial"/>
                <w:b/>
                <w:sz w:val="20"/>
                <w:szCs w:val="20"/>
              </w:rPr>
              <w:t>D</w:t>
            </w:r>
          </w:p>
        </w:tc>
        <w:tc>
          <w:tcPr>
            <w:tcW w:w="3007" w:type="dxa"/>
          </w:tcPr>
          <w:p w14:paraId="3FECD3C0" w14:textId="77777777" w:rsidR="00A96B36" w:rsidRPr="00A96B36" w:rsidRDefault="00A96B36" w:rsidP="00A96B36">
            <w:pPr>
              <w:spacing w:before="60" w:after="60" w:line="240" w:lineRule="auto"/>
              <w:rPr>
                <w:rFonts w:cs="Arial"/>
                <w:sz w:val="20"/>
                <w:szCs w:val="20"/>
              </w:rPr>
            </w:pPr>
            <w:r w:rsidRPr="00A96B36">
              <w:rPr>
                <w:rFonts w:cs="Arial"/>
                <w:sz w:val="20"/>
                <w:szCs w:val="20"/>
              </w:rPr>
              <w:t>Parliamentary report</w:t>
            </w:r>
          </w:p>
        </w:tc>
        <w:tc>
          <w:tcPr>
            <w:tcW w:w="1654" w:type="dxa"/>
          </w:tcPr>
          <w:p w14:paraId="7B8454F9" w14:textId="77777777" w:rsidR="00A96B36" w:rsidRPr="00A96B36" w:rsidRDefault="00A96B36" w:rsidP="00A96B36">
            <w:pPr>
              <w:spacing w:before="60" w:after="60" w:line="240" w:lineRule="auto"/>
              <w:jc w:val="center"/>
              <w:rPr>
                <w:rFonts w:cs="Arial"/>
                <w:sz w:val="20"/>
                <w:szCs w:val="20"/>
              </w:rPr>
            </w:pPr>
            <w:r w:rsidRPr="00A96B36">
              <w:rPr>
                <w:rFonts w:cs="Arial"/>
                <w:sz w:val="20"/>
                <w:szCs w:val="20"/>
              </w:rPr>
              <w:t>22</w:t>
            </w:r>
          </w:p>
        </w:tc>
        <w:tc>
          <w:tcPr>
            <w:tcW w:w="4195" w:type="dxa"/>
          </w:tcPr>
          <w:p w14:paraId="1EBCC7B3" w14:textId="77777777" w:rsidR="00A96B36" w:rsidRPr="00886391" w:rsidRDefault="00A96B36" w:rsidP="00A96B36">
            <w:pPr>
              <w:spacing w:before="60" w:after="60" w:line="240" w:lineRule="auto"/>
              <w:jc w:val="center"/>
              <w:rPr>
                <w:rFonts w:cs="Arial"/>
                <w:sz w:val="28"/>
                <w:szCs w:val="28"/>
              </w:rPr>
            </w:pPr>
            <w:r w:rsidRPr="00886391">
              <w:rPr>
                <w:rFonts w:cs="Arial"/>
                <w:sz w:val="28"/>
                <w:szCs w:val="28"/>
              </w:rPr>
              <w:sym w:font="Wingdings" w:char="F0FB"/>
            </w:r>
          </w:p>
        </w:tc>
      </w:tr>
      <w:tr w:rsidR="00A96B36" w14:paraId="24A0C7EB" w14:textId="77777777" w:rsidTr="00A96B36">
        <w:tc>
          <w:tcPr>
            <w:tcW w:w="895" w:type="dxa"/>
            <w:shd w:val="clear" w:color="auto" w:fill="EFEFF5"/>
          </w:tcPr>
          <w:p w14:paraId="529F7B39" w14:textId="77777777" w:rsidR="00A96B36" w:rsidRPr="00A96B36" w:rsidRDefault="00891DB8" w:rsidP="00A96B36">
            <w:pPr>
              <w:spacing w:before="60" w:after="60" w:line="240" w:lineRule="auto"/>
              <w:rPr>
                <w:rFonts w:cs="Arial"/>
                <w:b/>
                <w:sz w:val="20"/>
                <w:szCs w:val="20"/>
              </w:rPr>
            </w:pPr>
            <w:r w:rsidRPr="00A96B36">
              <w:rPr>
                <w:rFonts w:cs="Arial"/>
                <w:b/>
                <w:sz w:val="20"/>
                <w:szCs w:val="20"/>
              </w:rPr>
              <w:t>E</w:t>
            </w:r>
          </w:p>
        </w:tc>
        <w:tc>
          <w:tcPr>
            <w:tcW w:w="3007" w:type="dxa"/>
          </w:tcPr>
          <w:p w14:paraId="4B470B9A" w14:textId="77777777" w:rsidR="00A96B36" w:rsidRPr="00A96B36" w:rsidRDefault="00A96B36" w:rsidP="00A96B36">
            <w:pPr>
              <w:spacing w:before="60" w:after="60" w:line="240" w:lineRule="auto"/>
              <w:rPr>
                <w:rFonts w:cs="Arial"/>
                <w:sz w:val="20"/>
                <w:szCs w:val="20"/>
              </w:rPr>
            </w:pPr>
            <w:r w:rsidRPr="00A96B36">
              <w:rPr>
                <w:rFonts w:cs="Arial"/>
                <w:sz w:val="20"/>
                <w:szCs w:val="20"/>
              </w:rPr>
              <w:t>Government report</w:t>
            </w:r>
          </w:p>
        </w:tc>
        <w:tc>
          <w:tcPr>
            <w:tcW w:w="1654" w:type="dxa"/>
          </w:tcPr>
          <w:p w14:paraId="7F95013C" w14:textId="77777777" w:rsidR="00A96B36" w:rsidRPr="00A96B36" w:rsidRDefault="00A96B36" w:rsidP="00A96B36">
            <w:pPr>
              <w:spacing w:before="60" w:after="60" w:line="240" w:lineRule="auto"/>
              <w:jc w:val="center"/>
              <w:rPr>
                <w:rFonts w:cs="Arial"/>
                <w:sz w:val="20"/>
                <w:szCs w:val="20"/>
              </w:rPr>
            </w:pPr>
            <w:r w:rsidRPr="00A96B36">
              <w:rPr>
                <w:rFonts w:cs="Arial"/>
                <w:sz w:val="20"/>
                <w:szCs w:val="20"/>
              </w:rPr>
              <w:t>27</w:t>
            </w:r>
          </w:p>
        </w:tc>
        <w:tc>
          <w:tcPr>
            <w:tcW w:w="4195" w:type="dxa"/>
          </w:tcPr>
          <w:p w14:paraId="125D6963" w14:textId="77777777" w:rsidR="00A96B36" w:rsidRPr="00886391" w:rsidRDefault="00886391" w:rsidP="00A96B36">
            <w:pPr>
              <w:spacing w:before="60" w:after="60" w:line="240" w:lineRule="auto"/>
              <w:jc w:val="center"/>
              <w:rPr>
                <w:rFonts w:cs="Arial"/>
                <w:sz w:val="28"/>
                <w:szCs w:val="28"/>
              </w:rPr>
            </w:pPr>
            <w:r w:rsidRPr="00886391">
              <w:rPr>
                <w:rFonts w:cs="Arial"/>
                <w:sz w:val="28"/>
                <w:szCs w:val="28"/>
              </w:rPr>
              <w:t>?</w:t>
            </w:r>
          </w:p>
        </w:tc>
      </w:tr>
      <w:tr w:rsidR="00A96B36" w14:paraId="2FD74BCF" w14:textId="77777777" w:rsidTr="00A96B36">
        <w:tc>
          <w:tcPr>
            <w:tcW w:w="895" w:type="dxa"/>
            <w:shd w:val="clear" w:color="auto" w:fill="EFEFF5"/>
          </w:tcPr>
          <w:p w14:paraId="47224AC0" w14:textId="77777777" w:rsidR="00A96B36" w:rsidRPr="00A96B36" w:rsidRDefault="00891DB8" w:rsidP="00A96B36">
            <w:pPr>
              <w:spacing w:before="60" w:after="60" w:line="240" w:lineRule="auto"/>
              <w:rPr>
                <w:rFonts w:cs="Arial"/>
                <w:b/>
                <w:sz w:val="20"/>
                <w:szCs w:val="20"/>
              </w:rPr>
            </w:pPr>
            <w:r w:rsidRPr="00A96B36">
              <w:rPr>
                <w:rFonts w:cs="Arial"/>
                <w:b/>
                <w:sz w:val="20"/>
                <w:szCs w:val="20"/>
              </w:rPr>
              <w:t>F</w:t>
            </w:r>
          </w:p>
        </w:tc>
        <w:tc>
          <w:tcPr>
            <w:tcW w:w="3007" w:type="dxa"/>
          </w:tcPr>
          <w:p w14:paraId="099A936D" w14:textId="77777777" w:rsidR="00A96B36" w:rsidRPr="00A96B36" w:rsidRDefault="00A96B36" w:rsidP="00A96B36">
            <w:pPr>
              <w:spacing w:before="60" w:after="60" w:line="240" w:lineRule="auto"/>
              <w:rPr>
                <w:rFonts w:cs="Arial"/>
                <w:sz w:val="20"/>
                <w:szCs w:val="20"/>
              </w:rPr>
            </w:pPr>
            <w:r w:rsidRPr="00A96B36">
              <w:rPr>
                <w:rFonts w:cs="Arial"/>
                <w:sz w:val="20"/>
                <w:szCs w:val="20"/>
              </w:rPr>
              <w:t>Independent regulator’s report</w:t>
            </w:r>
          </w:p>
        </w:tc>
        <w:tc>
          <w:tcPr>
            <w:tcW w:w="1654" w:type="dxa"/>
          </w:tcPr>
          <w:p w14:paraId="0A1670C0" w14:textId="77777777" w:rsidR="00A96B36" w:rsidRPr="00A96B36" w:rsidRDefault="00A96B36" w:rsidP="00A96B36">
            <w:pPr>
              <w:spacing w:before="60" w:after="60" w:line="240" w:lineRule="auto"/>
              <w:jc w:val="center"/>
              <w:rPr>
                <w:rFonts w:cs="Arial"/>
                <w:sz w:val="20"/>
                <w:szCs w:val="20"/>
              </w:rPr>
            </w:pPr>
            <w:r w:rsidRPr="00A96B36">
              <w:rPr>
                <w:rFonts w:cs="Arial"/>
                <w:sz w:val="20"/>
                <w:szCs w:val="20"/>
              </w:rPr>
              <w:t>12</w:t>
            </w:r>
          </w:p>
        </w:tc>
        <w:tc>
          <w:tcPr>
            <w:tcW w:w="4195" w:type="dxa"/>
          </w:tcPr>
          <w:p w14:paraId="19F0396A" w14:textId="77777777" w:rsidR="00A96B36" w:rsidRPr="00886391" w:rsidRDefault="00886391" w:rsidP="00A96B36">
            <w:pPr>
              <w:spacing w:before="60" w:after="60" w:line="240" w:lineRule="auto"/>
              <w:jc w:val="center"/>
              <w:rPr>
                <w:rFonts w:cs="Arial"/>
                <w:sz w:val="28"/>
                <w:szCs w:val="28"/>
              </w:rPr>
            </w:pPr>
            <w:r w:rsidRPr="00886391">
              <w:rPr>
                <w:rFonts w:cs="Arial"/>
                <w:sz w:val="28"/>
                <w:szCs w:val="28"/>
              </w:rPr>
              <w:sym w:font="Wingdings" w:char="F0FB"/>
            </w:r>
          </w:p>
        </w:tc>
      </w:tr>
      <w:tr w:rsidR="00A96B36" w14:paraId="526D3024" w14:textId="77777777" w:rsidTr="00A96B36">
        <w:tc>
          <w:tcPr>
            <w:tcW w:w="895" w:type="dxa"/>
            <w:shd w:val="clear" w:color="auto" w:fill="EFEFF5"/>
          </w:tcPr>
          <w:p w14:paraId="718415CB" w14:textId="77777777" w:rsidR="00A96B36" w:rsidRPr="00A96B36" w:rsidRDefault="00891DB8" w:rsidP="00A96B36">
            <w:pPr>
              <w:spacing w:before="60" w:after="60" w:line="240" w:lineRule="auto"/>
              <w:rPr>
                <w:rFonts w:cs="Arial"/>
                <w:b/>
                <w:sz w:val="20"/>
                <w:szCs w:val="20"/>
              </w:rPr>
            </w:pPr>
            <w:r w:rsidRPr="00A96B36">
              <w:rPr>
                <w:rFonts w:cs="Arial"/>
                <w:b/>
                <w:sz w:val="20"/>
                <w:szCs w:val="20"/>
              </w:rPr>
              <w:t>G</w:t>
            </w:r>
          </w:p>
        </w:tc>
        <w:tc>
          <w:tcPr>
            <w:tcW w:w="3007" w:type="dxa"/>
          </w:tcPr>
          <w:p w14:paraId="73450587" w14:textId="77777777" w:rsidR="00A96B36" w:rsidRPr="00A96B36" w:rsidRDefault="00A96B36" w:rsidP="00A96B36">
            <w:pPr>
              <w:spacing w:before="60" w:after="60" w:line="240" w:lineRule="auto"/>
              <w:rPr>
                <w:rFonts w:cs="Arial"/>
                <w:sz w:val="20"/>
                <w:szCs w:val="20"/>
              </w:rPr>
            </w:pPr>
            <w:r w:rsidRPr="00A96B36">
              <w:rPr>
                <w:rFonts w:cs="Arial"/>
                <w:sz w:val="20"/>
                <w:szCs w:val="20"/>
              </w:rPr>
              <w:t>Independent regulator’s report</w:t>
            </w:r>
          </w:p>
        </w:tc>
        <w:tc>
          <w:tcPr>
            <w:tcW w:w="1654" w:type="dxa"/>
          </w:tcPr>
          <w:p w14:paraId="39F204C1" w14:textId="77777777" w:rsidR="00A96B36" w:rsidRPr="00A96B36" w:rsidRDefault="00A96B36" w:rsidP="00A96B36">
            <w:pPr>
              <w:spacing w:before="60" w:after="60" w:line="240" w:lineRule="auto"/>
              <w:jc w:val="center"/>
              <w:rPr>
                <w:rFonts w:cs="Arial"/>
                <w:sz w:val="20"/>
                <w:szCs w:val="20"/>
              </w:rPr>
            </w:pPr>
            <w:r w:rsidRPr="00A96B36">
              <w:rPr>
                <w:rFonts w:cs="Arial"/>
                <w:sz w:val="20"/>
                <w:szCs w:val="20"/>
              </w:rPr>
              <w:t>3</w:t>
            </w:r>
          </w:p>
        </w:tc>
        <w:tc>
          <w:tcPr>
            <w:tcW w:w="4195" w:type="dxa"/>
          </w:tcPr>
          <w:p w14:paraId="14AD2B92" w14:textId="77777777" w:rsidR="00A96B36" w:rsidRPr="00886391" w:rsidRDefault="00886391" w:rsidP="00A96B36">
            <w:pPr>
              <w:spacing w:before="60" w:after="60" w:line="240" w:lineRule="auto"/>
              <w:jc w:val="center"/>
              <w:rPr>
                <w:rFonts w:cs="Arial"/>
                <w:sz w:val="28"/>
                <w:szCs w:val="28"/>
              </w:rPr>
            </w:pPr>
            <w:r w:rsidRPr="00886391">
              <w:rPr>
                <w:rFonts w:cs="Arial"/>
                <w:sz w:val="28"/>
                <w:szCs w:val="28"/>
              </w:rPr>
              <w:t>?</w:t>
            </w:r>
          </w:p>
        </w:tc>
      </w:tr>
      <w:tr w:rsidR="00A96B36" w14:paraId="2C07D36B" w14:textId="77777777" w:rsidTr="00A96B36">
        <w:tc>
          <w:tcPr>
            <w:tcW w:w="895" w:type="dxa"/>
            <w:shd w:val="clear" w:color="auto" w:fill="EFEFF5"/>
          </w:tcPr>
          <w:p w14:paraId="41DCC672" w14:textId="77777777" w:rsidR="00A96B36" w:rsidRPr="00A96B36" w:rsidRDefault="00891DB8" w:rsidP="00A96B36">
            <w:pPr>
              <w:spacing w:before="60" w:after="60" w:line="240" w:lineRule="auto"/>
              <w:rPr>
                <w:rFonts w:cs="Arial"/>
                <w:b/>
                <w:sz w:val="20"/>
                <w:szCs w:val="20"/>
              </w:rPr>
            </w:pPr>
            <w:r w:rsidRPr="00A96B36">
              <w:rPr>
                <w:rFonts w:cs="Arial"/>
                <w:b/>
                <w:sz w:val="20"/>
                <w:szCs w:val="20"/>
              </w:rPr>
              <w:t>H</w:t>
            </w:r>
          </w:p>
        </w:tc>
        <w:tc>
          <w:tcPr>
            <w:tcW w:w="3007" w:type="dxa"/>
          </w:tcPr>
          <w:p w14:paraId="4DB5D66F" w14:textId="77777777" w:rsidR="00A96B36" w:rsidRPr="00A96B36" w:rsidRDefault="00A96B36" w:rsidP="00A96B36">
            <w:pPr>
              <w:spacing w:before="60" w:after="60" w:line="240" w:lineRule="auto"/>
              <w:rPr>
                <w:rFonts w:cs="Arial"/>
                <w:sz w:val="20"/>
                <w:szCs w:val="20"/>
              </w:rPr>
            </w:pPr>
            <w:r w:rsidRPr="00A96B36">
              <w:rPr>
                <w:rFonts w:cs="Arial"/>
                <w:sz w:val="20"/>
                <w:szCs w:val="20"/>
              </w:rPr>
              <w:t>Government report</w:t>
            </w:r>
          </w:p>
        </w:tc>
        <w:tc>
          <w:tcPr>
            <w:tcW w:w="1654" w:type="dxa"/>
          </w:tcPr>
          <w:p w14:paraId="53F0440E" w14:textId="77777777" w:rsidR="00A96B36" w:rsidRPr="00A96B36" w:rsidRDefault="00A96B36" w:rsidP="00A96B36">
            <w:pPr>
              <w:spacing w:before="60" w:after="60" w:line="240" w:lineRule="auto"/>
              <w:jc w:val="center"/>
              <w:rPr>
                <w:rFonts w:cs="Arial"/>
                <w:sz w:val="20"/>
                <w:szCs w:val="20"/>
              </w:rPr>
            </w:pPr>
            <w:r w:rsidRPr="00A96B36">
              <w:rPr>
                <w:rFonts w:cs="Arial"/>
                <w:sz w:val="20"/>
                <w:szCs w:val="20"/>
              </w:rPr>
              <w:t>28 / 29</w:t>
            </w:r>
          </w:p>
        </w:tc>
        <w:tc>
          <w:tcPr>
            <w:tcW w:w="4195" w:type="dxa"/>
          </w:tcPr>
          <w:p w14:paraId="436F9DDC" w14:textId="77777777" w:rsidR="00A96B36" w:rsidRPr="00886391" w:rsidRDefault="00886391" w:rsidP="00A96B36">
            <w:pPr>
              <w:spacing w:before="60" w:after="60" w:line="240" w:lineRule="auto"/>
              <w:jc w:val="center"/>
              <w:rPr>
                <w:rFonts w:cs="Arial"/>
                <w:sz w:val="28"/>
                <w:szCs w:val="28"/>
              </w:rPr>
            </w:pPr>
            <w:r w:rsidRPr="00886391">
              <w:rPr>
                <w:rFonts w:cs="Arial"/>
                <w:sz w:val="28"/>
                <w:szCs w:val="28"/>
              </w:rPr>
              <w:sym w:font="Wingdings" w:char="F0FC"/>
            </w:r>
          </w:p>
        </w:tc>
      </w:tr>
      <w:tr w:rsidR="00A96B36" w14:paraId="61AD12B3" w14:textId="77777777" w:rsidTr="00A96B36">
        <w:tc>
          <w:tcPr>
            <w:tcW w:w="895" w:type="dxa"/>
            <w:shd w:val="clear" w:color="auto" w:fill="EFEFF5"/>
          </w:tcPr>
          <w:p w14:paraId="43468930" w14:textId="77777777" w:rsidR="00A96B36" w:rsidRPr="00A96B36" w:rsidRDefault="00891DB8" w:rsidP="00A96B36">
            <w:pPr>
              <w:spacing w:before="60" w:after="60" w:line="240" w:lineRule="auto"/>
              <w:rPr>
                <w:rFonts w:cs="Arial"/>
                <w:b/>
                <w:sz w:val="20"/>
                <w:szCs w:val="20"/>
              </w:rPr>
            </w:pPr>
            <w:r w:rsidRPr="00A96B36">
              <w:rPr>
                <w:rFonts w:cs="Arial"/>
                <w:b/>
                <w:sz w:val="20"/>
                <w:szCs w:val="20"/>
              </w:rPr>
              <w:t>I</w:t>
            </w:r>
          </w:p>
        </w:tc>
        <w:tc>
          <w:tcPr>
            <w:tcW w:w="3007" w:type="dxa"/>
          </w:tcPr>
          <w:p w14:paraId="0409BDB3" w14:textId="77777777" w:rsidR="00A96B36" w:rsidRPr="00A96B36" w:rsidRDefault="00A96B36" w:rsidP="00A96B36">
            <w:pPr>
              <w:spacing w:before="60" w:after="60" w:line="240" w:lineRule="auto"/>
              <w:rPr>
                <w:rFonts w:cs="Arial"/>
                <w:sz w:val="20"/>
                <w:szCs w:val="20"/>
              </w:rPr>
            </w:pPr>
            <w:r w:rsidRPr="00A96B36">
              <w:rPr>
                <w:rFonts w:cs="Arial"/>
                <w:sz w:val="20"/>
                <w:szCs w:val="20"/>
              </w:rPr>
              <w:t>Government report</w:t>
            </w:r>
          </w:p>
        </w:tc>
        <w:tc>
          <w:tcPr>
            <w:tcW w:w="1654" w:type="dxa"/>
          </w:tcPr>
          <w:p w14:paraId="04BF258B" w14:textId="77777777" w:rsidR="00A96B36" w:rsidRPr="00A96B36" w:rsidRDefault="00A96B36" w:rsidP="00A96B36">
            <w:pPr>
              <w:spacing w:before="60" w:after="60" w:line="240" w:lineRule="auto"/>
              <w:jc w:val="center"/>
              <w:rPr>
                <w:rFonts w:cs="Arial"/>
                <w:sz w:val="20"/>
                <w:szCs w:val="20"/>
              </w:rPr>
            </w:pPr>
            <w:r w:rsidRPr="00A96B36">
              <w:rPr>
                <w:rFonts w:cs="Arial"/>
                <w:sz w:val="20"/>
                <w:szCs w:val="20"/>
              </w:rPr>
              <w:t>12</w:t>
            </w:r>
          </w:p>
        </w:tc>
        <w:tc>
          <w:tcPr>
            <w:tcW w:w="4195" w:type="dxa"/>
          </w:tcPr>
          <w:p w14:paraId="340FEABD" w14:textId="77777777" w:rsidR="00A96B36" w:rsidRPr="00886391" w:rsidRDefault="00886391" w:rsidP="00A96B36">
            <w:pPr>
              <w:spacing w:before="60" w:after="60" w:line="240" w:lineRule="auto"/>
              <w:jc w:val="center"/>
              <w:rPr>
                <w:rFonts w:cs="Arial"/>
                <w:sz w:val="28"/>
                <w:szCs w:val="28"/>
              </w:rPr>
            </w:pPr>
            <w:r w:rsidRPr="00886391">
              <w:rPr>
                <w:rFonts w:cs="Arial"/>
                <w:sz w:val="28"/>
                <w:szCs w:val="28"/>
              </w:rPr>
              <w:sym w:font="Wingdings" w:char="F0FC"/>
            </w:r>
          </w:p>
        </w:tc>
      </w:tr>
      <w:tr w:rsidR="00A96B36" w14:paraId="27A30B38" w14:textId="77777777" w:rsidTr="00A96B36">
        <w:tc>
          <w:tcPr>
            <w:tcW w:w="895" w:type="dxa"/>
            <w:shd w:val="clear" w:color="auto" w:fill="EFEFF5"/>
          </w:tcPr>
          <w:p w14:paraId="47B34627" w14:textId="77777777" w:rsidR="00A96B36" w:rsidRPr="00A96B36" w:rsidRDefault="00891DB8" w:rsidP="00A96B36">
            <w:pPr>
              <w:spacing w:before="60" w:after="60" w:line="240" w:lineRule="auto"/>
              <w:rPr>
                <w:rFonts w:cs="Arial"/>
                <w:b/>
                <w:sz w:val="20"/>
                <w:szCs w:val="20"/>
              </w:rPr>
            </w:pPr>
            <w:r w:rsidRPr="00A96B36">
              <w:rPr>
                <w:rFonts w:cs="Arial"/>
                <w:b/>
                <w:sz w:val="20"/>
                <w:szCs w:val="20"/>
              </w:rPr>
              <w:t>J</w:t>
            </w:r>
          </w:p>
        </w:tc>
        <w:tc>
          <w:tcPr>
            <w:tcW w:w="3007" w:type="dxa"/>
          </w:tcPr>
          <w:p w14:paraId="439719F0" w14:textId="77777777" w:rsidR="00A96B36" w:rsidRPr="00A96B36" w:rsidRDefault="00A96B36" w:rsidP="00A96B36">
            <w:pPr>
              <w:spacing w:before="60" w:after="60" w:line="240" w:lineRule="auto"/>
              <w:rPr>
                <w:rFonts w:cs="Arial"/>
                <w:sz w:val="20"/>
                <w:szCs w:val="20"/>
              </w:rPr>
            </w:pPr>
            <w:r w:rsidRPr="00A96B36">
              <w:rPr>
                <w:rFonts w:cs="Arial"/>
                <w:sz w:val="20"/>
                <w:szCs w:val="20"/>
              </w:rPr>
              <w:t>Parliamentary report</w:t>
            </w:r>
          </w:p>
        </w:tc>
        <w:tc>
          <w:tcPr>
            <w:tcW w:w="1654" w:type="dxa"/>
          </w:tcPr>
          <w:p w14:paraId="16CAE8E0" w14:textId="77777777" w:rsidR="00A96B36" w:rsidRPr="00A96B36" w:rsidRDefault="00A96B36" w:rsidP="00A96B36">
            <w:pPr>
              <w:spacing w:before="60" w:after="60" w:line="240" w:lineRule="auto"/>
              <w:jc w:val="center"/>
              <w:rPr>
                <w:rFonts w:cs="Arial"/>
                <w:sz w:val="20"/>
                <w:szCs w:val="20"/>
              </w:rPr>
            </w:pPr>
            <w:r w:rsidRPr="00A96B36">
              <w:rPr>
                <w:rFonts w:cs="Arial"/>
                <w:sz w:val="20"/>
                <w:szCs w:val="20"/>
              </w:rPr>
              <w:t>27</w:t>
            </w:r>
          </w:p>
        </w:tc>
        <w:tc>
          <w:tcPr>
            <w:tcW w:w="4195" w:type="dxa"/>
          </w:tcPr>
          <w:p w14:paraId="0154A74E" w14:textId="77777777" w:rsidR="00A96B36" w:rsidRPr="00886391" w:rsidRDefault="00886391" w:rsidP="00A96B36">
            <w:pPr>
              <w:spacing w:before="60" w:after="60" w:line="240" w:lineRule="auto"/>
              <w:jc w:val="center"/>
              <w:rPr>
                <w:rFonts w:cs="Arial"/>
                <w:sz w:val="28"/>
                <w:szCs w:val="28"/>
              </w:rPr>
            </w:pPr>
            <w:r w:rsidRPr="00886391">
              <w:rPr>
                <w:rFonts w:cs="Arial"/>
                <w:sz w:val="28"/>
                <w:szCs w:val="28"/>
              </w:rPr>
              <w:sym w:font="Wingdings" w:char="F0FB"/>
            </w:r>
          </w:p>
        </w:tc>
      </w:tr>
      <w:tr w:rsidR="00A96B36" w14:paraId="56A5873F" w14:textId="77777777" w:rsidTr="00A96B36">
        <w:tc>
          <w:tcPr>
            <w:tcW w:w="895" w:type="dxa"/>
            <w:shd w:val="clear" w:color="auto" w:fill="EFEFF5"/>
          </w:tcPr>
          <w:p w14:paraId="34F21972" w14:textId="77777777" w:rsidR="00A96B36" w:rsidRPr="00A96B36" w:rsidRDefault="00A96B36" w:rsidP="00A96B36">
            <w:pPr>
              <w:spacing w:before="60" w:after="60" w:line="240" w:lineRule="auto"/>
              <w:rPr>
                <w:rFonts w:cs="Arial"/>
                <w:b/>
                <w:sz w:val="20"/>
                <w:szCs w:val="20"/>
              </w:rPr>
            </w:pPr>
            <w:r w:rsidRPr="00A96B36">
              <w:rPr>
                <w:rFonts w:cs="Arial"/>
                <w:b/>
                <w:sz w:val="20"/>
                <w:szCs w:val="20"/>
              </w:rPr>
              <w:t>k</w:t>
            </w:r>
          </w:p>
        </w:tc>
        <w:tc>
          <w:tcPr>
            <w:tcW w:w="3007" w:type="dxa"/>
          </w:tcPr>
          <w:p w14:paraId="46C6EEF0" w14:textId="77777777" w:rsidR="00A96B36" w:rsidRPr="00A96B36" w:rsidRDefault="00A96B36" w:rsidP="00A96B36">
            <w:pPr>
              <w:spacing w:before="60" w:after="60" w:line="240" w:lineRule="auto"/>
              <w:rPr>
                <w:rFonts w:cs="Arial"/>
                <w:sz w:val="20"/>
                <w:szCs w:val="20"/>
              </w:rPr>
            </w:pPr>
            <w:r w:rsidRPr="00A96B36">
              <w:rPr>
                <w:rFonts w:cs="Arial"/>
                <w:sz w:val="20"/>
                <w:szCs w:val="20"/>
              </w:rPr>
              <w:t>Independent regulator’s report</w:t>
            </w:r>
          </w:p>
        </w:tc>
        <w:tc>
          <w:tcPr>
            <w:tcW w:w="1654" w:type="dxa"/>
          </w:tcPr>
          <w:p w14:paraId="58C93814" w14:textId="77777777" w:rsidR="00A96B36" w:rsidRPr="00A96B36" w:rsidRDefault="00A96B36" w:rsidP="00A96B36">
            <w:pPr>
              <w:spacing w:before="60" w:after="60" w:line="240" w:lineRule="auto"/>
              <w:jc w:val="center"/>
              <w:rPr>
                <w:rFonts w:cs="Arial"/>
                <w:sz w:val="20"/>
                <w:szCs w:val="20"/>
              </w:rPr>
            </w:pPr>
            <w:r w:rsidRPr="00A96B36">
              <w:rPr>
                <w:rFonts w:cs="Arial"/>
                <w:sz w:val="20"/>
                <w:szCs w:val="20"/>
              </w:rPr>
              <w:t>2</w:t>
            </w:r>
          </w:p>
        </w:tc>
        <w:tc>
          <w:tcPr>
            <w:tcW w:w="4195" w:type="dxa"/>
          </w:tcPr>
          <w:p w14:paraId="3A7932FB" w14:textId="77777777" w:rsidR="00A96B36" w:rsidRPr="00886391" w:rsidRDefault="00886391" w:rsidP="00A96B36">
            <w:pPr>
              <w:spacing w:before="60" w:after="60" w:line="240" w:lineRule="auto"/>
              <w:jc w:val="center"/>
              <w:rPr>
                <w:rFonts w:cs="Arial"/>
                <w:sz w:val="28"/>
                <w:szCs w:val="28"/>
              </w:rPr>
            </w:pPr>
            <w:r w:rsidRPr="00886391">
              <w:rPr>
                <w:rFonts w:cs="Arial"/>
                <w:sz w:val="28"/>
                <w:szCs w:val="28"/>
              </w:rPr>
              <w:sym w:font="Wingdings" w:char="F0FB"/>
            </w:r>
          </w:p>
        </w:tc>
      </w:tr>
    </w:tbl>
    <w:p w14:paraId="27426157" w14:textId="77777777" w:rsidR="00563EAD" w:rsidRDefault="00563EAD" w:rsidP="00563EAD">
      <w:pPr>
        <w:pStyle w:val="NoSpacing"/>
        <w:numPr>
          <w:ilvl w:val="0"/>
          <w:numId w:val="0"/>
        </w:numPr>
        <w:spacing w:before="240"/>
        <w:ind w:left="357"/>
        <w:contextualSpacing w:val="0"/>
      </w:pPr>
    </w:p>
    <w:p w14:paraId="389D1E33" w14:textId="77777777" w:rsidR="00C875A7" w:rsidRPr="00C875A7" w:rsidRDefault="00C875A7" w:rsidP="007920F3">
      <w:pPr>
        <w:pStyle w:val="NoSpacing"/>
        <w:numPr>
          <w:ilvl w:val="0"/>
          <w:numId w:val="15"/>
        </w:numPr>
        <w:spacing w:before="240"/>
        <w:ind w:left="357" w:hanging="357"/>
        <w:contextualSpacing w:val="0"/>
      </w:pPr>
      <w:r w:rsidRPr="00C875A7">
        <w:t>The UK Government’s performance is mixed.</w:t>
      </w:r>
    </w:p>
    <w:p w14:paraId="7E9C4AF6" w14:textId="77777777" w:rsidR="00C875A7" w:rsidRPr="00C875A7" w:rsidRDefault="00C875A7" w:rsidP="00C875A7">
      <w:pPr>
        <w:ind w:left="357"/>
      </w:pPr>
      <w:r w:rsidRPr="00C875A7">
        <w:t>Areas of strength include life expectancy, security, education and tolerance.</w:t>
      </w:r>
    </w:p>
    <w:p w14:paraId="4CF4C7A9" w14:textId="77777777" w:rsidR="00C875A7" w:rsidRPr="00C875A7" w:rsidRDefault="00C875A7" w:rsidP="00C875A7">
      <w:pPr>
        <w:ind w:left="357"/>
      </w:pPr>
      <w:r w:rsidRPr="00C875A7">
        <w:t xml:space="preserve">Areas of weakness include participation and engagement, well-being and legal rights. The parliamentary select committee was concerned about the effect of benefit cuts on young people in the least wealthy families. The UN is concerned about armed forces personnel under eighteen, the low age for criminal responsibility in England and Wales and the welfare of young people in custody. UK teenagers in families, in boarding education and in foster care tend to be happier than those in institutional care. </w:t>
      </w:r>
    </w:p>
    <w:p w14:paraId="659C87D1" w14:textId="77777777" w:rsidR="00A96B36" w:rsidRDefault="00C875A7" w:rsidP="007920F3">
      <w:pPr>
        <w:pStyle w:val="NoSpacing"/>
        <w:numPr>
          <w:ilvl w:val="0"/>
          <w:numId w:val="15"/>
        </w:numPr>
        <w:spacing w:before="120" w:after="120"/>
        <w:ind w:left="357" w:hanging="357"/>
        <w:contextualSpacing w:val="0"/>
      </w:pPr>
      <w:r w:rsidRPr="00C875A7">
        <w:t>Suggestions for improvement should link to the areas of relative weakness above. Learners should also refer to the recommendations made in parliamentary select committee report, pages 51 to 57.</w:t>
      </w:r>
    </w:p>
    <w:p w14:paraId="41134C92" w14:textId="77777777" w:rsidR="00563EAD" w:rsidRDefault="00563EAD" w:rsidP="00563EAD">
      <w:pPr>
        <w:pStyle w:val="NoSpacing"/>
        <w:numPr>
          <w:ilvl w:val="0"/>
          <w:numId w:val="0"/>
        </w:numPr>
        <w:spacing w:before="120" w:after="120"/>
        <w:ind w:left="357"/>
        <w:contextualSpacing w:val="0"/>
      </w:pPr>
    </w:p>
    <w:p w14:paraId="61EEC69C" w14:textId="77777777" w:rsidR="00D23ED4" w:rsidRDefault="00D23ED4" w:rsidP="007756CC"/>
    <w:p w14:paraId="4202536E" w14:textId="77777777" w:rsidR="00D23ED4" w:rsidRDefault="00D23ED4">
      <w:pPr>
        <w:spacing w:after="0" w:line="240" w:lineRule="auto"/>
        <w:rPr>
          <w:rFonts w:eastAsia="Times New Roman"/>
          <w:b/>
          <w:bCs/>
          <w:color w:val="3F3E68"/>
          <w:sz w:val="28"/>
        </w:rPr>
      </w:pPr>
      <w:r>
        <w:br w:type="page"/>
      </w:r>
    </w:p>
    <w:p w14:paraId="1C6D493E" w14:textId="20463F97" w:rsidR="003867A3" w:rsidRDefault="003867A3" w:rsidP="003867A3">
      <w:pPr>
        <w:pStyle w:val="Heading3"/>
      </w:pPr>
      <w:bookmarkStart w:id="36" w:name="_Toc451862567"/>
      <w:r w:rsidRPr="00D92DB0">
        <w:lastRenderedPageBreak/>
        <w:t>Resource 3</w:t>
      </w:r>
      <w:r w:rsidR="00466A89" w:rsidRPr="00D92DB0">
        <w:t xml:space="preserve">: </w:t>
      </w:r>
      <w:r w:rsidR="00C875A7" w:rsidRPr="00C875A7">
        <w:t>The age of criminal responsibility – should it be increased?</w:t>
      </w:r>
      <w:bookmarkEnd w:id="36"/>
    </w:p>
    <w:tbl>
      <w:tblPr>
        <w:tblStyle w:val="TableGrid"/>
        <w:tblW w:w="0" w:type="auto"/>
        <w:tblLook w:val="04A0" w:firstRow="1" w:lastRow="0" w:firstColumn="1" w:lastColumn="0" w:noHBand="0" w:noVBand="1"/>
      </w:tblPr>
      <w:tblGrid>
        <w:gridCol w:w="817"/>
        <w:gridCol w:w="3619"/>
      </w:tblGrid>
      <w:tr w:rsidR="00503CA5" w:rsidRPr="00C875A7" w14:paraId="01D3A63C" w14:textId="77777777" w:rsidTr="00C875A7">
        <w:tc>
          <w:tcPr>
            <w:tcW w:w="817" w:type="dxa"/>
            <w:shd w:val="clear" w:color="auto" w:fill="C6C5DD"/>
          </w:tcPr>
          <w:p w14:paraId="279F9EF3" w14:textId="77777777" w:rsidR="00503CA5" w:rsidRPr="00C875A7" w:rsidRDefault="00503CA5" w:rsidP="00C875A7">
            <w:pPr>
              <w:spacing w:before="120" w:after="120" w:line="240" w:lineRule="auto"/>
              <w:jc w:val="center"/>
              <w:rPr>
                <w:rFonts w:cs="Arial"/>
                <w:b/>
                <w:sz w:val="20"/>
                <w:szCs w:val="20"/>
              </w:rPr>
            </w:pPr>
            <w:r w:rsidRPr="00C875A7">
              <w:rPr>
                <w:rFonts w:cs="Arial"/>
                <w:b/>
                <w:sz w:val="20"/>
                <w:szCs w:val="20"/>
              </w:rPr>
              <w:t>Age</w:t>
            </w:r>
          </w:p>
        </w:tc>
        <w:tc>
          <w:tcPr>
            <w:tcW w:w="3619" w:type="dxa"/>
            <w:shd w:val="clear" w:color="auto" w:fill="C6C5DD"/>
          </w:tcPr>
          <w:p w14:paraId="31A1986F" w14:textId="77777777" w:rsidR="00503CA5" w:rsidRPr="00C875A7" w:rsidRDefault="00503CA5" w:rsidP="00C875A7">
            <w:pPr>
              <w:spacing w:before="120" w:after="120" w:line="240" w:lineRule="auto"/>
              <w:jc w:val="center"/>
              <w:rPr>
                <w:rFonts w:cs="Arial"/>
                <w:b/>
                <w:sz w:val="20"/>
                <w:szCs w:val="20"/>
              </w:rPr>
            </w:pPr>
            <w:r w:rsidRPr="00C875A7">
              <w:rPr>
                <w:rFonts w:cs="Arial"/>
                <w:b/>
                <w:sz w:val="20"/>
                <w:szCs w:val="20"/>
              </w:rPr>
              <w:t>Country</w:t>
            </w:r>
          </w:p>
        </w:tc>
      </w:tr>
      <w:tr w:rsidR="00503CA5" w:rsidRPr="0090368B" w14:paraId="34BC5905" w14:textId="77777777" w:rsidTr="00C875A7">
        <w:tc>
          <w:tcPr>
            <w:tcW w:w="817" w:type="dxa"/>
            <w:shd w:val="clear" w:color="auto" w:fill="EFEFF5"/>
          </w:tcPr>
          <w:p w14:paraId="2F9D0E56" w14:textId="77777777" w:rsidR="00503CA5" w:rsidRPr="00C875A7" w:rsidRDefault="00503CA5" w:rsidP="00C875A7">
            <w:pPr>
              <w:spacing w:before="60" w:after="60" w:line="240" w:lineRule="auto"/>
              <w:rPr>
                <w:b/>
                <w:sz w:val="20"/>
                <w:szCs w:val="20"/>
              </w:rPr>
            </w:pPr>
            <w:r w:rsidRPr="00C875A7">
              <w:rPr>
                <w:b/>
                <w:sz w:val="20"/>
                <w:szCs w:val="20"/>
              </w:rPr>
              <w:t>7</w:t>
            </w:r>
          </w:p>
        </w:tc>
        <w:tc>
          <w:tcPr>
            <w:tcW w:w="3619" w:type="dxa"/>
          </w:tcPr>
          <w:p w14:paraId="373BB81C" w14:textId="77777777" w:rsidR="00503CA5" w:rsidRPr="00C875A7" w:rsidRDefault="00503CA5" w:rsidP="00C875A7">
            <w:pPr>
              <w:spacing w:before="60" w:after="60" w:line="240" w:lineRule="auto"/>
              <w:rPr>
                <w:rFonts w:cs="Arial"/>
                <w:sz w:val="20"/>
                <w:szCs w:val="20"/>
              </w:rPr>
            </w:pPr>
            <w:r w:rsidRPr="00C875A7">
              <w:rPr>
                <w:rFonts w:cs="Arial"/>
                <w:sz w:val="20"/>
                <w:szCs w:val="20"/>
              </w:rPr>
              <w:t>India</w:t>
            </w:r>
          </w:p>
        </w:tc>
      </w:tr>
      <w:tr w:rsidR="00503CA5" w:rsidRPr="0090368B" w14:paraId="4F88B9F8" w14:textId="77777777" w:rsidTr="00C875A7">
        <w:tc>
          <w:tcPr>
            <w:tcW w:w="817" w:type="dxa"/>
            <w:shd w:val="clear" w:color="auto" w:fill="EFEFF5"/>
          </w:tcPr>
          <w:p w14:paraId="38AFF673" w14:textId="77777777" w:rsidR="00503CA5" w:rsidRPr="00C875A7" w:rsidRDefault="00503CA5" w:rsidP="00C875A7">
            <w:pPr>
              <w:spacing w:before="60" w:after="60" w:line="240" w:lineRule="auto"/>
              <w:rPr>
                <w:b/>
                <w:sz w:val="20"/>
                <w:szCs w:val="20"/>
              </w:rPr>
            </w:pPr>
            <w:r w:rsidRPr="00C875A7">
              <w:rPr>
                <w:b/>
                <w:sz w:val="20"/>
                <w:szCs w:val="20"/>
              </w:rPr>
              <w:t>7</w:t>
            </w:r>
          </w:p>
        </w:tc>
        <w:tc>
          <w:tcPr>
            <w:tcW w:w="3619" w:type="dxa"/>
          </w:tcPr>
          <w:p w14:paraId="518E6741" w14:textId="77777777" w:rsidR="00503CA5" w:rsidRPr="00C875A7" w:rsidRDefault="00503CA5" w:rsidP="00C875A7">
            <w:pPr>
              <w:spacing w:before="60" w:after="60" w:line="240" w:lineRule="auto"/>
              <w:rPr>
                <w:rFonts w:cs="Arial"/>
                <w:sz w:val="20"/>
                <w:szCs w:val="20"/>
              </w:rPr>
            </w:pPr>
            <w:r w:rsidRPr="00C875A7">
              <w:rPr>
                <w:rFonts w:cs="Arial"/>
                <w:sz w:val="20"/>
                <w:szCs w:val="20"/>
              </w:rPr>
              <w:t>Nigeria</w:t>
            </w:r>
          </w:p>
        </w:tc>
      </w:tr>
      <w:tr w:rsidR="00503CA5" w:rsidRPr="0090368B" w14:paraId="0562D932" w14:textId="77777777" w:rsidTr="00C875A7">
        <w:tc>
          <w:tcPr>
            <w:tcW w:w="817" w:type="dxa"/>
            <w:shd w:val="clear" w:color="auto" w:fill="EFEFF5"/>
          </w:tcPr>
          <w:p w14:paraId="4B533C3B" w14:textId="77777777" w:rsidR="00503CA5" w:rsidRPr="00C875A7" w:rsidRDefault="00503CA5" w:rsidP="00C875A7">
            <w:pPr>
              <w:spacing w:before="60" w:after="60" w:line="240" w:lineRule="auto"/>
              <w:rPr>
                <w:b/>
                <w:sz w:val="20"/>
                <w:szCs w:val="20"/>
              </w:rPr>
            </w:pPr>
            <w:r w:rsidRPr="00C875A7">
              <w:rPr>
                <w:b/>
                <w:sz w:val="20"/>
                <w:szCs w:val="20"/>
              </w:rPr>
              <w:t>8</w:t>
            </w:r>
          </w:p>
        </w:tc>
        <w:tc>
          <w:tcPr>
            <w:tcW w:w="3619" w:type="dxa"/>
          </w:tcPr>
          <w:p w14:paraId="533A74CE" w14:textId="77777777" w:rsidR="00503CA5" w:rsidRPr="00C875A7" w:rsidRDefault="00503CA5" w:rsidP="00C875A7">
            <w:pPr>
              <w:spacing w:before="60" w:after="60" w:line="240" w:lineRule="auto"/>
              <w:rPr>
                <w:rFonts w:cs="Arial"/>
                <w:sz w:val="20"/>
                <w:szCs w:val="20"/>
              </w:rPr>
            </w:pPr>
            <w:r w:rsidRPr="00C875A7">
              <w:rPr>
                <w:rFonts w:cs="Arial"/>
                <w:sz w:val="20"/>
                <w:szCs w:val="20"/>
              </w:rPr>
              <w:t>Indonesia</w:t>
            </w:r>
          </w:p>
        </w:tc>
      </w:tr>
      <w:tr w:rsidR="00503CA5" w:rsidRPr="0090368B" w14:paraId="5B8752A0" w14:textId="77777777" w:rsidTr="00C875A7">
        <w:tc>
          <w:tcPr>
            <w:tcW w:w="817" w:type="dxa"/>
            <w:shd w:val="clear" w:color="auto" w:fill="EFEFF5"/>
          </w:tcPr>
          <w:p w14:paraId="3C32F70E" w14:textId="77777777" w:rsidR="00503CA5" w:rsidRPr="00C875A7" w:rsidRDefault="00503CA5" w:rsidP="00C875A7">
            <w:pPr>
              <w:spacing w:before="60" w:after="60" w:line="240" w:lineRule="auto"/>
              <w:rPr>
                <w:b/>
                <w:sz w:val="20"/>
                <w:szCs w:val="20"/>
              </w:rPr>
            </w:pPr>
            <w:r w:rsidRPr="00C875A7">
              <w:rPr>
                <w:b/>
                <w:sz w:val="20"/>
                <w:szCs w:val="20"/>
              </w:rPr>
              <w:t>8</w:t>
            </w:r>
          </w:p>
        </w:tc>
        <w:tc>
          <w:tcPr>
            <w:tcW w:w="3619" w:type="dxa"/>
          </w:tcPr>
          <w:p w14:paraId="0A3CAE27" w14:textId="77777777" w:rsidR="00503CA5" w:rsidRPr="00C875A7" w:rsidRDefault="00503CA5" w:rsidP="00C875A7">
            <w:pPr>
              <w:spacing w:before="60" w:after="60" w:line="240" w:lineRule="auto"/>
              <w:rPr>
                <w:rFonts w:cs="Arial"/>
                <w:sz w:val="20"/>
                <w:szCs w:val="20"/>
              </w:rPr>
            </w:pPr>
            <w:r w:rsidRPr="00C875A7">
              <w:rPr>
                <w:rFonts w:cs="Arial"/>
                <w:sz w:val="20"/>
                <w:szCs w:val="20"/>
              </w:rPr>
              <w:t>Kenya</w:t>
            </w:r>
          </w:p>
        </w:tc>
      </w:tr>
      <w:tr w:rsidR="00503CA5" w:rsidRPr="0090368B" w14:paraId="22759499" w14:textId="77777777" w:rsidTr="00C875A7">
        <w:tc>
          <w:tcPr>
            <w:tcW w:w="817" w:type="dxa"/>
            <w:shd w:val="clear" w:color="auto" w:fill="EFEFF5"/>
          </w:tcPr>
          <w:p w14:paraId="7179B9D6" w14:textId="77777777" w:rsidR="00503CA5" w:rsidRPr="00C875A7" w:rsidRDefault="00503CA5" w:rsidP="00C875A7">
            <w:pPr>
              <w:spacing w:before="60" w:after="60" w:line="240" w:lineRule="auto"/>
              <w:rPr>
                <w:b/>
                <w:sz w:val="20"/>
                <w:szCs w:val="20"/>
              </w:rPr>
            </w:pPr>
            <w:r w:rsidRPr="00C875A7">
              <w:rPr>
                <w:b/>
                <w:sz w:val="20"/>
                <w:szCs w:val="20"/>
              </w:rPr>
              <w:t>9</w:t>
            </w:r>
          </w:p>
        </w:tc>
        <w:tc>
          <w:tcPr>
            <w:tcW w:w="3619" w:type="dxa"/>
          </w:tcPr>
          <w:p w14:paraId="65DB2E4B" w14:textId="77777777" w:rsidR="00503CA5" w:rsidRPr="00C875A7" w:rsidRDefault="00503CA5" w:rsidP="00C875A7">
            <w:pPr>
              <w:spacing w:before="60" w:after="60" w:line="240" w:lineRule="auto"/>
              <w:rPr>
                <w:rFonts w:cs="Arial"/>
                <w:sz w:val="20"/>
                <w:szCs w:val="20"/>
              </w:rPr>
            </w:pPr>
            <w:r w:rsidRPr="00C875A7">
              <w:rPr>
                <w:rFonts w:cs="Arial"/>
                <w:sz w:val="20"/>
                <w:szCs w:val="20"/>
              </w:rPr>
              <w:t>Philippines</w:t>
            </w:r>
          </w:p>
        </w:tc>
      </w:tr>
      <w:tr w:rsidR="00503CA5" w:rsidRPr="0090368B" w14:paraId="5EBD28E0" w14:textId="77777777" w:rsidTr="00C875A7">
        <w:tc>
          <w:tcPr>
            <w:tcW w:w="817" w:type="dxa"/>
            <w:shd w:val="clear" w:color="auto" w:fill="EFEFF5"/>
          </w:tcPr>
          <w:p w14:paraId="13D26F67" w14:textId="77777777" w:rsidR="00503CA5" w:rsidRPr="00C875A7" w:rsidRDefault="00503CA5" w:rsidP="00C875A7">
            <w:pPr>
              <w:spacing w:before="60" w:after="60" w:line="240" w:lineRule="auto"/>
              <w:rPr>
                <w:b/>
                <w:sz w:val="20"/>
                <w:szCs w:val="20"/>
              </w:rPr>
            </w:pPr>
            <w:r w:rsidRPr="00C875A7">
              <w:rPr>
                <w:b/>
                <w:sz w:val="20"/>
                <w:szCs w:val="20"/>
              </w:rPr>
              <w:t>10</w:t>
            </w:r>
          </w:p>
        </w:tc>
        <w:tc>
          <w:tcPr>
            <w:tcW w:w="3619" w:type="dxa"/>
          </w:tcPr>
          <w:p w14:paraId="0B087047" w14:textId="77777777" w:rsidR="00503CA5" w:rsidRPr="00C875A7" w:rsidRDefault="00503CA5" w:rsidP="00C875A7">
            <w:pPr>
              <w:spacing w:before="60" w:after="60" w:line="240" w:lineRule="auto"/>
              <w:rPr>
                <w:rFonts w:cs="Arial"/>
                <w:sz w:val="20"/>
                <w:szCs w:val="20"/>
              </w:rPr>
            </w:pPr>
            <w:r w:rsidRPr="00C875A7">
              <w:rPr>
                <w:rFonts w:cs="Arial"/>
                <w:sz w:val="20"/>
                <w:szCs w:val="20"/>
              </w:rPr>
              <w:t>England, Wales and Northern Ireland</w:t>
            </w:r>
          </w:p>
        </w:tc>
      </w:tr>
      <w:tr w:rsidR="00503CA5" w:rsidRPr="0090368B" w14:paraId="4C555006" w14:textId="77777777" w:rsidTr="00C875A7">
        <w:tc>
          <w:tcPr>
            <w:tcW w:w="817" w:type="dxa"/>
            <w:shd w:val="clear" w:color="auto" w:fill="EFEFF5"/>
          </w:tcPr>
          <w:p w14:paraId="19D5F1DE" w14:textId="77777777" w:rsidR="00503CA5" w:rsidRPr="00C875A7" w:rsidRDefault="00503CA5" w:rsidP="00C875A7">
            <w:pPr>
              <w:spacing w:before="60" w:after="60" w:line="240" w:lineRule="auto"/>
              <w:rPr>
                <w:b/>
                <w:sz w:val="20"/>
                <w:szCs w:val="20"/>
              </w:rPr>
            </w:pPr>
            <w:r w:rsidRPr="00C875A7">
              <w:rPr>
                <w:b/>
                <w:sz w:val="20"/>
                <w:szCs w:val="20"/>
              </w:rPr>
              <w:t>10</w:t>
            </w:r>
          </w:p>
        </w:tc>
        <w:tc>
          <w:tcPr>
            <w:tcW w:w="3619" w:type="dxa"/>
          </w:tcPr>
          <w:p w14:paraId="3FAC98FB" w14:textId="77777777" w:rsidR="00503CA5" w:rsidRPr="00C875A7" w:rsidRDefault="00503CA5" w:rsidP="00C875A7">
            <w:pPr>
              <w:spacing w:before="60" w:after="60" w:line="240" w:lineRule="auto"/>
              <w:rPr>
                <w:rFonts w:cs="Arial"/>
                <w:sz w:val="20"/>
                <w:szCs w:val="20"/>
              </w:rPr>
            </w:pPr>
            <w:r w:rsidRPr="00C875A7">
              <w:rPr>
                <w:rFonts w:cs="Arial"/>
                <w:sz w:val="20"/>
                <w:szCs w:val="20"/>
              </w:rPr>
              <w:t>Ukraine</w:t>
            </w:r>
          </w:p>
        </w:tc>
      </w:tr>
      <w:tr w:rsidR="00503CA5" w:rsidRPr="0090368B" w14:paraId="21F0F14E" w14:textId="77777777" w:rsidTr="00C875A7">
        <w:tc>
          <w:tcPr>
            <w:tcW w:w="817" w:type="dxa"/>
            <w:shd w:val="clear" w:color="auto" w:fill="EFEFF5"/>
          </w:tcPr>
          <w:p w14:paraId="7FEBDAF4" w14:textId="77777777" w:rsidR="00503CA5" w:rsidRPr="00C875A7" w:rsidRDefault="00503CA5" w:rsidP="00C875A7">
            <w:pPr>
              <w:spacing w:before="60" w:after="60" w:line="240" w:lineRule="auto"/>
              <w:rPr>
                <w:b/>
                <w:sz w:val="20"/>
                <w:szCs w:val="20"/>
              </w:rPr>
            </w:pPr>
            <w:r w:rsidRPr="00C875A7">
              <w:rPr>
                <w:b/>
                <w:sz w:val="20"/>
                <w:szCs w:val="20"/>
              </w:rPr>
              <w:t>11</w:t>
            </w:r>
          </w:p>
        </w:tc>
        <w:tc>
          <w:tcPr>
            <w:tcW w:w="3619" w:type="dxa"/>
          </w:tcPr>
          <w:p w14:paraId="163BCE9C" w14:textId="77777777" w:rsidR="00503CA5" w:rsidRPr="00C875A7" w:rsidRDefault="00503CA5" w:rsidP="00C875A7">
            <w:pPr>
              <w:spacing w:before="60" w:after="60" w:line="240" w:lineRule="auto"/>
              <w:rPr>
                <w:rFonts w:cs="Arial"/>
                <w:sz w:val="20"/>
                <w:szCs w:val="20"/>
              </w:rPr>
            </w:pPr>
            <w:r w:rsidRPr="00C875A7">
              <w:rPr>
                <w:rFonts w:cs="Arial"/>
                <w:sz w:val="20"/>
                <w:szCs w:val="20"/>
              </w:rPr>
              <w:t>Turkey</w:t>
            </w:r>
            <w:r w:rsidRPr="00C875A7">
              <w:rPr>
                <w:rFonts w:cs="Arial"/>
                <w:sz w:val="20"/>
                <w:szCs w:val="20"/>
              </w:rPr>
              <w:tab/>
            </w:r>
          </w:p>
        </w:tc>
      </w:tr>
      <w:tr w:rsidR="00503CA5" w:rsidRPr="0090368B" w14:paraId="3BEA6797" w14:textId="77777777" w:rsidTr="00C875A7">
        <w:tc>
          <w:tcPr>
            <w:tcW w:w="817" w:type="dxa"/>
            <w:shd w:val="clear" w:color="auto" w:fill="EFEFF5"/>
          </w:tcPr>
          <w:p w14:paraId="3365F9A8" w14:textId="77777777" w:rsidR="00503CA5" w:rsidRPr="00C875A7" w:rsidRDefault="00503CA5" w:rsidP="00C875A7">
            <w:pPr>
              <w:spacing w:before="60" w:after="60" w:line="240" w:lineRule="auto"/>
              <w:rPr>
                <w:b/>
                <w:sz w:val="20"/>
                <w:szCs w:val="20"/>
              </w:rPr>
            </w:pPr>
            <w:r w:rsidRPr="00C875A7">
              <w:rPr>
                <w:b/>
                <w:sz w:val="20"/>
                <w:szCs w:val="20"/>
              </w:rPr>
              <w:t>12</w:t>
            </w:r>
          </w:p>
        </w:tc>
        <w:tc>
          <w:tcPr>
            <w:tcW w:w="3619" w:type="dxa"/>
          </w:tcPr>
          <w:p w14:paraId="6A275DF9" w14:textId="77777777" w:rsidR="00503CA5" w:rsidRPr="00C875A7" w:rsidRDefault="00503CA5" w:rsidP="00C875A7">
            <w:pPr>
              <w:spacing w:before="60" w:after="60" w:line="240" w:lineRule="auto"/>
              <w:rPr>
                <w:rFonts w:cs="Arial"/>
                <w:sz w:val="20"/>
                <w:szCs w:val="20"/>
              </w:rPr>
            </w:pPr>
            <w:r w:rsidRPr="00C875A7">
              <w:rPr>
                <w:rFonts w:cs="Arial"/>
                <w:sz w:val="20"/>
                <w:szCs w:val="20"/>
              </w:rPr>
              <w:t>Morocco</w:t>
            </w:r>
          </w:p>
        </w:tc>
      </w:tr>
      <w:tr w:rsidR="00503CA5" w:rsidRPr="0090368B" w14:paraId="1647CFD5" w14:textId="77777777" w:rsidTr="00C875A7">
        <w:tc>
          <w:tcPr>
            <w:tcW w:w="817" w:type="dxa"/>
            <w:shd w:val="clear" w:color="auto" w:fill="EFEFF5"/>
          </w:tcPr>
          <w:p w14:paraId="2A94DE0E" w14:textId="77777777" w:rsidR="00503CA5" w:rsidRPr="00C875A7" w:rsidRDefault="00503CA5" w:rsidP="00C875A7">
            <w:pPr>
              <w:spacing w:before="60" w:after="60" w:line="240" w:lineRule="auto"/>
              <w:rPr>
                <w:b/>
                <w:sz w:val="20"/>
                <w:szCs w:val="20"/>
              </w:rPr>
            </w:pPr>
            <w:r w:rsidRPr="00C875A7">
              <w:rPr>
                <w:b/>
                <w:sz w:val="20"/>
                <w:szCs w:val="20"/>
              </w:rPr>
              <w:t>12</w:t>
            </w:r>
          </w:p>
        </w:tc>
        <w:tc>
          <w:tcPr>
            <w:tcW w:w="3619" w:type="dxa"/>
          </w:tcPr>
          <w:p w14:paraId="2C179388" w14:textId="77777777" w:rsidR="00503CA5" w:rsidRPr="00C875A7" w:rsidRDefault="00503CA5" w:rsidP="00C875A7">
            <w:pPr>
              <w:spacing w:before="60" w:after="60" w:line="240" w:lineRule="auto"/>
              <w:rPr>
                <w:rFonts w:cs="Arial"/>
                <w:sz w:val="20"/>
                <w:szCs w:val="20"/>
              </w:rPr>
            </w:pPr>
            <w:r w:rsidRPr="00C875A7">
              <w:rPr>
                <w:rFonts w:cs="Arial"/>
                <w:sz w:val="20"/>
                <w:szCs w:val="20"/>
              </w:rPr>
              <w:t>Scotland</w:t>
            </w:r>
          </w:p>
        </w:tc>
      </w:tr>
      <w:tr w:rsidR="00503CA5" w:rsidRPr="0090368B" w14:paraId="57AC7C45" w14:textId="77777777" w:rsidTr="00C875A7">
        <w:tc>
          <w:tcPr>
            <w:tcW w:w="817" w:type="dxa"/>
            <w:shd w:val="clear" w:color="auto" w:fill="EFEFF5"/>
          </w:tcPr>
          <w:p w14:paraId="5BFCD1A1" w14:textId="77777777" w:rsidR="00503CA5" w:rsidRPr="00C875A7" w:rsidRDefault="00503CA5" w:rsidP="00C875A7">
            <w:pPr>
              <w:spacing w:before="60" w:after="60" w:line="240" w:lineRule="auto"/>
              <w:rPr>
                <w:b/>
                <w:sz w:val="20"/>
                <w:szCs w:val="20"/>
              </w:rPr>
            </w:pPr>
            <w:r w:rsidRPr="00C875A7">
              <w:rPr>
                <w:b/>
                <w:sz w:val="20"/>
                <w:szCs w:val="20"/>
              </w:rPr>
              <w:t>13</w:t>
            </w:r>
          </w:p>
        </w:tc>
        <w:tc>
          <w:tcPr>
            <w:tcW w:w="3619" w:type="dxa"/>
          </w:tcPr>
          <w:p w14:paraId="0D02F09F" w14:textId="77777777" w:rsidR="00503CA5" w:rsidRPr="00C875A7" w:rsidRDefault="00503CA5" w:rsidP="00C875A7">
            <w:pPr>
              <w:spacing w:before="60" w:after="60" w:line="240" w:lineRule="auto"/>
              <w:rPr>
                <w:rFonts w:cs="Arial"/>
                <w:sz w:val="20"/>
                <w:szCs w:val="20"/>
              </w:rPr>
            </w:pPr>
            <w:r w:rsidRPr="00C875A7">
              <w:rPr>
                <w:rFonts w:cs="Arial"/>
                <w:sz w:val="20"/>
                <w:szCs w:val="20"/>
              </w:rPr>
              <w:t>France</w:t>
            </w:r>
          </w:p>
        </w:tc>
      </w:tr>
      <w:tr w:rsidR="00503CA5" w:rsidRPr="0090368B" w14:paraId="09C0F29B" w14:textId="77777777" w:rsidTr="00C875A7">
        <w:tc>
          <w:tcPr>
            <w:tcW w:w="817" w:type="dxa"/>
            <w:shd w:val="clear" w:color="auto" w:fill="EFEFF5"/>
          </w:tcPr>
          <w:p w14:paraId="0F283963" w14:textId="77777777" w:rsidR="00503CA5" w:rsidRPr="00C875A7" w:rsidRDefault="00503CA5" w:rsidP="00C875A7">
            <w:pPr>
              <w:spacing w:before="60" w:after="60" w:line="240" w:lineRule="auto"/>
              <w:rPr>
                <w:b/>
                <w:sz w:val="20"/>
                <w:szCs w:val="20"/>
              </w:rPr>
            </w:pPr>
            <w:r w:rsidRPr="00C875A7">
              <w:rPr>
                <w:b/>
                <w:sz w:val="20"/>
                <w:szCs w:val="20"/>
              </w:rPr>
              <w:t>13</w:t>
            </w:r>
          </w:p>
        </w:tc>
        <w:tc>
          <w:tcPr>
            <w:tcW w:w="3619" w:type="dxa"/>
          </w:tcPr>
          <w:p w14:paraId="152E4809" w14:textId="77777777" w:rsidR="00503CA5" w:rsidRPr="00C875A7" w:rsidRDefault="00503CA5" w:rsidP="00C875A7">
            <w:pPr>
              <w:spacing w:before="60" w:after="60" w:line="240" w:lineRule="auto"/>
              <w:rPr>
                <w:rFonts w:cs="Arial"/>
                <w:sz w:val="20"/>
                <w:szCs w:val="20"/>
              </w:rPr>
            </w:pPr>
            <w:r w:rsidRPr="00C875A7">
              <w:rPr>
                <w:rFonts w:cs="Arial"/>
                <w:sz w:val="20"/>
                <w:szCs w:val="20"/>
              </w:rPr>
              <w:t>Poland</w:t>
            </w:r>
          </w:p>
        </w:tc>
      </w:tr>
      <w:tr w:rsidR="00503CA5" w:rsidRPr="0090368B" w14:paraId="57280533" w14:textId="77777777" w:rsidTr="00C875A7">
        <w:tc>
          <w:tcPr>
            <w:tcW w:w="817" w:type="dxa"/>
            <w:shd w:val="clear" w:color="auto" w:fill="EFEFF5"/>
          </w:tcPr>
          <w:p w14:paraId="4A27D5C3" w14:textId="77777777" w:rsidR="00503CA5" w:rsidRPr="00C875A7" w:rsidRDefault="00503CA5" w:rsidP="00C875A7">
            <w:pPr>
              <w:spacing w:before="60" w:after="60" w:line="240" w:lineRule="auto"/>
              <w:rPr>
                <w:b/>
                <w:sz w:val="20"/>
                <w:szCs w:val="20"/>
              </w:rPr>
            </w:pPr>
            <w:r w:rsidRPr="00C875A7">
              <w:rPr>
                <w:b/>
                <w:sz w:val="20"/>
                <w:szCs w:val="20"/>
              </w:rPr>
              <w:t>14</w:t>
            </w:r>
          </w:p>
        </w:tc>
        <w:tc>
          <w:tcPr>
            <w:tcW w:w="3619" w:type="dxa"/>
          </w:tcPr>
          <w:p w14:paraId="75406F2E" w14:textId="77777777" w:rsidR="00503CA5" w:rsidRPr="00C875A7" w:rsidRDefault="00503CA5" w:rsidP="00C875A7">
            <w:pPr>
              <w:spacing w:before="60" w:after="60" w:line="240" w:lineRule="auto"/>
              <w:rPr>
                <w:rFonts w:cs="Arial"/>
                <w:sz w:val="20"/>
                <w:szCs w:val="20"/>
              </w:rPr>
            </w:pPr>
            <w:r w:rsidRPr="00C875A7">
              <w:rPr>
                <w:rFonts w:cs="Arial"/>
                <w:sz w:val="20"/>
                <w:szCs w:val="20"/>
              </w:rPr>
              <w:t>China</w:t>
            </w:r>
          </w:p>
        </w:tc>
      </w:tr>
      <w:tr w:rsidR="00503CA5" w:rsidRPr="0090368B" w14:paraId="72E659B5" w14:textId="77777777" w:rsidTr="00C875A7">
        <w:tc>
          <w:tcPr>
            <w:tcW w:w="817" w:type="dxa"/>
            <w:shd w:val="clear" w:color="auto" w:fill="EFEFF5"/>
          </w:tcPr>
          <w:p w14:paraId="355C6193" w14:textId="77777777" w:rsidR="00503CA5" w:rsidRPr="00C875A7" w:rsidRDefault="00503CA5" w:rsidP="00C875A7">
            <w:pPr>
              <w:spacing w:before="60" w:after="60" w:line="240" w:lineRule="auto"/>
              <w:rPr>
                <w:b/>
                <w:sz w:val="20"/>
                <w:szCs w:val="20"/>
              </w:rPr>
            </w:pPr>
            <w:r w:rsidRPr="00C875A7">
              <w:rPr>
                <w:b/>
                <w:sz w:val="20"/>
                <w:szCs w:val="20"/>
              </w:rPr>
              <w:t>14</w:t>
            </w:r>
          </w:p>
        </w:tc>
        <w:tc>
          <w:tcPr>
            <w:tcW w:w="3619" w:type="dxa"/>
          </w:tcPr>
          <w:p w14:paraId="34181B65" w14:textId="77777777" w:rsidR="00503CA5" w:rsidRPr="00C875A7" w:rsidRDefault="00503CA5" w:rsidP="00C875A7">
            <w:pPr>
              <w:spacing w:before="60" w:after="60" w:line="240" w:lineRule="auto"/>
              <w:rPr>
                <w:rFonts w:cs="Arial"/>
                <w:sz w:val="20"/>
                <w:szCs w:val="20"/>
              </w:rPr>
            </w:pPr>
            <w:r w:rsidRPr="00C875A7">
              <w:rPr>
                <w:rFonts w:cs="Arial"/>
                <w:sz w:val="20"/>
                <w:szCs w:val="20"/>
              </w:rPr>
              <w:t>Germany</w:t>
            </w:r>
          </w:p>
        </w:tc>
      </w:tr>
      <w:tr w:rsidR="00503CA5" w:rsidRPr="0090368B" w14:paraId="106EAA37" w14:textId="77777777" w:rsidTr="00C875A7">
        <w:tc>
          <w:tcPr>
            <w:tcW w:w="817" w:type="dxa"/>
            <w:shd w:val="clear" w:color="auto" w:fill="EFEFF5"/>
          </w:tcPr>
          <w:p w14:paraId="0A0C5B1C" w14:textId="77777777" w:rsidR="00503CA5" w:rsidRPr="00C875A7" w:rsidRDefault="00503CA5" w:rsidP="00C875A7">
            <w:pPr>
              <w:spacing w:before="60" w:after="60" w:line="240" w:lineRule="auto"/>
              <w:rPr>
                <w:b/>
                <w:sz w:val="20"/>
                <w:szCs w:val="20"/>
              </w:rPr>
            </w:pPr>
            <w:r w:rsidRPr="00C875A7">
              <w:rPr>
                <w:b/>
                <w:sz w:val="20"/>
                <w:szCs w:val="20"/>
              </w:rPr>
              <w:t>15</w:t>
            </w:r>
          </w:p>
        </w:tc>
        <w:tc>
          <w:tcPr>
            <w:tcW w:w="3619" w:type="dxa"/>
          </w:tcPr>
          <w:p w14:paraId="170FF972" w14:textId="77777777" w:rsidR="00503CA5" w:rsidRPr="00C875A7" w:rsidRDefault="00503CA5" w:rsidP="00C875A7">
            <w:pPr>
              <w:spacing w:before="60" w:after="60" w:line="240" w:lineRule="auto"/>
              <w:rPr>
                <w:rFonts w:cs="Arial"/>
                <w:sz w:val="20"/>
                <w:szCs w:val="20"/>
              </w:rPr>
            </w:pPr>
            <w:r w:rsidRPr="00C875A7">
              <w:rPr>
                <w:rFonts w:cs="Arial"/>
                <w:sz w:val="20"/>
                <w:szCs w:val="20"/>
              </w:rPr>
              <w:t>Egypt</w:t>
            </w:r>
          </w:p>
        </w:tc>
      </w:tr>
      <w:tr w:rsidR="00503CA5" w:rsidRPr="0090368B" w14:paraId="0A96E1E2" w14:textId="77777777" w:rsidTr="00C875A7">
        <w:tc>
          <w:tcPr>
            <w:tcW w:w="817" w:type="dxa"/>
            <w:shd w:val="clear" w:color="auto" w:fill="EFEFF5"/>
          </w:tcPr>
          <w:p w14:paraId="0084BFD3" w14:textId="77777777" w:rsidR="00503CA5" w:rsidRPr="00C875A7" w:rsidRDefault="00503CA5" w:rsidP="00C875A7">
            <w:pPr>
              <w:spacing w:before="60" w:after="60" w:line="240" w:lineRule="auto"/>
              <w:rPr>
                <w:b/>
                <w:sz w:val="20"/>
                <w:szCs w:val="20"/>
              </w:rPr>
            </w:pPr>
            <w:r w:rsidRPr="00C875A7">
              <w:rPr>
                <w:b/>
                <w:sz w:val="20"/>
                <w:szCs w:val="20"/>
              </w:rPr>
              <w:t>16</w:t>
            </w:r>
          </w:p>
        </w:tc>
        <w:tc>
          <w:tcPr>
            <w:tcW w:w="3619" w:type="dxa"/>
          </w:tcPr>
          <w:p w14:paraId="7FBFABD5" w14:textId="77777777" w:rsidR="00503CA5" w:rsidRPr="00C875A7" w:rsidRDefault="00503CA5" w:rsidP="00C875A7">
            <w:pPr>
              <w:spacing w:before="60" w:after="60" w:line="240" w:lineRule="auto"/>
              <w:rPr>
                <w:rFonts w:cs="Arial"/>
                <w:sz w:val="20"/>
                <w:szCs w:val="20"/>
              </w:rPr>
            </w:pPr>
            <w:r w:rsidRPr="00C875A7">
              <w:rPr>
                <w:rFonts w:cs="Arial"/>
                <w:sz w:val="20"/>
                <w:szCs w:val="20"/>
              </w:rPr>
              <w:t>Argentina</w:t>
            </w:r>
          </w:p>
        </w:tc>
      </w:tr>
      <w:tr w:rsidR="00503CA5" w:rsidRPr="0090368B" w14:paraId="30DC546B" w14:textId="77777777" w:rsidTr="00C875A7">
        <w:tc>
          <w:tcPr>
            <w:tcW w:w="817" w:type="dxa"/>
            <w:shd w:val="clear" w:color="auto" w:fill="EFEFF5"/>
          </w:tcPr>
          <w:p w14:paraId="59646042" w14:textId="77777777" w:rsidR="00503CA5" w:rsidRPr="00C875A7" w:rsidRDefault="00503CA5" w:rsidP="00C875A7">
            <w:pPr>
              <w:spacing w:before="60" w:after="60" w:line="240" w:lineRule="auto"/>
              <w:rPr>
                <w:b/>
                <w:sz w:val="20"/>
                <w:szCs w:val="20"/>
              </w:rPr>
            </w:pPr>
            <w:r w:rsidRPr="00C875A7">
              <w:rPr>
                <w:b/>
                <w:sz w:val="20"/>
                <w:szCs w:val="20"/>
              </w:rPr>
              <w:t>18</w:t>
            </w:r>
          </w:p>
        </w:tc>
        <w:tc>
          <w:tcPr>
            <w:tcW w:w="3619" w:type="dxa"/>
          </w:tcPr>
          <w:p w14:paraId="7ACDB6EA" w14:textId="77777777" w:rsidR="00503CA5" w:rsidRPr="00C875A7" w:rsidRDefault="00503CA5" w:rsidP="00C875A7">
            <w:pPr>
              <w:spacing w:before="60" w:after="60" w:line="240" w:lineRule="auto"/>
              <w:rPr>
                <w:rFonts w:cs="Arial"/>
                <w:sz w:val="20"/>
                <w:szCs w:val="20"/>
              </w:rPr>
            </w:pPr>
            <w:r w:rsidRPr="00C875A7">
              <w:rPr>
                <w:rFonts w:cs="Arial"/>
                <w:sz w:val="20"/>
                <w:szCs w:val="20"/>
              </w:rPr>
              <w:t>Brazil</w:t>
            </w:r>
          </w:p>
        </w:tc>
      </w:tr>
      <w:tr w:rsidR="00503CA5" w:rsidRPr="0090368B" w14:paraId="5A7E8CEB" w14:textId="77777777" w:rsidTr="00C875A7">
        <w:tc>
          <w:tcPr>
            <w:tcW w:w="817" w:type="dxa"/>
            <w:shd w:val="clear" w:color="auto" w:fill="EFEFF5"/>
          </w:tcPr>
          <w:p w14:paraId="0F9F6C7C" w14:textId="77777777" w:rsidR="00503CA5" w:rsidRPr="00C875A7" w:rsidRDefault="00503CA5" w:rsidP="00C875A7">
            <w:pPr>
              <w:spacing w:before="60" w:after="60" w:line="240" w:lineRule="auto"/>
              <w:rPr>
                <w:b/>
                <w:sz w:val="20"/>
                <w:szCs w:val="20"/>
              </w:rPr>
            </w:pPr>
            <w:r w:rsidRPr="00C875A7">
              <w:rPr>
                <w:b/>
                <w:sz w:val="20"/>
                <w:szCs w:val="20"/>
              </w:rPr>
              <w:t>18</w:t>
            </w:r>
          </w:p>
        </w:tc>
        <w:tc>
          <w:tcPr>
            <w:tcW w:w="3619" w:type="dxa"/>
          </w:tcPr>
          <w:p w14:paraId="72117BD4" w14:textId="77777777" w:rsidR="00503CA5" w:rsidRPr="00C875A7" w:rsidRDefault="00503CA5" w:rsidP="00C875A7">
            <w:pPr>
              <w:spacing w:before="60" w:after="60" w:line="240" w:lineRule="auto"/>
              <w:rPr>
                <w:rFonts w:cs="Arial"/>
                <w:sz w:val="20"/>
                <w:szCs w:val="20"/>
              </w:rPr>
            </w:pPr>
            <w:r w:rsidRPr="00C875A7">
              <w:rPr>
                <w:rFonts w:cs="Arial"/>
                <w:sz w:val="20"/>
                <w:szCs w:val="20"/>
              </w:rPr>
              <w:t>Peru</w:t>
            </w:r>
          </w:p>
        </w:tc>
      </w:tr>
    </w:tbl>
    <w:p w14:paraId="43F0EA70" w14:textId="77777777" w:rsidR="00C71A2D" w:rsidRPr="00C71A2D" w:rsidRDefault="00C71A2D" w:rsidP="007920F3">
      <w:pPr>
        <w:pStyle w:val="NoSpacing"/>
        <w:numPr>
          <w:ilvl w:val="0"/>
          <w:numId w:val="16"/>
        </w:numPr>
        <w:spacing w:before="240" w:after="120"/>
        <w:ind w:left="360"/>
        <w:contextualSpacing w:val="0"/>
      </w:pPr>
      <w:r w:rsidRPr="00C71A2D">
        <w:t>Reasons for differences in the benchmark age for criminal responsibility include:</w:t>
      </w:r>
    </w:p>
    <w:p w14:paraId="0C5EA714" w14:textId="77777777" w:rsidR="00C71A2D" w:rsidRPr="006F7B4B" w:rsidRDefault="00C71A2D" w:rsidP="006F7B4B">
      <w:pPr>
        <w:pStyle w:val="NoSpacing"/>
        <w:spacing w:after="0"/>
        <w:ind w:left="714" w:hanging="357"/>
        <w:contextualSpacing w:val="0"/>
      </w:pPr>
      <w:r w:rsidRPr="006F7B4B">
        <w:t>different views about the age at which children know right from wrong</w:t>
      </w:r>
    </w:p>
    <w:p w14:paraId="263C5C52" w14:textId="77777777" w:rsidR="00C71A2D" w:rsidRPr="006F7B4B" w:rsidRDefault="00C71A2D" w:rsidP="006F7B4B">
      <w:pPr>
        <w:pStyle w:val="NoSpacing"/>
        <w:spacing w:after="0"/>
        <w:ind w:left="714" w:hanging="357"/>
        <w:contextualSpacing w:val="0"/>
      </w:pPr>
      <w:r w:rsidRPr="006F7B4B">
        <w:t>cultural and religious factors</w:t>
      </w:r>
    </w:p>
    <w:p w14:paraId="74AE7626" w14:textId="77777777" w:rsidR="00C71A2D" w:rsidRPr="006F7B4B" w:rsidRDefault="00C71A2D" w:rsidP="006F7B4B">
      <w:pPr>
        <w:pStyle w:val="NoSpacing"/>
        <w:spacing w:after="0"/>
        <w:ind w:left="714" w:hanging="357"/>
        <w:contextualSpacing w:val="0"/>
      </w:pPr>
      <w:r w:rsidRPr="006F7B4B">
        <w:t xml:space="preserve">levels of youth crime in a country </w:t>
      </w:r>
    </w:p>
    <w:p w14:paraId="63F79121" w14:textId="77777777" w:rsidR="00C71A2D" w:rsidRPr="006F7B4B" w:rsidRDefault="00C71A2D" w:rsidP="006F7B4B">
      <w:pPr>
        <w:pStyle w:val="NoSpacing"/>
        <w:spacing w:after="0"/>
        <w:ind w:left="714" w:hanging="357"/>
        <w:contextualSpacing w:val="0"/>
      </w:pPr>
      <w:r w:rsidRPr="006F7B4B">
        <w:t>justice systems giving different priorities to a victim’s rights compared to the offending child's best interests.</w:t>
      </w:r>
    </w:p>
    <w:p w14:paraId="2B878C9C" w14:textId="77777777" w:rsidR="00C71A2D" w:rsidRPr="00C71A2D" w:rsidRDefault="00C71A2D" w:rsidP="007920F3">
      <w:pPr>
        <w:pStyle w:val="NoSpacing"/>
        <w:numPr>
          <w:ilvl w:val="0"/>
          <w:numId w:val="16"/>
        </w:numPr>
        <w:spacing w:before="120" w:after="120"/>
        <w:ind w:left="360"/>
        <w:contextualSpacing w:val="0"/>
      </w:pPr>
      <w:r w:rsidRPr="00C71A2D">
        <w:t xml:space="preserve">Reasons for increasing the benchmark age for criminal responsibility in England and Wales include: </w:t>
      </w:r>
    </w:p>
    <w:p w14:paraId="0A2A0C8D" w14:textId="77777777" w:rsidR="00C71A2D" w:rsidRPr="006F7B4B" w:rsidRDefault="00C71A2D" w:rsidP="006F7B4B">
      <w:pPr>
        <w:pStyle w:val="NoSpacing"/>
        <w:spacing w:after="0"/>
        <w:ind w:left="714" w:hanging="357"/>
        <w:contextualSpacing w:val="0"/>
      </w:pPr>
      <w:r w:rsidRPr="006F7B4B">
        <w:t xml:space="preserve">Ten year olds are often unclear about the difference between right and wrong, and have little knowledge about what is legal or illegal. In other areas of English law, children are not thought able to make sensible decisions until much later in life – whether it involves buying a pet, smoking, drinking, getting a job or marrying. </w:t>
      </w:r>
    </w:p>
    <w:p w14:paraId="0A302277" w14:textId="77777777" w:rsidR="00C71A2D" w:rsidRPr="006F7B4B" w:rsidRDefault="00C71A2D" w:rsidP="006F7B4B">
      <w:pPr>
        <w:pStyle w:val="NoSpacing"/>
        <w:spacing w:after="0"/>
        <w:ind w:left="714" w:hanging="357"/>
        <w:contextualSpacing w:val="0"/>
      </w:pPr>
      <w:r w:rsidRPr="006F7B4B">
        <w:t xml:space="preserve">In May 2013, the UN has recommended that the UK should raise its minimum age of criminal responsibility. </w:t>
      </w:r>
    </w:p>
    <w:p w14:paraId="73A6ED45" w14:textId="77777777" w:rsidR="00C875A7" w:rsidRDefault="00C71A2D" w:rsidP="006F7B4B">
      <w:pPr>
        <w:pStyle w:val="NoSpacing"/>
        <w:spacing w:after="0"/>
        <w:ind w:left="714" w:hanging="357"/>
        <w:contextualSpacing w:val="0"/>
      </w:pPr>
      <w:r w:rsidRPr="006F7B4B">
        <w:t>The age of criminal responsibility in England, Wales and Northern Ireland is the lowest in Europe.</w:t>
      </w:r>
    </w:p>
    <w:p w14:paraId="65E95930" w14:textId="77777777" w:rsidR="00563EAD" w:rsidRDefault="00563EAD" w:rsidP="00563EAD">
      <w:pPr>
        <w:pStyle w:val="NoSpacing"/>
        <w:numPr>
          <w:ilvl w:val="0"/>
          <w:numId w:val="0"/>
        </w:numPr>
        <w:spacing w:after="0"/>
        <w:ind w:left="714"/>
        <w:contextualSpacing w:val="0"/>
      </w:pPr>
    </w:p>
    <w:p w14:paraId="440F80A5" w14:textId="77777777" w:rsidR="00D662E8" w:rsidRDefault="00D662E8" w:rsidP="00D662E8">
      <w:pPr>
        <w:pStyle w:val="Heading3"/>
      </w:pPr>
      <w:bookmarkStart w:id="37" w:name="_Toc451862568"/>
      <w:r w:rsidRPr="00D92DB0">
        <w:lastRenderedPageBreak/>
        <w:t>Resource 4</w:t>
      </w:r>
      <w:r w:rsidR="00466A89" w:rsidRPr="00D92DB0">
        <w:t xml:space="preserve">: </w:t>
      </w:r>
      <w:r w:rsidR="006F7B4B" w:rsidRPr="006F7B4B">
        <w:t>Benchmark ages – are they fair?</w:t>
      </w:r>
      <w:bookmarkEnd w:id="37"/>
    </w:p>
    <w:tbl>
      <w:tblPr>
        <w:tblStyle w:val="TableGrid"/>
        <w:tblW w:w="0" w:type="auto"/>
        <w:tblLook w:val="04A0" w:firstRow="1" w:lastRow="0" w:firstColumn="1" w:lastColumn="0" w:noHBand="0" w:noVBand="1"/>
      </w:tblPr>
      <w:tblGrid>
        <w:gridCol w:w="7650"/>
        <w:gridCol w:w="1730"/>
      </w:tblGrid>
      <w:tr w:rsidR="006F7B4B" w:rsidRPr="006F7B4B" w14:paraId="6CFDEC94" w14:textId="77777777" w:rsidTr="006F7B4B">
        <w:tc>
          <w:tcPr>
            <w:tcW w:w="7650" w:type="dxa"/>
            <w:shd w:val="clear" w:color="auto" w:fill="C6C5DD"/>
          </w:tcPr>
          <w:p w14:paraId="21C71D99" w14:textId="77777777" w:rsidR="006F7B4B" w:rsidRPr="006F7B4B" w:rsidRDefault="006F7B4B" w:rsidP="006F7B4B">
            <w:pPr>
              <w:spacing w:before="120" w:after="120" w:line="240" w:lineRule="auto"/>
              <w:jc w:val="center"/>
              <w:rPr>
                <w:rFonts w:cs="Arial"/>
                <w:b/>
                <w:sz w:val="20"/>
                <w:szCs w:val="20"/>
              </w:rPr>
            </w:pPr>
            <w:r w:rsidRPr="006F7B4B">
              <w:rPr>
                <w:rFonts w:cs="Arial"/>
                <w:b/>
                <w:sz w:val="20"/>
                <w:szCs w:val="20"/>
              </w:rPr>
              <w:t>Right or responsibility</w:t>
            </w:r>
          </w:p>
        </w:tc>
        <w:tc>
          <w:tcPr>
            <w:tcW w:w="1730" w:type="dxa"/>
            <w:shd w:val="clear" w:color="auto" w:fill="C6C5DD"/>
          </w:tcPr>
          <w:p w14:paraId="6EC74062" w14:textId="77777777" w:rsidR="006F7B4B" w:rsidRPr="006F7B4B" w:rsidRDefault="006F7B4B" w:rsidP="006F7B4B">
            <w:pPr>
              <w:spacing w:before="120" w:after="120" w:line="240" w:lineRule="auto"/>
              <w:jc w:val="center"/>
              <w:rPr>
                <w:rFonts w:cs="Arial"/>
                <w:b/>
                <w:sz w:val="20"/>
                <w:szCs w:val="20"/>
              </w:rPr>
            </w:pPr>
            <w:r w:rsidRPr="006F7B4B">
              <w:rPr>
                <w:rFonts w:cs="Arial"/>
                <w:b/>
                <w:sz w:val="20"/>
                <w:szCs w:val="20"/>
              </w:rPr>
              <w:t>When can you?</w:t>
            </w:r>
          </w:p>
        </w:tc>
      </w:tr>
      <w:tr w:rsidR="006F7B4B" w:rsidRPr="006D561D" w14:paraId="1B7741C7" w14:textId="77777777" w:rsidTr="006F7B4B">
        <w:tc>
          <w:tcPr>
            <w:tcW w:w="7650" w:type="dxa"/>
          </w:tcPr>
          <w:p w14:paraId="6469E911" w14:textId="77777777" w:rsidR="006F7B4B" w:rsidRPr="006F7B4B" w:rsidRDefault="006F7B4B" w:rsidP="006F7B4B">
            <w:pPr>
              <w:spacing w:before="60" w:after="60" w:line="240" w:lineRule="auto"/>
              <w:rPr>
                <w:rFonts w:cs="Arial"/>
                <w:sz w:val="20"/>
                <w:szCs w:val="20"/>
              </w:rPr>
            </w:pPr>
            <w:r w:rsidRPr="006F7B4B">
              <w:rPr>
                <w:rFonts w:cs="Arial"/>
                <w:sz w:val="20"/>
                <w:szCs w:val="20"/>
              </w:rPr>
              <w:t>Work up to five hours on a Saturday between 7.00am and 7.00pm</w:t>
            </w:r>
          </w:p>
        </w:tc>
        <w:tc>
          <w:tcPr>
            <w:tcW w:w="1730" w:type="dxa"/>
          </w:tcPr>
          <w:p w14:paraId="4E1F2264" w14:textId="77777777" w:rsidR="006F7B4B" w:rsidRPr="006F7B4B" w:rsidRDefault="006F7B4B" w:rsidP="006F7B4B">
            <w:pPr>
              <w:spacing w:before="60" w:after="60" w:line="240" w:lineRule="auto"/>
              <w:rPr>
                <w:rFonts w:cs="Arial"/>
                <w:sz w:val="20"/>
                <w:szCs w:val="20"/>
              </w:rPr>
            </w:pPr>
            <w:r w:rsidRPr="006F7B4B">
              <w:rPr>
                <w:rFonts w:cs="Arial"/>
                <w:sz w:val="20"/>
                <w:szCs w:val="20"/>
              </w:rPr>
              <w:t>14</w:t>
            </w:r>
          </w:p>
        </w:tc>
      </w:tr>
      <w:tr w:rsidR="006F7B4B" w:rsidRPr="006D561D" w14:paraId="3BA16417" w14:textId="77777777" w:rsidTr="006F7B4B">
        <w:tc>
          <w:tcPr>
            <w:tcW w:w="7650" w:type="dxa"/>
          </w:tcPr>
          <w:p w14:paraId="492334E7" w14:textId="77777777" w:rsidR="006F7B4B" w:rsidRPr="006F7B4B" w:rsidRDefault="006F7B4B" w:rsidP="006F7B4B">
            <w:pPr>
              <w:spacing w:before="60" w:after="60" w:line="240" w:lineRule="auto"/>
              <w:rPr>
                <w:rFonts w:cs="Arial"/>
                <w:sz w:val="20"/>
                <w:szCs w:val="20"/>
              </w:rPr>
            </w:pPr>
            <w:r w:rsidRPr="006F7B4B">
              <w:rPr>
                <w:rFonts w:cs="Arial"/>
                <w:sz w:val="20"/>
                <w:szCs w:val="20"/>
              </w:rPr>
              <w:t>Buy a pet</w:t>
            </w:r>
          </w:p>
        </w:tc>
        <w:tc>
          <w:tcPr>
            <w:tcW w:w="1730" w:type="dxa"/>
          </w:tcPr>
          <w:p w14:paraId="66B151F0" w14:textId="77777777" w:rsidR="006F7B4B" w:rsidRPr="006F7B4B" w:rsidRDefault="006F7B4B" w:rsidP="006F7B4B">
            <w:pPr>
              <w:spacing w:before="60" w:after="60" w:line="240" w:lineRule="auto"/>
              <w:rPr>
                <w:rFonts w:cs="Arial"/>
                <w:sz w:val="20"/>
                <w:szCs w:val="20"/>
              </w:rPr>
            </w:pPr>
            <w:r w:rsidRPr="006F7B4B">
              <w:rPr>
                <w:rFonts w:cs="Arial"/>
                <w:sz w:val="20"/>
                <w:szCs w:val="20"/>
              </w:rPr>
              <w:t>16</w:t>
            </w:r>
          </w:p>
        </w:tc>
      </w:tr>
      <w:tr w:rsidR="006F7B4B" w:rsidRPr="006D561D" w14:paraId="77FD10BD" w14:textId="77777777" w:rsidTr="006F7B4B">
        <w:tc>
          <w:tcPr>
            <w:tcW w:w="7650" w:type="dxa"/>
          </w:tcPr>
          <w:p w14:paraId="3989A285" w14:textId="77777777" w:rsidR="006F7B4B" w:rsidRPr="006F7B4B" w:rsidRDefault="006F7B4B" w:rsidP="006F7B4B">
            <w:pPr>
              <w:spacing w:before="60" w:after="60" w:line="240" w:lineRule="auto"/>
              <w:rPr>
                <w:rFonts w:cs="Arial"/>
                <w:sz w:val="20"/>
                <w:szCs w:val="20"/>
              </w:rPr>
            </w:pPr>
            <w:r w:rsidRPr="006F7B4B">
              <w:rPr>
                <w:rFonts w:cs="Arial"/>
                <w:sz w:val="20"/>
                <w:szCs w:val="20"/>
              </w:rPr>
              <w:t>Join a social media site</w:t>
            </w:r>
          </w:p>
        </w:tc>
        <w:tc>
          <w:tcPr>
            <w:tcW w:w="1730" w:type="dxa"/>
          </w:tcPr>
          <w:p w14:paraId="702C8BD3" w14:textId="77777777" w:rsidR="006F7B4B" w:rsidRPr="006F7B4B" w:rsidRDefault="006F7B4B" w:rsidP="006F7B4B">
            <w:pPr>
              <w:spacing w:before="60" w:after="60" w:line="240" w:lineRule="auto"/>
              <w:rPr>
                <w:rFonts w:cs="Arial"/>
                <w:sz w:val="20"/>
                <w:szCs w:val="20"/>
              </w:rPr>
            </w:pPr>
            <w:r w:rsidRPr="006F7B4B">
              <w:rPr>
                <w:rFonts w:cs="Arial"/>
                <w:sz w:val="20"/>
                <w:szCs w:val="20"/>
              </w:rPr>
              <w:t>13</w:t>
            </w:r>
          </w:p>
        </w:tc>
      </w:tr>
      <w:tr w:rsidR="006F7B4B" w:rsidRPr="006D561D" w14:paraId="0BCAF544" w14:textId="77777777" w:rsidTr="006F7B4B">
        <w:tc>
          <w:tcPr>
            <w:tcW w:w="7650" w:type="dxa"/>
          </w:tcPr>
          <w:p w14:paraId="427822DD" w14:textId="77777777" w:rsidR="006F7B4B" w:rsidRPr="006F7B4B" w:rsidRDefault="006F7B4B" w:rsidP="006F7B4B">
            <w:pPr>
              <w:spacing w:before="60" w:after="60" w:line="240" w:lineRule="auto"/>
              <w:rPr>
                <w:rFonts w:cs="Arial"/>
                <w:sz w:val="20"/>
                <w:szCs w:val="20"/>
              </w:rPr>
            </w:pPr>
            <w:r w:rsidRPr="006F7B4B">
              <w:rPr>
                <w:rFonts w:cs="Arial"/>
                <w:sz w:val="20"/>
                <w:szCs w:val="20"/>
              </w:rPr>
              <w:t>Buy standard liquor chocolates</w:t>
            </w:r>
          </w:p>
        </w:tc>
        <w:tc>
          <w:tcPr>
            <w:tcW w:w="1730" w:type="dxa"/>
          </w:tcPr>
          <w:p w14:paraId="15DE4A09" w14:textId="77777777" w:rsidR="006F7B4B" w:rsidRPr="006F7B4B" w:rsidRDefault="006F7B4B" w:rsidP="006F7B4B">
            <w:pPr>
              <w:spacing w:before="60" w:after="60" w:line="240" w:lineRule="auto"/>
              <w:rPr>
                <w:rFonts w:cs="Arial"/>
                <w:sz w:val="20"/>
                <w:szCs w:val="20"/>
              </w:rPr>
            </w:pPr>
            <w:r w:rsidRPr="006F7B4B">
              <w:rPr>
                <w:rFonts w:cs="Arial"/>
                <w:sz w:val="20"/>
                <w:szCs w:val="20"/>
              </w:rPr>
              <w:t>16</w:t>
            </w:r>
          </w:p>
        </w:tc>
      </w:tr>
      <w:tr w:rsidR="006F7B4B" w:rsidRPr="006D561D" w14:paraId="76055EF8" w14:textId="77777777" w:rsidTr="006F7B4B">
        <w:tc>
          <w:tcPr>
            <w:tcW w:w="7650" w:type="dxa"/>
          </w:tcPr>
          <w:p w14:paraId="042FFBD0" w14:textId="77777777" w:rsidR="006F7B4B" w:rsidRPr="006F7B4B" w:rsidRDefault="006F7B4B" w:rsidP="006F7B4B">
            <w:pPr>
              <w:spacing w:before="60" w:after="60" w:line="240" w:lineRule="auto"/>
              <w:rPr>
                <w:rFonts w:cs="Arial"/>
                <w:sz w:val="20"/>
                <w:szCs w:val="20"/>
              </w:rPr>
            </w:pPr>
            <w:r w:rsidRPr="006F7B4B">
              <w:rPr>
                <w:rFonts w:cs="Arial"/>
                <w:sz w:val="20"/>
                <w:szCs w:val="20"/>
              </w:rPr>
              <w:t xml:space="preserve">Get a body piercing </w:t>
            </w:r>
          </w:p>
        </w:tc>
        <w:tc>
          <w:tcPr>
            <w:tcW w:w="1730" w:type="dxa"/>
          </w:tcPr>
          <w:p w14:paraId="3FDC0054" w14:textId="77777777" w:rsidR="006F7B4B" w:rsidRPr="006F7B4B" w:rsidRDefault="006F7B4B" w:rsidP="006F7B4B">
            <w:pPr>
              <w:spacing w:before="60" w:after="60" w:line="240" w:lineRule="auto"/>
              <w:rPr>
                <w:rFonts w:cs="Arial"/>
                <w:sz w:val="20"/>
                <w:szCs w:val="20"/>
              </w:rPr>
            </w:pPr>
            <w:r w:rsidRPr="006F7B4B">
              <w:rPr>
                <w:rFonts w:cs="Arial"/>
                <w:sz w:val="20"/>
                <w:szCs w:val="20"/>
              </w:rPr>
              <w:t>Any age</w:t>
            </w:r>
          </w:p>
        </w:tc>
      </w:tr>
      <w:tr w:rsidR="006F7B4B" w:rsidRPr="006D561D" w14:paraId="45ED9614" w14:textId="77777777" w:rsidTr="006F7B4B">
        <w:tc>
          <w:tcPr>
            <w:tcW w:w="7650" w:type="dxa"/>
          </w:tcPr>
          <w:p w14:paraId="471942BC" w14:textId="77777777" w:rsidR="006F7B4B" w:rsidRPr="006F7B4B" w:rsidRDefault="006F7B4B" w:rsidP="006F7B4B">
            <w:pPr>
              <w:spacing w:before="60" w:after="60" w:line="240" w:lineRule="auto"/>
              <w:rPr>
                <w:rFonts w:cs="Arial"/>
                <w:sz w:val="20"/>
                <w:szCs w:val="20"/>
              </w:rPr>
            </w:pPr>
            <w:r w:rsidRPr="006F7B4B">
              <w:rPr>
                <w:rFonts w:cs="Arial"/>
                <w:sz w:val="20"/>
                <w:szCs w:val="20"/>
              </w:rPr>
              <w:t>Leave education and training</w:t>
            </w:r>
          </w:p>
        </w:tc>
        <w:tc>
          <w:tcPr>
            <w:tcW w:w="1730" w:type="dxa"/>
          </w:tcPr>
          <w:p w14:paraId="2F21FCD7" w14:textId="77777777" w:rsidR="006F7B4B" w:rsidRPr="006F7B4B" w:rsidRDefault="006F7B4B" w:rsidP="006F7B4B">
            <w:pPr>
              <w:spacing w:before="60" w:after="60" w:line="240" w:lineRule="auto"/>
              <w:rPr>
                <w:rFonts w:cs="Arial"/>
                <w:sz w:val="20"/>
                <w:szCs w:val="20"/>
              </w:rPr>
            </w:pPr>
            <w:r w:rsidRPr="006F7B4B">
              <w:rPr>
                <w:rFonts w:cs="Arial"/>
                <w:sz w:val="20"/>
                <w:szCs w:val="20"/>
              </w:rPr>
              <w:t>18</w:t>
            </w:r>
          </w:p>
        </w:tc>
      </w:tr>
      <w:tr w:rsidR="006F7B4B" w:rsidRPr="006D561D" w14:paraId="035F7C0A" w14:textId="77777777" w:rsidTr="006F7B4B">
        <w:tc>
          <w:tcPr>
            <w:tcW w:w="7650" w:type="dxa"/>
          </w:tcPr>
          <w:p w14:paraId="46A34C2A" w14:textId="77777777" w:rsidR="006F7B4B" w:rsidRPr="006F7B4B" w:rsidRDefault="006F7B4B" w:rsidP="006F7B4B">
            <w:pPr>
              <w:spacing w:before="60" w:after="60" w:line="240" w:lineRule="auto"/>
              <w:rPr>
                <w:rFonts w:cs="Arial"/>
                <w:sz w:val="20"/>
                <w:szCs w:val="20"/>
              </w:rPr>
            </w:pPr>
            <w:r w:rsidRPr="006F7B4B">
              <w:rPr>
                <w:rFonts w:cs="Arial"/>
                <w:sz w:val="20"/>
                <w:szCs w:val="20"/>
              </w:rPr>
              <w:t>Give consent to medical, dental and surgical treatment</w:t>
            </w:r>
          </w:p>
        </w:tc>
        <w:tc>
          <w:tcPr>
            <w:tcW w:w="1730" w:type="dxa"/>
          </w:tcPr>
          <w:p w14:paraId="01ADCB5E" w14:textId="77777777" w:rsidR="006F7B4B" w:rsidRPr="006F7B4B" w:rsidRDefault="006F7B4B" w:rsidP="006F7B4B">
            <w:pPr>
              <w:spacing w:before="60" w:after="60" w:line="240" w:lineRule="auto"/>
              <w:rPr>
                <w:rFonts w:cs="Arial"/>
                <w:sz w:val="20"/>
                <w:szCs w:val="20"/>
              </w:rPr>
            </w:pPr>
            <w:r w:rsidRPr="006F7B4B">
              <w:rPr>
                <w:rFonts w:cs="Arial"/>
                <w:sz w:val="20"/>
                <w:szCs w:val="20"/>
              </w:rPr>
              <w:t>16</w:t>
            </w:r>
          </w:p>
        </w:tc>
      </w:tr>
      <w:tr w:rsidR="006F7B4B" w:rsidRPr="006D561D" w14:paraId="7F0560F9" w14:textId="77777777" w:rsidTr="006F7B4B">
        <w:tc>
          <w:tcPr>
            <w:tcW w:w="7650" w:type="dxa"/>
          </w:tcPr>
          <w:p w14:paraId="01264988" w14:textId="77777777" w:rsidR="006F7B4B" w:rsidRPr="006F7B4B" w:rsidRDefault="006F7B4B" w:rsidP="006F7B4B">
            <w:pPr>
              <w:spacing w:before="60" w:after="60" w:line="240" w:lineRule="auto"/>
              <w:rPr>
                <w:rFonts w:cs="Arial"/>
                <w:sz w:val="20"/>
                <w:szCs w:val="20"/>
              </w:rPr>
            </w:pPr>
            <w:r w:rsidRPr="006F7B4B">
              <w:rPr>
                <w:rFonts w:cs="Arial"/>
                <w:sz w:val="20"/>
                <w:szCs w:val="20"/>
              </w:rPr>
              <w:t>Fly commercial transport aeroplanes, helicopters, gyroplanes and airships</w:t>
            </w:r>
          </w:p>
        </w:tc>
        <w:tc>
          <w:tcPr>
            <w:tcW w:w="1730" w:type="dxa"/>
          </w:tcPr>
          <w:p w14:paraId="34DF8BDD" w14:textId="77777777" w:rsidR="006F7B4B" w:rsidRPr="006F7B4B" w:rsidRDefault="006F7B4B" w:rsidP="006F7B4B">
            <w:pPr>
              <w:spacing w:before="60" w:after="60" w:line="240" w:lineRule="auto"/>
              <w:rPr>
                <w:rFonts w:cs="Arial"/>
                <w:sz w:val="20"/>
                <w:szCs w:val="20"/>
              </w:rPr>
            </w:pPr>
            <w:r w:rsidRPr="006F7B4B">
              <w:rPr>
                <w:rFonts w:cs="Arial"/>
                <w:sz w:val="20"/>
                <w:szCs w:val="20"/>
              </w:rPr>
              <w:t>21</w:t>
            </w:r>
          </w:p>
        </w:tc>
      </w:tr>
      <w:tr w:rsidR="006F7B4B" w:rsidRPr="006D561D" w14:paraId="13BF0C8B" w14:textId="77777777" w:rsidTr="006F7B4B">
        <w:tc>
          <w:tcPr>
            <w:tcW w:w="7650" w:type="dxa"/>
          </w:tcPr>
          <w:p w14:paraId="0C661E0B" w14:textId="77777777" w:rsidR="006F7B4B" w:rsidRPr="006F7B4B" w:rsidRDefault="006F7B4B" w:rsidP="006F7B4B">
            <w:pPr>
              <w:spacing w:before="60" w:after="60" w:line="240" w:lineRule="auto"/>
              <w:rPr>
                <w:rFonts w:cs="Arial"/>
                <w:sz w:val="20"/>
                <w:szCs w:val="20"/>
              </w:rPr>
            </w:pPr>
            <w:r w:rsidRPr="006F7B4B">
              <w:rPr>
                <w:rFonts w:cs="Arial"/>
                <w:sz w:val="20"/>
                <w:szCs w:val="20"/>
              </w:rPr>
              <w:t>Have a tattoo</w:t>
            </w:r>
          </w:p>
        </w:tc>
        <w:tc>
          <w:tcPr>
            <w:tcW w:w="1730" w:type="dxa"/>
          </w:tcPr>
          <w:p w14:paraId="449B4551" w14:textId="77777777" w:rsidR="006F7B4B" w:rsidRPr="006F7B4B" w:rsidRDefault="006F7B4B" w:rsidP="006F7B4B">
            <w:pPr>
              <w:spacing w:before="60" w:after="60" w:line="240" w:lineRule="auto"/>
              <w:rPr>
                <w:rFonts w:cs="Arial"/>
                <w:sz w:val="20"/>
                <w:szCs w:val="20"/>
              </w:rPr>
            </w:pPr>
            <w:r w:rsidRPr="006F7B4B">
              <w:rPr>
                <w:rFonts w:cs="Arial"/>
                <w:sz w:val="20"/>
                <w:szCs w:val="20"/>
              </w:rPr>
              <w:t>18</w:t>
            </w:r>
          </w:p>
        </w:tc>
      </w:tr>
      <w:tr w:rsidR="006F7B4B" w:rsidRPr="006D561D" w14:paraId="223E6E44" w14:textId="77777777" w:rsidTr="006F7B4B">
        <w:tc>
          <w:tcPr>
            <w:tcW w:w="7650" w:type="dxa"/>
          </w:tcPr>
          <w:p w14:paraId="2350FB5A" w14:textId="77777777" w:rsidR="006F7B4B" w:rsidRPr="006F7B4B" w:rsidRDefault="006F7B4B" w:rsidP="006F7B4B">
            <w:pPr>
              <w:spacing w:before="60" w:after="60" w:line="240" w:lineRule="auto"/>
              <w:rPr>
                <w:rFonts w:cs="Arial"/>
                <w:sz w:val="20"/>
                <w:szCs w:val="20"/>
              </w:rPr>
            </w:pPr>
            <w:r w:rsidRPr="006F7B4B">
              <w:rPr>
                <w:rFonts w:cs="Arial"/>
                <w:sz w:val="20"/>
                <w:szCs w:val="20"/>
              </w:rPr>
              <w:t xml:space="preserve">Get married </w:t>
            </w:r>
            <w:hyperlink r:id="rId24" w:tgtFrame="_blank" w:history="1"/>
            <w:r w:rsidRPr="006F7B4B">
              <w:rPr>
                <w:rFonts w:cs="Arial"/>
                <w:sz w:val="20"/>
                <w:szCs w:val="20"/>
              </w:rPr>
              <w:t>without parental permission</w:t>
            </w:r>
          </w:p>
        </w:tc>
        <w:tc>
          <w:tcPr>
            <w:tcW w:w="1730" w:type="dxa"/>
          </w:tcPr>
          <w:p w14:paraId="74C770C7" w14:textId="77777777" w:rsidR="006F7B4B" w:rsidRPr="006F7B4B" w:rsidRDefault="006F7B4B" w:rsidP="006F7B4B">
            <w:pPr>
              <w:spacing w:before="60" w:after="60" w:line="240" w:lineRule="auto"/>
              <w:rPr>
                <w:rFonts w:cs="Arial"/>
                <w:sz w:val="20"/>
                <w:szCs w:val="20"/>
              </w:rPr>
            </w:pPr>
            <w:r w:rsidRPr="006F7B4B">
              <w:rPr>
                <w:rFonts w:cs="Arial"/>
                <w:sz w:val="20"/>
                <w:szCs w:val="20"/>
              </w:rPr>
              <w:t>18</w:t>
            </w:r>
          </w:p>
        </w:tc>
      </w:tr>
      <w:tr w:rsidR="006F7B4B" w:rsidRPr="006D561D" w14:paraId="4DCFD339" w14:textId="77777777" w:rsidTr="006F7B4B">
        <w:tc>
          <w:tcPr>
            <w:tcW w:w="7650" w:type="dxa"/>
          </w:tcPr>
          <w:p w14:paraId="5018F6CD" w14:textId="77777777" w:rsidR="006F7B4B" w:rsidRPr="006F7B4B" w:rsidRDefault="006F7B4B" w:rsidP="006F7B4B">
            <w:pPr>
              <w:spacing w:before="60" w:after="60" w:line="240" w:lineRule="auto"/>
              <w:rPr>
                <w:rFonts w:cs="Arial"/>
                <w:sz w:val="20"/>
                <w:szCs w:val="20"/>
              </w:rPr>
            </w:pPr>
            <w:r w:rsidRPr="006F7B4B">
              <w:rPr>
                <w:rFonts w:cs="Arial"/>
                <w:sz w:val="20"/>
                <w:szCs w:val="20"/>
              </w:rPr>
              <w:t xml:space="preserve">If you were </w:t>
            </w:r>
            <w:hyperlink r:id="rId25" w:history="1">
              <w:r w:rsidRPr="006F7B4B">
                <w:rPr>
                  <w:rFonts w:cs="Arial"/>
                  <w:sz w:val="20"/>
                  <w:szCs w:val="20"/>
                </w:rPr>
                <w:t>adopted</w:t>
              </w:r>
            </w:hyperlink>
            <w:r>
              <w:rPr>
                <w:rFonts w:cs="Arial"/>
                <w:sz w:val="20"/>
                <w:szCs w:val="20"/>
              </w:rPr>
              <w:t>,</w:t>
            </w:r>
            <w:r w:rsidRPr="006F7B4B">
              <w:rPr>
                <w:rFonts w:cs="Arial"/>
                <w:sz w:val="20"/>
                <w:szCs w:val="20"/>
              </w:rPr>
              <w:t xml:space="preserve"> you can see your original birth certificate (and have your name added to the Adoption Contact Register)</w:t>
            </w:r>
          </w:p>
        </w:tc>
        <w:tc>
          <w:tcPr>
            <w:tcW w:w="1730" w:type="dxa"/>
          </w:tcPr>
          <w:p w14:paraId="68C0F6FA" w14:textId="77777777" w:rsidR="006F7B4B" w:rsidRPr="006F7B4B" w:rsidRDefault="006F7B4B" w:rsidP="006F7B4B">
            <w:pPr>
              <w:spacing w:before="60" w:after="60" w:line="240" w:lineRule="auto"/>
              <w:rPr>
                <w:rFonts w:cs="Arial"/>
                <w:sz w:val="20"/>
                <w:szCs w:val="20"/>
              </w:rPr>
            </w:pPr>
            <w:r w:rsidRPr="006F7B4B">
              <w:rPr>
                <w:rFonts w:cs="Arial"/>
                <w:sz w:val="20"/>
                <w:szCs w:val="20"/>
              </w:rPr>
              <w:t>18</w:t>
            </w:r>
          </w:p>
        </w:tc>
      </w:tr>
      <w:tr w:rsidR="006F7B4B" w:rsidRPr="006D561D" w14:paraId="46738FDA" w14:textId="77777777" w:rsidTr="006F7B4B">
        <w:tc>
          <w:tcPr>
            <w:tcW w:w="7650" w:type="dxa"/>
          </w:tcPr>
          <w:p w14:paraId="38E71BF5" w14:textId="77777777" w:rsidR="006F7B4B" w:rsidRPr="006F7B4B" w:rsidRDefault="006F7B4B" w:rsidP="006F7B4B">
            <w:pPr>
              <w:spacing w:before="60" w:after="60" w:line="240" w:lineRule="auto"/>
              <w:rPr>
                <w:rFonts w:cs="Arial"/>
                <w:sz w:val="20"/>
                <w:szCs w:val="20"/>
              </w:rPr>
            </w:pPr>
            <w:r w:rsidRPr="006F7B4B">
              <w:rPr>
                <w:rFonts w:cs="Arial"/>
                <w:sz w:val="20"/>
                <w:szCs w:val="20"/>
              </w:rPr>
              <w:t>Get advice on sexual health from a doctor of your own choice</w:t>
            </w:r>
          </w:p>
        </w:tc>
        <w:tc>
          <w:tcPr>
            <w:tcW w:w="1730" w:type="dxa"/>
          </w:tcPr>
          <w:p w14:paraId="15284F36" w14:textId="77777777" w:rsidR="006F7B4B" w:rsidRPr="006F7B4B" w:rsidRDefault="006F7B4B" w:rsidP="006F7B4B">
            <w:pPr>
              <w:spacing w:before="60" w:after="60" w:line="240" w:lineRule="auto"/>
              <w:rPr>
                <w:rFonts w:cs="Arial"/>
                <w:sz w:val="20"/>
                <w:szCs w:val="20"/>
              </w:rPr>
            </w:pPr>
            <w:r w:rsidRPr="006F7B4B">
              <w:rPr>
                <w:rFonts w:cs="Arial"/>
                <w:sz w:val="20"/>
                <w:szCs w:val="20"/>
              </w:rPr>
              <w:t>16</w:t>
            </w:r>
          </w:p>
        </w:tc>
      </w:tr>
      <w:tr w:rsidR="006F7B4B" w:rsidRPr="006D561D" w14:paraId="0C5FB221" w14:textId="77777777" w:rsidTr="006F7B4B">
        <w:tc>
          <w:tcPr>
            <w:tcW w:w="7650" w:type="dxa"/>
          </w:tcPr>
          <w:p w14:paraId="5A6271BD" w14:textId="77777777" w:rsidR="006F7B4B" w:rsidRPr="006F7B4B" w:rsidRDefault="006F7B4B" w:rsidP="006F7B4B">
            <w:pPr>
              <w:spacing w:before="60" w:after="60" w:line="240" w:lineRule="auto"/>
              <w:rPr>
                <w:rFonts w:cs="Arial"/>
                <w:sz w:val="20"/>
                <w:szCs w:val="20"/>
              </w:rPr>
            </w:pPr>
            <w:r w:rsidRPr="006F7B4B">
              <w:rPr>
                <w:rFonts w:cs="Arial"/>
                <w:sz w:val="20"/>
                <w:szCs w:val="20"/>
              </w:rPr>
              <w:t xml:space="preserve">If convicted of a </w:t>
            </w:r>
            <w:hyperlink r:id="rId26" w:history="1">
              <w:r w:rsidRPr="006F7B4B">
                <w:rPr>
                  <w:rFonts w:cs="Arial"/>
                  <w:sz w:val="20"/>
                  <w:szCs w:val="20"/>
                </w:rPr>
                <w:t>serious criminal offence </w:t>
              </w:r>
            </w:hyperlink>
            <w:r w:rsidRPr="006F7B4B">
              <w:rPr>
                <w:rFonts w:cs="Arial"/>
                <w:sz w:val="20"/>
                <w:szCs w:val="20"/>
              </w:rPr>
              <w:t xml:space="preserve">(in a Youth Court), you can be held in secure accommodation for no more than 24 months. You could also get a fine for a maximum of £1,000. </w:t>
            </w:r>
          </w:p>
        </w:tc>
        <w:tc>
          <w:tcPr>
            <w:tcW w:w="1730" w:type="dxa"/>
          </w:tcPr>
          <w:p w14:paraId="0DB24DCF" w14:textId="77777777" w:rsidR="006F7B4B" w:rsidRPr="006F7B4B" w:rsidRDefault="006F7B4B" w:rsidP="006F7B4B">
            <w:pPr>
              <w:spacing w:before="60" w:after="60" w:line="240" w:lineRule="auto"/>
              <w:rPr>
                <w:rFonts w:cs="Arial"/>
                <w:sz w:val="20"/>
                <w:szCs w:val="20"/>
              </w:rPr>
            </w:pPr>
            <w:r w:rsidRPr="006F7B4B">
              <w:rPr>
                <w:rFonts w:cs="Arial"/>
                <w:sz w:val="20"/>
                <w:szCs w:val="20"/>
              </w:rPr>
              <w:t>14</w:t>
            </w:r>
          </w:p>
        </w:tc>
      </w:tr>
    </w:tbl>
    <w:p w14:paraId="4E414ABE" w14:textId="77777777" w:rsidR="00563EAD" w:rsidRDefault="00563EAD" w:rsidP="007756CC"/>
    <w:p w14:paraId="39DD420D" w14:textId="77777777" w:rsidR="00D662E8" w:rsidRDefault="00D662E8" w:rsidP="00D662E8">
      <w:pPr>
        <w:pStyle w:val="Heading3"/>
      </w:pPr>
      <w:bookmarkStart w:id="38" w:name="_Toc451862569"/>
      <w:r w:rsidRPr="00D92DB0">
        <w:t xml:space="preserve">Resource </w:t>
      </w:r>
      <w:r w:rsidR="006F7B4B">
        <w:t>5</w:t>
      </w:r>
      <w:r w:rsidR="00EC0FF6" w:rsidRPr="00D92DB0">
        <w:t xml:space="preserve">: </w:t>
      </w:r>
      <w:r w:rsidR="006F7B4B">
        <w:t>S</w:t>
      </w:r>
      <w:r w:rsidR="006F7B4B" w:rsidRPr="006F7B4B">
        <w:t>hould people be able to vote at sixteen?</w:t>
      </w:r>
      <w:bookmarkEnd w:id="38"/>
    </w:p>
    <w:p w14:paraId="783BBD31" w14:textId="77777777" w:rsidR="000B13E0" w:rsidRPr="000B13E0" w:rsidRDefault="000B13E0" w:rsidP="007920F3">
      <w:pPr>
        <w:pStyle w:val="NoSpacing"/>
        <w:numPr>
          <w:ilvl w:val="0"/>
          <w:numId w:val="17"/>
        </w:numPr>
        <w:spacing w:after="120"/>
        <w:ind w:left="360"/>
        <w:contextualSpacing w:val="0"/>
      </w:pPr>
      <w:r w:rsidRPr="000B13E0">
        <w:t>Three arguments for reducing the voting age to 16 for all UK elections include:</w:t>
      </w:r>
    </w:p>
    <w:p w14:paraId="26D60427" w14:textId="77777777" w:rsidR="000B13E0" w:rsidRPr="000B13E0" w:rsidRDefault="000B13E0" w:rsidP="000B13E0">
      <w:pPr>
        <w:pStyle w:val="NoSpacing"/>
        <w:spacing w:after="0"/>
        <w:ind w:left="714" w:hanging="357"/>
        <w:contextualSpacing w:val="0"/>
      </w:pPr>
      <w:r w:rsidRPr="000B13E0">
        <w:t>Sixteen year olds conducted themselves very well in the Scottish referendum.</w:t>
      </w:r>
    </w:p>
    <w:p w14:paraId="7B6A0FAD" w14:textId="77777777" w:rsidR="000B13E0" w:rsidRPr="000B13E0" w:rsidRDefault="000B13E0" w:rsidP="000B13E0">
      <w:pPr>
        <w:pStyle w:val="NoSpacing"/>
        <w:spacing w:after="0"/>
        <w:ind w:left="714" w:hanging="357"/>
        <w:contextualSpacing w:val="0"/>
      </w:pPr>
      <w:r w:rsidRPr="000B13E0">
        <w:t>Young people know more about politics as a consequence of studying citizenship.</w:t>
      </w:r>
    </w:p>
    <w:p w14:paraId="2EE852F0" w14:textId="77777777" w:rsidR="00683626" w:rsidRDefault="000B13E0" w:rsidP="000B13E0">
      <w:pPr>
        <w:pStyle w:val="NoSpacing"/>
        <w:spacing w:after="0"/>
        <w:ind w:left="714" w:hanging="357"/>
        <w:contextualSpacing w:val="0"/>
      </w:pPr>
      <w:r w:rsidRPr="000B13E0">
        <w:t>If people are sufficiently responsible to be able to pay taxes, marry and join the army at sixteen, they should be able to vote.</w:t>
      </w:r>
    </w:p>
    <w:p w14:paraId="08A1A251" w14:textId="77777777" w:rsidR="007756CC" w:rsidRDefault="007756CC" w:rsidP="007756CC">
      <w:pPr>
        <w:pStyle w:val="Heading1"/>
        <w:sectPr w:rsidR="007756CC" w:rsidSect="007756CC">
          <w:headerReference w:type="default" r:id="rId27"/>
          <w:type w:val="continuous"/>
          <w:pgSz w:w="11906" w:h="16838"/>
          <w:pgMar w:top="1293" w:right="849" w:bottom="1440" w:left="1440" w:header="708" w:footer="708" w:gutter="0"/>
          <w:cols w:space="708"/>
          <w:docGrid w:linePitch="360"/>
        </w:sectPr>
      </w:pPr>
    </w:p>
    <w:p w14:paraId="4ECFBC62" w14:textId="77777777" w:rsidR="007756CC" w:rsidRDefault="007756CC" w:rsidP="007756CC"/>
    <w:p w14:paraId="2896D9E1" w14:textId="10E18D2E" w:rsidR="007756CC" w:rsidRDefault="007756CC" w:rsidP="007756CC"/>
    <w:p w14:paraId="3E314CA7" w14:textId="77777777" w:rsidR="007756CC" w:rsidRDefault="007756CC" w:rsidP="007756CC"/>
    <w:p w14:paraId="514D705F" w14:textId="37F1DDB3" w:rsidR="00E81D01" w:rsidRPr="00D92DB0" w:rsidRDefault="007756CC" w:rsidP="007756CC">
      <w:pPr>
        <w:pStyle w:val="Heading1"/>
      </w:pPr>
      <w:r w:rsidRPr="00D92DB0">
        <w:rPr>
          <w:noProof/>
          <w:lang w:eastAsia="en-GB"/>
        </w:rPr>
        <mc:AlternateContent>
          <mc:Choice Requires="wps">
            <w:drawing>
              <wp:anchor distT="0" distB="0" distL="114300" distR="114300" simplePos="0" relativeHeight="251677696" behindDoc="0" locked="0" layoutInCell="1" allowOverlap="1" wp14:anchorId="28AB833D" wp14:editId="3CE14F4D">
                <wp:simplePos x="0" y="0"/>
                <wp:positionH relativeFrom="column">
                  <wp:posOffset>-147955</wp:posOffset>
                </wp:positionH>
                <wp:positionV relativeFrom="paragraph">
                  <wp:posOffset>273685</wp:posOffset>
                </wp:positionV>
                <wp:extent cx="6281420" cy="673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14:paraId="1A2D585F" w14:textId="17289D01" w:rsidR="007756CC" w:rsidRPr="00685A49" w:rsidRDefault="007756CC" w:rsidP="007756CC">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8" w:history="1">
                              <w:r w:rsidRPr="001A1B64">
                                <w:rPr>
                                  <w:rStyle w:val="Hyperlink"/>
                                  <w:rFonts w:cs="Arial"/>
                                  <w:sz w:val="16"/>
                                  <w:szCs w:val="16"/>
                                </w:rPr>
                                <w:t>Like</w:t>
                              </w:r>
                            </w:hyperlink>
                            <w:r>
                              <w:rPr>
                                <w:rFonts w:cs="Arial"/>
                                <w:sz w:val="16"/>
                                <w:szCs w:val="16"/>
                              </w:rPr>
                              <w:t>’ or ‘</w:t>
                            </w:r>
                            <w:hyperlink r:id="rId2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58A3E690" w14:textId="77777777" w:rsidR="007756CC" w:rsidRPr="00FB63C2" w:rsidRDefault="007756CC" w:rsidP="007756C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0"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65pt;margin-top:21.55pt;width:494.6pt;height:5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" filled="f" stroked="f">
                <v:textbox>
                  <w:txbxContent>
                    <w:p w14:paraId="1A2D585F" w14:textId="17289D01" w:rsidR="007756CC" w:rsidRPr="00685A49" w:rsidRDefault="007756CC" w:rsidP="007756CC">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1" w:history="1">
                        <w:r w:rsidRPr="001A1B64">
                          <w:rPr>
                            <w:rStyle w:val="Hyperlink"/>
                            <w:rFonts w:cs="Arial"/>
                            <w:sz w:val="16"/>
                            <w:szCs w:val="16"/>
                          </w:rPr>
                          <w:t>Like</w:t>
                        </w:r>
                      </w:hyperlink>
                      <w:r>
                        <w:rPr>
                          <w:rFonts w:cs="Arial"/>
                          <w:sz w:val="16"/>
                          <w:szCs w:val="16"/>
                        </w:rPr>
                        <w:t>’ or ‘</w:t>
                      </w:r>
                      <w:hyperlink r:id="rId3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58A3E690" w14:textId="77777777" w:rsidR="007756CC" w:rsidRPr="00FB63C2" w:rsidRDefault="007756CC" w:rsidP="007756C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3" w:history="1">
                        <w:r w:rsidRPr="001A1B64">
                          <w:rPr>
                            <w:rStyle w:val="Hyperlink"/>
                            <w:rFonts w:cs="Arial"/>
                            <w:sz w:val="16"/>
                            <w:szCs w:val="16"/>
                          </w:rPr>
                          <w:t>www.ocr.org.uk/expression-of-interest</w:t>
                        </w:r>
                      </w:hyperlink>
                    </w:p>
                  </w:txbxContent>
                </v:textbox>
              </v:shape>
            </w:pict>
          </mc:Fallback>
        </mc:AlternateContent>
      </w:r>
      <w:r w:rsidRPr="00D92DB0">
        <w:rPr>
          <w:noProof/>
          <w:lang w:eastAsia="en-GB"/>
        </w:rPr>
        <mc:AlternateContent>
          <mc:Choice Requires="wps">
            <w:drawing>
              <wp:anchor distT="0" distB="0" distL="114300" distR="114300" simplePos="0" relativeHeight="251678720" behindDoc="0" locked="0" layoutInCell="1" allowOverlap="1" wp14:anchorId="0038FD06" wp14:editId="54D2FA83">
                <wp:simplePos x="0" y="0"/>
                <wp:positionH relativeFrom="column">
                  <wp:posOffset>-228600</wp:posOffset>
                </wp:positionH>
                <wp:positionV relativeFrom="paragraph">
                  <wp:posOffset>949325</wp:posOffset>
                </wp:positionV>
                <wp:extent cx="6409690" cy="1028700"/>
                <wp:effectExtent l="0" t="0" r="0" b="0"/>
                <wp:wrapNone/>
                <wp:docPr id="2"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028700"/>
                        </a:xfrm>
                        <a:prstGeom prst="roundRect">
                          <a:avLst>
                            <a:gd name="adj" fmla="val 1479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2D1090B" w14:textId="77777777" w:rsidR="007756CC" w:rsidRDefault="007756CC" w:rsidP="007756CC">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48549F98" w14:textId="77777777" w:rsidR="007756CC" w:rsidRPr="00580794" w:rsidRDefault="007756CC" w:rsidP="007756CC">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34" w:history="1">
                              <w:r>
                                <w:rPr>
                                  <w:rStyle w:val="Hyperlink"/>
                                  <w:rFonts w:cs="Arial"/>
                                  <w:sz w:val="12"/>
                                  <w:szCs w:val="12"/>
                                  <w:lang w:eastAsia="en-GB"/>
                                </w:rPr>
                                <w:t>resources.feedback@ocr.org.uk</w:t>
                              </w:r>
                            </w:hyperlink>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pt;margin-top:74.75pt;width:504.7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9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" fillcolor="#d8d8d8" stroked="f" strokeweight="2pt">
                <v:textbox inset=",0,,0">
                  <w:txbxContent>
                    <w:p w14:paraId="22D1090B" w14:textId="77777777" w:rsidR="007756CC" w:rsidRDefault="007756CC" w:rsidP="007756CC">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48549F98" w14:textId="77777777" w:rsidR="007756CC" w:rsidRPr="00580794" w:rsidRDefault="007756CC" w:rsidP="007756CC">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35" w:history="1">
                        <w:r>
                          <w:rPr>
                            <w:rStyle w:val="Hyperlink"/>
                            <w:rFonts w:cs="Arial"/>
                            <w:sz w:val="12"/>
                            <w:szCs w:val="12"/>
                            <w:lang w:eastAsia="en-GB"/>
                          </w:rPr>
                          <w:t>resources.feedback@ocr.org.uk</w:t>
                        </w:r>
                      </w:hyperlink>
                    </w:p>
                  </w:txbxContent>
                </v:textbox>
              </v:roundrect>
            </w:pict>
          </mc:Fallback>
        </mc:AlternateContent>
      </w:r>
      <w:r w:rsidR="00503CA5" w:rsidRPr="00D92DB0">
        <w:rPr>
          <w:noProof/>
          <w:lang w:eastAsia="en-GB"/>
        </w:rPr>
        <mc:AlternateContent>
          <mc:Choice Requires="wps">
            <w:drawing>
              <wp:anchor distT="0" distB="0" distL="114300" distR="114300" simplePos="0" relativeHeight="251674624" behindDoc="0" locked="0" layoutInCell="1" allowOverlap="1" wp14:anchorId="2F0BD570" wp14:editId="7407FD9B">
                <wp:simplePos x="0" y="0"/>
                <wp:positionH relativeFrom="column">
                  <wp:posOffset>-300355</wp:posOffset>
                </wp:positionH>
                <wp:positionV relativeFrom="paragraph">
                  <wp:posOffset>4904740</wp:posOffset>
                </wp:positionV>
                <wp:extent cx="6281420" cy="673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14:paraId="140D4B21" w14:textId="77777777" w:rsidR="00503CA5" w:rsidRPr="00685A49" w:rsidRDefault="00503CA5" w:rsidP="00503CA5">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6" w:history="1">
                              <w:r w:rsidRPr="001A1B64">
                                <w:rPr>
                                  <w:rStyle w:val="Hyperlink"/>
                                  <w:rFonts w:cs="Arial"/>
                                  <w:sz w:val="16"/>
                                  <w:szCs w:val="16"/>
                                </w:rPr>
                                <w:t>Like</w:t>
                              </w:r>
                            </w:hyperlink>
                            <w:r>
                              <w:rPr>
                                <w:rFonts w:cs="Arial"/>
                                <w:sz w:val="16"/>
                                <w:szCs w:val="16"/>
                              </w:rPr>
                              <w:t>’ or ‘</w:t>
                            </w:r>
                            <w:hyperlink r:id="rId3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5D07F5C5" w14:textId="77777777" w:rsidR="00503CA5" w:rsidRPr="00FB63C2" w:rsidRDefault="00503CA5" w:rsidP="00503CA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38"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65pt;margin-top:386.2pt;width:494.6pt;height:5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" filled="f" stroked="f">
                <v:textbox>
                  <w:txbxContent>
                    <w:p w14:paraId="140D4B21" w14:textId="77777777" w:rsidR="00503CA5" w:rsidRPr="00685A49" w:rsidRDefault="00503CA5" w:rsidP="00503CA5">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9" w:history="1">
                        <w:r w:rsidRPr="001A1B64">
                          <w:rPr>
                            <w:rStyle w:val="Hyperlink"/>
                            <w:rFonts w:cs="Arial"/>
                            <w:sz w:val="16"/>
                            <w:szCs w:val="16"/>
                          </w:rPr>
                          <w:t>Like</w:t>
                        </w:r>
                      </w:hyperlink>
                      <w:r>
                        <w:rPr>
                          <w:rFonts w:cs="Arial"/>
                          <w:sz w:val="16"/>
                          <w:szCs w:val="16"/>
                        </w:rPr>
                        <w:t>’ or ‘</w:t>
                      </w:r>
                      <w:hyperlink r:id="rId4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5D07F5C5" w14:textId="77777777" w:rsidR="00503CA5" w:rsidRPr="00FB63C2" w:rsidRDefault="00503CA5" w:rsidP="00503CA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41" w:history="1">
                        <w:r w:rsidRPr="001A1B64">
                          <w:rPr>
                            <w:rStyle w:val="Hyperlink"/>
                            <w:rFonts w:cs="Arial"/>
                            <w:sz w:val="16"/>
                            <w:szCs w:val="16"/>
                          </w:rPr>
                          <w:t>www.ocr.org.uk/expression-of-interest</w:t>
                        </w:r>
                      </w:hyperlink>
                    </w:p>
                  </w:txbxContent>
                </v:textbox>
              </v:shape>
            </w:pict>
          </mc:Fallback>
        </mc:AlternateContent>
      </w:r>
      <w:r w:rsidR="00503CA5" w:rsidRPr="00D92DB0">
        <w:rPr>
          <w:noProof/>
          <w:lang w:eastAsia="en-GB"/>
        </w:rPr>
        <mc:AlternateContent>
          <mc:Choice Requires="wps">
            <w:drawing>
              <wp:anchor distT="0" distB="0" distL="114300" distR="114300" simplePos="0" relativeHeight="251675648" behindDoc="0" locked="0" layoutInCell="1" allowOverlap="1" wp14:anchorId="71990DEE" wp14:editId="17B84F96">
                <wp:simplePos x="0" y="0"/>
                <wp:positionH relativeFrom="column">
                  <wp:posOffset>-381000</wp:posOffset>
                </wp:positionH>
                <wp:positionV relativeFrom="paragraph">
                  <wp:posOffset>5811520</wp:posOffset>
                </wp:positionV>
                <wp:extent cx="6409690" cy="1028700"/>
                <wp:effectExtent l="0" t="0" r="0" b="0"/>
                <wp:wrapNone/>
                <wp:docPr id="4"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028700"/>
                        </a:xfrm>
                        <a:prstGeom prst="roundRect">
                          <a:avLst>
                            <a:gd name="adj" fmla="val 1479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E05560C" w14:textId="77777777" w:rsidR="00503CA5" w:rsidRDefault="00503CA5" w:rsidP="00503CA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2DC308C4" w14:textId="77777777" w:rsidR="00503CA5" w:rsidRPr="00580794" w:rsidRDefault="00503CA5" w:rsidP="00503CA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42" w:history="1">
                              <w:r>
                                <w:rPr>
                                  <w:rStyle w:val="Hyperlink"/>
                                  <w:rFonts w:cs="Arial"/>
                                  <w:sz w:val="12"/>
                                  <w:szCs w:val="12"/>
                                  <w:lang w:eastAsia="en-GB"/>
                                </w:rPr>
                                <w:t>resources.feedback@ocr.org.uk</w:t>
                              </w:r>
                            </w:hyperlink>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0pt;margin-top:457.6pt;width:504.7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9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" fillcolor="#d8d8d8" stroked="f" strokeweight="2pt">
                <v:textbox inset=",0,,0">
                  <w:txbxContent>
                    <w:p w14:paraId="7E05560C" w14:textId="77777777" w:rsidR="00503CA5" w:rsidRDefault="00503CA5" w:rsidP="00503CA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2DC308C4" w14:textId="77777777" w:rsidR="00503CA5" w:rsidRPr="00580794" w:rsidRDefault="00503CA5" w:rsidP="00503CA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43" w:history="1">
                        <w:r>
                          <w:rPr>
                            <w:rStyle w:val="Hyperlink"/>
                            <w:rFonts w:cs="Arial"/>
                            <w:sz w:val="12"/>
                            <w:szCs w:val="12"/>
                            <w:lang w:eastAsia="en-GB"/>
                          </w:rPr>
                          <w:t>resources.feedback@ocr.org.uk</w:t>
                        </w:r>
                      </w:hyperlink>
                    </w:p>
                  </w:txbxContent>
                </v:textbox>
              </v:roundrect>
            </w:pict>
          </mc:Fallback>
        </mc:AlternateContent>
      </w:r>
      <w:r w:rsidR="00503CA5">
        <w:br w:type="page"/>
      </w:r>
      <w:bookmarkStart w:id="39" w:name="_Toc451862570"/>
      <w:bookmarkStart w:id="40" w:name="_Toc446490881"/>
      <w:bookmarkStart w:id="41" w:name="_Toc448752000"/>
      <w:bookmarkStart w:id="42" w:name="_Toc448752487"/>
      <w:bookmarkStart w:id="43" w:name="_Toc450141239"/>
      <w:bookmarkStart w:id="44" w:name="_Toc450215411"/>
      <w:bookmarkStart w:id="45" w:name="_Toc450225471"/>
      <w:bookmarkStart w:id="46" w:name="_Toc450246659"/>
      <w:bookmarkStart w:id="47" w:name="_Toc450293812"/>
      <w:r w:rsidR="00E81D01" w:rsidRPr="00D92DB0">
        <w:lastRenderedPageBreak/>
        <w:t>Topic Exploration Pack</w:t>
      </w:r>
      <w:bookmarkEnd w:id="39"/>
      <w:bookmarkEnd w:id="40"/>
      <w:bookmarkEnd w:id="41"/>
      <w:bookmarkEnd w:id="42"/>
      <w:bookmarkEnd w:id="43"/>
      <w:bookmarkEnd w:id="44"/>
      <w:bookmarkEnd w:id="45"/>
      <w:bookmarkEnd w:id="46"/>
      <w:bookmarkEnd w:id="47"/>
    </w:p>
    <w:p w14:paraId="19A79EC0" w14:textId="77777777" w:rsidR="007756CC" w:rsidRDefault="007756CC" w:rsidP="007756CC">
      <w:pPr>
        <w:pStyle w:val="Heading1"/>
      </w:pPr>
      <w:bookmarkStart w:id="48" w:name="_Student_Activity"/>
      <w:bookmarkStart w:id="49" w:name="_Student_Activity_section"/>
      <w:bookmarkStart w:id="50" w:name="_Toc451862571"/>
      <w:bookmarkEnd w:id="48"/>
      <w:bookmarkEnd w:id="49"/>
      <w:r w:rsidRPr="00B23312">
        <w:t>Young people’s rights and the ‘age laws’</w:t>
      </w:r>
      <w:bookmarkEnd w:id="50"/>
    </w:p>
    <w:p w14:paraId="08F4B06B" w14:textId="4E81E9DD" w:rsidR="00F53ED3" w:rsidRPr="00D92DB0" w:rsidRDefault="00563EAD" w:rsidP="007953E7">
      <w:pPr>
        <w:pStyle w:val="Heading2"/>
      </w:pPr>
      <w:bookmarkStart w:id="51" w:name="_Toc451862572"/>
      <w:r>
        <w:t>Student a</w:t>
      </w:r>
      <w:r w:rsidR="007953E7" w:rsidRPr="00D92DB0">
        <w:t>ctivity</w:t>
      </w:r>
      <w:r w:rsidR="00564D63" w:rsidRPr="00D92DB0">
        <w:t xml:space="preserve"> section</w:t>
      </w:r>
      <w:bookmarkEnd w:id="51"/>
    </w:p>
    <w:p w14:paraId="2E209E7D" w14:textId="77777777" w:rsidR="007953E7" w:rsidRPr="00D92DB0" w:rsidRDefault="007953E7" w:rsidP="007953E7"/>
    <w:p w14:paraId="346CDBEE" w14:textId="77777777" w:rsidR="00732889" w:rsidRDefault="00732889" w:rsidP="00033F55">
      <w:pPr>
        <w:pStyle w:val="Heading3"/>
      </w:pPr>
      <w:bookmarkStart w:id="52" w:name="_Resource_1:_Describing"/>
      <w:bookmarkStart w:id="53" w:name="_Resource_1:_The"/>
      <w:bookmarkStart w:id="54" w:name="_Resource_1:_Rights"/>
      <w:bookmarkStart w:id="55" w:name="_Resource_1:_Democracy’s"/>
      <w:bookmarkStart w:id="56" w:name="_Toc451862573"/>
      <w:bookmarkEnd w:id="52"/>
      <w:bookmarkEnd w:id="53"/>
      <w:bookmarkEnd w:id="54"/>
      <w:bookmarkEnd w:id="55"/>
      <w:r w:rsidRPr="00D92DB0">
        <w:t xml:space="preserve">Resource 1: </w:t>
      </w:r>
      <w:r w:rsidR="007127AB" w:rsidRPr="007127AB">
        <w:t xml:space="preserve">The </w:t>
      </w:r>
      <w:r w:rsidR="00563EAD">
        <w:t>UNCRC</w:t>
      </w:r>
      <w:r w:rsidR="007127AB" w:rsidRPr="007127AB">
        <w:t xml:space="preserve"> – what rights are protected?</w:t>
      </w:r>
      <w:bookmarkEnd w:id="56"/>
    </w:p>
    <w:p w14:paraId="4F3E0DFB" w14:textId="77777777" w:rsidR="007127AB" w:rsidRPr="007127AB" w:rsidRDefault="007127AB" w:rsidP="007127AB">
      <w:pPr>
        <w:spacing w:after="120"/>
      </w:pPr>
      <w:r w:rsidRPr="007127AB">
        <w:t xml:space="preserve">Complete the chart below using the summary of UNCRC’s main 42 articles to help you and guidance from your teacher. </w:t>
      </w:r>
    </w:p>
    <w:p w14:paraId="1AAB2BD4" w14:textId="77777777" w:rsidR="007127AB" w:rsidRPr="007127AB" w:rsidRDefault="007127AB" w:rsidP="007127AB">
      <w:pPr>
        <w:spacing w:after="120"/>
      </w:pPr>
      <w:r w:rsidRPr="007127AB">
        <w:t xml:space="preserve">Simple summary </w:t>
      </w:r>
      <w:hyperlink r:id="rId44" w:history="1">
        <w:r w:rsidRPr="007A68F7">
          <w:rPr>
            <w:rStyle w:val="Hyperlink"/>
          </w:rPr>
          <w:t>http://unicef.org.uk/Documents/Publications/Child_friendly_CRC_summary_final.pdf</w:t>
        </w:r>
      </w:hyperlink>
    </w:p>
    <w:p w14:paraId="33BD2F18" w14:textId="77777777" w:rsidR="007127AB" w:rsidRDefault="007127AB" w:rsidP="007127AB">
      <w:pPr>
        <w:spacing w:after="120"/>
      </w:pPr>
      <w:r w:rsidRPr="007127AB">
        <w:t xml:space="preserve">Detailed summary </w:t>
      </w:r>
      <w:hyperlink r:id="rId45" w:history="1">
        <w:r w:rsidRPr="007A68F7">
          <w:rPr>
            <w:rStyle w:val="Hyperlink"/>
          </w:rPr>
          <w:t>http://www.unicef.org.uk/Documents/Publication-pdfs/UNCRC_summary.pdf</w:t>
        </w:r>
      </w:hyperlink>
    </w:p>
    <w:tbl>
      <w:tblPr>
        <w:tblStyle w:val="TableGrid"/>
        <w:tblW w:w="9526" w:type="dxa"/>
        <w:tblInd w:w="108" w:type="dxa"/>
        <w:tblLook w:val="04A0" w:firstRow="1" w:lastRow="0" w:firstColumn="1" w:lastColumn="0" w:noHBand="0" w:noVBand="1"/>
      </w:tblPr>
      <w:tblGrid>
        <w:gridCol w:w="2146"/>
        <w:gridCol w:w="2254"/>
        <w:gridCol w:w="2254"/>
        <w:gridCol w:w="2872"/>
      </w:tblGrid>
      <w:tr w:rsidR="00094BEA" w:rsidRPr="00094BEA" w14:paraId="3D4A505D" w14:textId="77777777" w:rsidTr="009E4E83">
        <w:tc>
          <w:tcPr>
            <w:tcW w:w="9526" w:type="dxa"/>
            <w:gridSpan w:val="4"/>
            <w:shd w:val="clear" w:color="auto" w:fill="C6C5DD"/>
          </w:tcPr>
          <w:p w14:paraId="7BC485B4" w14:textId="77777777" w:rsidR="00094BEA" w:rsidRPr="00094BEA" w:rsidRDefault="00094BEA" w:rsidP="00094BEA">
            <w:pPr>
              <w:spacing w:before="120" w:after="120" w:line="240" w:lineRule="auto"/>
              <w:jc w:val="center"/>
              <w:rPr>
                <w:rFonts w:cs="Arial"/>
                <w:b/>
                <w:sz w:val="20"/>
                <w:szCs w:val="20"/>
              </w:rPr>
            </w:pPr>
            <w:r w:rsidRPr="00094BEA">
              <w:rPr>
                <w:rFonts w:cs="Arial"/>
                <w:b/>
                <w:sz w:val="20"/>
                <w:szCs w:val="20"/>
              </w:rPr>
              <w:t>UNCRC’s four ‘guiding principles’</w:t>
            </w:r>
          </w:p>
        </w:tc>
      </w:tr>
      <w:tr w:rsidR="00094BEA" w:rsidRPr="00094BEA" w14:paraId="3BFCC385" w14:textId="77777777" w:rsidTr="009E4E83">
        <w:tc>
          <w:tcPr>
            <w:tcW w:w="2146" w:type="dxa"/>
            <w:shd w:val="clear" w:color="auto" w:fill="EFEFF5"/>
          </w:tcPr>
          <w:p w14:paraId="66F9D0EE" w14:textId="77777777" w:rsidR="00094BEA" w:rsidRPr="00094BEA" w:rsidRDefault="00094BEA" w:rsidP="00094BEA">
            <w:pPr>
              <w:spacing w:before="60" w:after="60" w:line="240" w:lineRule="auto"/>
              <w:rPr>
                <w:b/>
                <w:sz w:val="20"/>
                <w:szCs w:val="20"/>
              </w:rPr>
            </w:pPr>
            <w:r w:rsidRPr="00094BEA">
              <w:rPr>
                <w:b/>
                <w:sz w:val="20"/>
                <w:szCs w:val="20"/>
              </w:rPr>
              <w:t>Article number</w:t>
            </w:r>
          </w:p>
        </w:tc>
        <w:tc>
          <w:tcPr>
            <w:tcW w:w="2254" w:type="dxa"/>
            <w:shd w:val="clear" w:color="auto" w:fill="EFEFF5"/>
          </w:tcPr>
          <w:p w14:paraId="18D12FCD" w14:textId="77777777" w:rsidR="00094BEA" w:rsidRPr="00094BEA" w:rsidRDefault="00094BEA" w:rsidP="00094BEA">
            <w:pPr>
              <w:spacing w:before="60" w:after="60" w:line="240" w:lineRule="auto"/>
              <w:rPr>
                <w:b/>
                <w:sz w:val="20"/>
                <w:szCs w:val="20"/>
              </w:rPr>
            </w:pPr>
            <w:r w:rsidRPr="00094BEA">
              <w:rPr>
                <w:b/>
                <w:sz w:val="20"/>
                <w:szCs w:val="20"/>
              </w:rPr>
              <w:t>Article number</w:t>
            </w:r>
          </w:p>
        </w:tc>
        <w:tc>
          <w:tcPr>
            <w:tcW w:w="2254" w:type="dxa"/>
            <w:shd w:val="clear" w:color="auto" w:fill="EFEFF5"/>
          </w:tcPr>
          <w:p w14:paraId="2C23902F" w14:textId="77777777" w:rsidR="00094BEA" w:rsidRPr="00094BEA" w:rsidRDefault="00094BEA" w:rsidP="00094BEA">
            <w:pPr>
              <w:spacing w:before="60" w:after="60" w:line="240" w:lineRule="auto"/>
              <w:rPr>
                <w:b/>
                <w:sz w:val="20"/>
                <w:szCs w:val="20"/>
              </w:rPr>
            </w:pPr>
            <w:r w:rsidRPr="00094BEA">
              <w:rPr>
                <w:b/>
                <w:sz w:val="20"/>
                <w:szCs w:val="20"/>
              </w:rPr>
              <w:t>Article number</w:t>
            </w:r>
          </w:p>
        </w:tc>
        <w:tc>
          <w:tcPr>
            <w:tcW w:w="2872" w:type="dxa"/>
            <w:shd w:val="clear" w:color="auto" w:fill="EFEFF5"/>
          </w:tcPr>
          <w:p w14:paraId="6B5F2434" w14:textId="77777777" w:rsidR="00094BEA" w:rsidRPr="00094BEA" w:rsidRDefault="00094BEA" w:rsidP="00094BEA">
            <w:pPr>
              <w:spacing w:before="60" w:after="60" w:line="240" w:lineRule="auto"/>
              <w:rPr>
                <w:b/>
                <w:sz w:val="20"/>
                <w:szCs w:val="20"/>
              </w:rPr>
            </w:pPr>
            <w:r w:rsidRPr="00094BEA">
              <w:rPr>
                <w:b/>
                <w:sz w:val="20"/>
                <w:szCs w:val="20"/>
              </w:rPr>
              <w:t>Article number</w:t>
            </w:r>
          </w:p>
        </w:tc>
      </w:tr>
      <w:tr w:rsidR="00094BEA" w14:paraId="24C99BCE" w14:textId="77777777" w:rsidTr="009E4E83">
        <w:trPr>
          <w:trHeight w:val="634"/>
        </w:trPr>
        <w:tc>
          <w:tcPr>
            <w:tcW w:w="2146" w:type="dxa"/>
            <w:vAlign w:val="center"/>
          </w:tcPr>
          <w:p w14:paraId="6AE59D0E" w14:textId="77777777" w:rsidR="00094BEA" w:rsidRPr="00094BEA" w:rsidRDefault="00094BEA" w:rsidP="007C6DD2">
            <w:pPr>
              <w:spacing w:before="60" w:after="60" w:line="240" w:lineRule="auto"/>
              <w:rPr>
                <w:sz w:val="20"/>
                <w:szCs w:val="20"/>
              </w:rPr>
            </w:pPr>
          </w:p>
        </w:tc>
        <w:tc>
          <w:tcPr>
            <w:tcW w:w="2254" w:type="dxa"/>
            <w:vAlign w:val="center"/>
          </w:tcPr>
          <w:p w14:paraId="05C716D4" w14:textId="77777777" w:rsidR="00094BEA" w:rsidRPr="00094BEA" w:rsidRDefault="00094BEA" w:rsidP="007C6DD2">
            <w:pPr>
              <w:spacing w:before="60" w:after="60" w:line="240" w:lineRule="auto"/>
              <w:rPr>
                <w:sz w:val="20"/>
                <w:szCs w:val="20"/>
              </w:rPr>
            </w:pPr>
          </w:p>
        </w:tc>
        <w:tc>
          <w:tcPr>
            <w:tcW w:w="2254" w:type="dxa"/>
            <w:vAlign w:val="center"/>
          </w:tcPr>
          <w:p w14:paraId="41C3767E" w14:textId="77777777" w:rsidR="00094BEA" w:rsidRPr="00094BEA" w:rsidRDefault="00094BEA" w:rsidP="007C6DD2">
            <w:pPr>
              <w:spacing w:before="60" w:after="60" w:line="240" w:lineRule="auto"/>
              <w:rPr>
                <w:sz w:val="20"/>
                <w:szCs w:val="20"/>
              </w:rPr>
            </w:pPr>
          </w:p>
        </w:tc>
        <w:tc>
          <w:tcPr>
            <w:tcW w:w="2872" w:type="dxa"/>
            <w:vAlign w:val="center"/>
          </w:tcPr>
          <w:p w14:paraId="02A59173" w14:textId="77777777" w:rsidR="00094BEA" w:rsidRPr="00094BEA" w:rsidRDefault="00094BEA" w:rsidP="007C6DD2">
            <w:pPr>
              <w:spacing w:before="60" w:after="60" w:line="240" w:lineRule="auto"/>
              <w:rPr>
                <w:sz w:val="20"/>
                <w:szCs w:val="20"/>
              </w:rPr>
            </w:pPr>
          </w:p>
        </w:tc>
      </w:tr>
      <w:tr w:rsidR="00094BEA" w:rsidRPr="00094BEA" w14:paraId="720DF5FD" w14:textId="77777777" w:rsidTr="009E4E83">
        <w:tc>
          <w:tcPr>
            <w:tcW w:w="2146" w:type="dxa"/>
            <w:shd w:val="clear" w:color="auto" w:fill="EFEFF5"/>
          </w:tcPr>
          <w:p w14:paraId="656AFC10" w14:textId="77777777" w:rsidR="00094BEA" w:rsidRPr="00094BEA" w:rsidRDefault="00094BEA" w:rsidP="00094BEA">
            <w:pPr>
              <w:spacing w:before="60" w:after="60" w:line="240" w:lineRule="auto"/>
              <w:rPr>
                <w:b/>
                <w:sz w:val="20"/>
                <w:szCs w:val="20"/>
              </w:rPr>
            </w:pPr>
            <w:r w:rsidRPr="00094BEA">
              <w:rPr>
                <w:b/>
                <w:sz w:val="20"/>
                <w:szCs w:val="20"/>
              </w:rPr>
              <w:t>Description</w:t>
            </w:r>
          </w:p>
        </w:tc>
        <w:tc>
          <w:tcPr>
            <w:tcW w:w="2254" w:type="dxa"/>
            <w:shd w:val="clear" w:color="auto" w:fill="EFEFF5"/>
          </w:tcPr>
          <w:p w14:paraId="5454D491" w14:textId="77777777" w:rsidR="00094BEA" w:rsidRPr="00094BEA" w:rsidRDefault="00094BEA" w:rsidP="00094BEA">
            <w:pPr>
              <w:spacing w:before="60" w:after="60" w:line="240" w:lineRule="auto"/>
              <w:rPr>
                <w:b/>
                <w:sz w:val="20"/>
                <w:szCs w:val="20"/>
              </w:rPr>
            </w:pPr>
            <w:r w:rsidRPr="00094BEA">
              <w:rPr>
                <w:b/>
                <w:sz w:val="20"/>
                <w:szCs w:val="20"/>
              </w:rPr>
              <w:t>Description</w:t>
            </w:r>
          </w:p>
        </w:tc>
        <w:tc>
          <w:tcPr>
            <w:tcW w:w="2254" w:type="dxa"/>
            <w:shd w:val="clear" w:color="auto" w:fill="EFEFF5"/>
          </w:tcPr>
          <w:p w14:paraId="556BA7F3" w14:textId="77777777" w:rsidR="00094BEA" w:rsidRPr="00094BEA" w:rsidRDefault="00094BEA" w:rsidP="00094BEA">
            <w:pPr>
              <w:spacing w:before="60" w:after="60" w:line="240" w:lineRule="auto"/>
              <w:rPr>
                <w:b/>
                <w:sz w:val="20"/>
                <w:szCs w:val="20"/>
              </w:rPr>
            </w:pPr>
            <w:r w:rsidRPr="00094BEA">
              <w:rPr>
                <w:b/>
                <w:sz w:val="20"/>
                <w:szCs w:val="20"/>
              </w:rPr>
              <w:t>Description</w:t>
            </w:r>
          </w:p>
        </w:tc>
        <w:tc>
          <w:tcPr>
            <w:tcW w:w="2872" w:type="dxa"/>
            <w:shd w:val="clear" w:color="auto" w:fill="EFEFF5"/>
          </w:tcPr>
          <w:p w14:paraId="1E16F6FC" w14:textId="77777777" w:rsidR="00094BEA" w:rsidRPr="00094BEA" w:rsidRDefault="00094BEA" w:rsidP="00094BEA">
            <w:pPr>
              <w:spacing w:before="60" w:after="60" w:line="240" w:lineRule="auto"/>
              <w:rPr>
                <w:b/>
                <w:sz w:val="20"/>
                <w:szCs w:val="20"/>
              </w:rPr>
            </w:pPr>
            <w:r w:rsidRPr="00094BEA">
              <w:rPr>
                <w:b/>
                <w:sz w:val="20"/>
                <w:szCs w:val="20"/>
              </w:rPr>
              <w:t>Description</w:t>
            </w:r>
          </w:p>
        </w:tc>
      </w:tr>
      <w:tr w:rsidR="00094BEA" w14:paraId="630A32CC" w14:textId="77777777" w:rsidTr="009E4E83">
        <w:trPr>
          <w:trHeight w:val="5071"/>
        </w:trPr>
        <w:tc>
          <w:tcPr>
            <w:tcW w:w="2146" w:type="dxa"/>
          </w:tcPr>
          <w:p w14:paraId="1CA2DFF3" w14:textId="77777777" w:rsidR="00094BEA" w:rsidRPr="00094BEA" w:rsidRDefault="00094BEA" w:rsidP="00094BEA">
            <w:pPr>
              <w:spacing w:before="60" w:after="60" w:line="240" w:lineRule="auto"/>
              <w:rPr>
                <w:sz w:val="20"/>
                <w:szCs w:val="20"/>
              </w:rPr>
            </w:pPr>
          </w:p>
        </w:tc>
        <w:tc>
          <w:tcPr>
            <w:tcW w:w="2254" w:type="dxa"/>
          </w:tcPr>
          <w:p w14:paraId="2F763CA1" w14:textId="77777777" w:rsidR="00094BEA" w:rsidRPr="00094BEA" w:rsidRDefault="00094BEA" w:rsidP="00094BEA">
            <w:pPr>
              <w:spacing w:before="60" w:after="60" w:line="240" w:lineRule="auto"/>
              <w:rPr>
                <w:sz w:val="20"/>
                <w:szCs w:val="20"/>
              </w:rPr>
            </w:pPr>
          </w:p>
        </w:tc>
        <w:tc>
          <w:tcPr>
            <w:tcW w:w="2254" w:type="dxa"/>
          </w:tcPr>
          <w:p w14:paraId="6600ADAD" w14:textId="77777777" w:rsidR="00094BEA" w:rsidRPr="00094BEA" w:rsidRDefault="00094BEA" w:rsidP="00094BEA">
            <w:pPr>
              <w:spacing w:before="60" w:after="60" w:line="240" w:lineRule="auto"/>
              <w:rPr>
                <w:sz w:val="20"/>
                <w:szCs w:val="20"/>
              </w:rPr>
            </w:pPr>
          </w:p>
        </w:tc>
        <w:tc>
          <w:tcPr>
            <w:tcW w:w="2872" w:type="dxa"/>
          </w:tcPr>
          <w:p w14:paraId="4313A0BC" w14:textId="77777777" w:rsidR="00094BEA" w:rsidRPr="00094BEA" w:rsidRDefault="00094BEA" w:rsidP="00094BEA">
            <w:pPr>
              <w:spacing w:before="60" w:after="60" w:line="240" w:lineRule="auto"/>
              <w:rPr>
                <w:sz w:val="20"/>
                <w:szCs w:val="20"/>
              </w:rPr>
            </w:pPr>
          </w:p>
        </w:tc>
      </w:tr>
    </w:tbl>
    <w:p w14:paraId="1CE29DF2" w14:textId="77777777" w:rsidR="007756CC" w:rsidRDefault="007756CC" w:rsidP="007756CC">
      <w:pPr>
        <w:sectPr w:rsidR="007756CC" w:rsidSect="007756CC">
          <w:headerReference w:type="default" r:id="rId46"/>
          <w:type w:val="continuous"/>
          <w:pgSz w:w="11906" w:h="16838"/>
          <w:pgMar w:top="1293" w:right="849" w:bottom="1440" w:left="1440" w:header="708" w:footer="708" w:gutter="0"/>
          <w:cols w:space="708"/>
          <w:docGrid w:linePitch="360"/>
        </w:sectPr>
      </w:pPr>
      <w:bookmarkStart w:id="57" w:name="_Toc450293816"/>
    </w:p>
    <w:p w14:paraId="6DB7310E" w14:textId="27E1CF83" w:rsidR="007756CC" w:rsidRDefault="007756CC" w:rsidP="007756CC"/>
    <w:p w14:paraId="2AAC2367" w14:textId="77777777" w:rsidR="007756CC" w:rsidRDefault="007756CC" w:rsidP="007756CC"/>
    <w:p w14:paraId="194BA889" w14:textId="77777777" w:rsidR="007127AB" w:rsidRDefault="007C6DD2" w:rsidP="007C6DD2">
      <w:pPr>
        <w:pStyle w:val="Heading3"/>
      </w:pPr>
      <w:bookmarkStart w:id="58" w:name="_Toc451862574"/>
      <w:r>
        <w:lastRenderedPageBreak/>
        <w:t>Resource 1 continued</w:t>
      </w:r>
      <w:bookmarkEnd w:id="57"/>
      <w:bookmarkEnd w:id="58"/>
    </w:p>
    <w:tbl>
      <w:tblPr>
        <w:tblStyle w:val="TableGrid"/>
        <w:tblW w:w="0" w:type="auto"/>
        <w:tblInd w:w="108" w:type="dxa"/>
        <w:tblLook w:val="04A0" w:firstRow="1" w:lastRow="0" w:firstColumn="1" w:lastColumn="0" w:noHBand="0" w:noVBand="1"/>
      </w:tblPr>
      <w:tblGrid>
        <w:gridCol w:w="2897"/>
        <w:gridCol w:w="3005"/>
        <w:gridCol w:w="3006"/>
      </w:tblGrid>
      <w:tr w:rsidR="007C6DD2" w:rsidRPr="007C6DD2" w14:paraId="7365448C" w14:textId="77777777" w:rsidTr="009E4E83">
        <w:tc>
          <w:tcPr>
            <w:tcW w:w="8908" w:type="dxa"/>
            <w:gridSpan w:val="3"/>
            <w:shd w:val="clear" w:color="auto" w:fill="C6C5DD"/>
          </w:tcPr>
          <w:p w14:paraId="068D3CE1" w14:textId="77777777" w:rsidR="007C6DD2" w:rsidRPr="007C6DD2" w:rsidRDefault="007C6DD2" w:rsidP="007C6DD2">
            <w:pPr>
              <w:spacing w:before="120" w:after="120" w:line="240" w:lineRule="auto"/>
              <w:jc w:val="center"/>
              <w:rPr>
                <w:rFonts w:cs="Arial"/>
                <w:b/>
                <w:sz w:val="20"/>
                <w:szCs w:val="20"/>
              </w:rPr>
            </w:pPr>
            <w:r w:rsidRPr="007C6DD2">
              <w:rPr>
                <w:rFonts w:cs="Arial"/>
                <w:b/>
                <w:sz w:val="20"/>
                <w:szCs w:val="20"/>
              </w:rPr>
              <w:t>UNCRC – children’s rights protected by international law</w:t>
            </w:r>
          </w:p>
        </w:tc>
      </w:tr>
      <w:tr w:rsidR="007C6DD2" w:rsidRPr="007C6DD2" w14:paraId="55634348" w14:textId="77777777" w:rsidTr="009E4E83">
        <w:tc>
          <w:tcPr>
            <w:tcW w:w="2897" w:type="dxa"/>
            <w:shd w:val="clear" w:color="auto" w:fill="EFEFF5"/>
          </w:tcPr>
          <w:p w14:paraId="0F03B3A3" w14:textId="77777777" w:rsidR="007C6DD2" w:rsidRPr="007C6DD2" w:rsidRDefault="007C6DD2" w:rsidP="007C6DD2">
            <w:pPr>
              <w:spacing w:before="60" w:after="60" w:line="240" w:lineRule="auto"/>
              <w:rPr>
                <w:b/>
                <w:sz w:val="20"/>
                <w:szCs w:val="20"/>
              </w:rPr>
            </w:pPr>
            <w:r w:rsidRPr="007C6DD2">
              <w:rPr>
                <w:b/>
                <w:sz w:val="20"/>
                <w:szCs w:val="20"/>
              </w:rPr>
              <w:t>Survival and development*</w:t>
            </w:r>
          </w:p>
        </w:tc>
        <w:tc>
          <w:tcPr>
            <w:tcW w:w="3005" w:type="dxa"/>
            <w:shd w:val="clear" w:color="auto" w:fill="EFEFF5"/>
          </w:tcPr>
          <w:p w14:paraId="1C0F2299" w14:textId="77777777" w:rsidR="007C6DD2" w:rsidRPr="007C6DD2" w:rsidRDefault="007C6DD2" w:rsidP="007C6DD2">
            <w:pPr>
              <w:spacing w:before="60" w:after="60" w:line="240" w:lineRule="auto"/>
              <w:rPr>
                <w:b/>
                <w:sz w:val="20"/>
                <w:szCs w:val="20"/>
              </w:rPr>
            </w:pPr>
            <w:r w:rsidRPr="007C6DD2">
              <w:rPr>
                <w:b/>
                <w:sz w:val="20"/>
                <w:szCs w:val="20"/>
              </w:rPr>
              <w:t>Protection*</w:t>
            </w:r>
          </w:p>
        </w:tc>
        <w:tc>
          <w:tcPr>
            <w:tcW w:w="3006" w:type="dxa"/>
            <w:shd w:val="clear" w:color="auto" w:fill="EFEFF5"/>
          </w:tcPr>
          <w:p w14:paraId="0BAF0BC5" w14:textId="77777777" w:rsidR="007C6DD2" w:rsidRPr="007C6DD2" w:rsidRDefault="007C6DD2" w:rsidP="007C6DD2">
            <w:pPr>
              <w:spacing w:before="60" w:after="60" w:line="240" w:lineRule="auto"/>
              <w:rPr>
                <w:b/>
                <w:sz w:val="20"/>
                <w:szCs w:val="20"/>
              </w:rPr>
            </w:pPr>
            <w:r w:rsidRPr="007C6DD2">
              <w:rPr>
                <w:b/>
                <w:sz w:val="20"/>
                <w:szCs w:val="20"/>
              </w:rPr>
              <w:t>Participation</w:t>
            </w:r>
          </w:p>
        </w:tc>
      </w:tr>
      <w:tr w:rsidR="007C6DD2" w14:paraId="32FFAE07" w14:textId="77777777" w:rsidTr="009E4E83">
        <w:trPr>
          <w:trHeight w:val="510"/>
        </w:trPr>
        <w:tc>
          <w:tcPr>
            <w:tcW w:w="2897" w:type="dxa"/>
          </w:tcPr>
          <w:p w14:paraId="5C18FC45" w14:textId="77777777" w:rsidR="007C6DD2" w:rsidRPr="00F857F4" w:rsidRDefault="007C6DD2" w:rsidP="00F857F4">
            <w:pPr>
              <w:spacing w:before="60" w:after="60" w:line="240" w:lineRule="auto"/>
              <w:rPr>
                <w:sz w:val="20"/>
                <w:szCs w:val="20"/>
              </w:rPr>
            </w:pPr>
          </w:p>
        </w:tc>
        <w:tc>
          <w:tcPr>
            <w:tcW w:w="3005" w:type="dxa"/>
          </w:tcPr>
          <w:p w14:paraId="4592B81C" w14:textId="77777777" w:rsidR="007C6DD2" w:rsidRPr="00F857F4" w:rsidRDefault="007C6DD2" w:rsidP="00F857F4">
            <w:pPr>
              <w:spacing w:before="60" w:after="60" w:line="240" w:lineRule="auto"/>
              <w:rPr>
                <w:sz w:val="20"/>
                <w:szCs w:val="20"/>
              </w:rPr>
            </w:pPr>
          </w:p>
        </w:tc>
        <w:tc>
          <w:tcPr>
            <w:tcW w:w="3006" w:type="dxa"/>
          </w:tcPr>
          <w:p w14:paraId="28ADEA3B" w14:textId="77777777" w:rsidR="007C6DD2" w:rsidRPr="00F857F4" w:rsidRDefault="007C6DD2" w:rsidP="00F857F4">
            <w:pPr>
              <w:spacing w:before="60" w:after="60" w:line="240" w:lineRule="auto"/>
              <w:rPr>
                <w:sz w:val="20"/>
                <w:szCs w:val="20"/>
              </w:rPr>
            </w:pPr>
          </w:p>
        </w:tc>
      </w:tr>
      <w:tr w:rsidR="007C6DD2" w14:paraId="6FFBF104" w14:textId="77777777" w:rsidTr="009E4E83">
        <w:trPr>
          <w:trHeight w:val="510"/>
        </w:trPr>
        <w:tc>
          <w:tcPr>
            <w:tcW w:w="2897" w:type="dxa"/>
          </w:tcPr>
          <w:p w14:paraId="15C41F28" w14:textId="77777777" w:rsidR="007C6DD2" w:rsidRPr="00F857F4" w:rsidRDefault="007C6DD2" w:rsidP="00F857F4">
            <w:pPr>
              <w:spacing w:before="60" w:after="60" w:line="240" w:lineRule="auto"/>
              <w:rPr>
                <w:sz w:val="20"/>
                <w:szCs w:val="20"/>
              </w:rPr>
            </w:pPr>
          </w:p>
        </w:tc>
        <w:tc>
          <w:tcPr>
            <w:tcW w:w="3005" w:type="dxa"/>
          </w:tcPr>
          <w:p w14:paraId="1FEC087E" w14:textId="77777777" w:rsidR="007C6DD2" w:rsidRPr="00F857F4" w:rsidRDefault="007C6DD2" w:rsidP="00F857F4">
            <w:pPr>
              <w:spacing w:before="60" w:after="60" w:line="240" w:lineRule="auto"/>
              <w:rPr>
                <w:sz w:val="20"/>
                <w:szCs w:val="20"/>
              </w:rPr>
            </w:pPr>
          </w:p>
        </w:tc>
        <w:tc>
          <w:tcPr>
            <w:tcW w:w="3006" w:type="dxa"/>
          </w:tcPr>
          <w:p w14:paraId="3D0E7DC6" w14:textId="77777777" w:rsidR="007C6DD2" w:rsidRPr="00F857F4" w:rsidRDefault="007C6DD2" w:rsidP="00F857F4">
            <w:pPr>
              <w:spacing w:before="60" w:after="60" w:line="240" w:lineRule="auto"/>
              <w:rPr>
                <w:sz w:val="20"/>
                <w:szCs w:val="20"/>
              </w:rPr>
            </w:pPr>
          </w:p>
        </w:tc>
      </w:tr>
      <w:tr w:rsidR="007C6DD2" w14:paraId="640CBD99" w14:textId="77777777" w:rsidTr="009E4E83">
        <w:trPr>
          <w:trHeight w:val="510"/>
        </w:trPr>
        <w:tc>
          <w:tcPr>
            <w:tcW w:w="2897" w:type="dxa"/>
          </w:tcPr>
          <w:p w14:paraId="2F5A095C" w14:textId="77777777" w:rsidR="007C6DD2" w:rsidRPr="00F857F4" w:rsidRDefault="007C6DD2" w:rsidP="00F857F4">
            <w:pPr>
              <w:spacing w:before="60" w:after="60" w:line="240" w:lineRule="auto"/>
              <w:rPr>
                <w:sz w:val="20"/>
                <w:szCs w:val="20"/>
              </w:rPr>
            </w:pPr>
          </w:p>
        </w:tc>
        <w:tc>
          <w:tcPr>
            <w:tcW w:w="3005" w:type="dxa"/>
          </w:tcPr>
          <w:p w14:paraId="2C25DF45" w14:textId="77777777" w:rsidR="007C6DD2" w:rsidRPr="00F857F4" w:rsidRDefault="007C6DD2" w:rsidP="00F857F4">
            <w:pPr>
              <w:spacing w:before="60" w:after="60" w:line="240" w:lineRule="auto"/>
              <w:rPr>
                <w:sz w:val="20"/>
                <w:szCs w:val="20"/>
              </w:rPr>
            </w:pPr>
          </w:p>
        </w:tc>
        <w:tc>
          <w:tcPr>
            <w:tcW w:w="3006" w:type="dxa"/>
          </w:tcPr>
          <w:p w14:paraId="43F33388" w14:textId="77777777" w:rsidR="007C6DD2" w:rsidRPr="00F857F4" w:rsidRDefault="007C6DD2" w:rsidP="00F857F4">
            <w:pPr>
              <w:spacing w:before="60" w:after="60" w:line="240" w:lineRule="auto"/>
              <w:rPr>
                <w:sz w:val="20"/>
                <w:szCs w:val="20"/>
              </w:rPr>
            </w:pPr>
          </w:p>
        </w:tc>
      </w:tr>
      <w:tr w:rsidR="007C6DD2" w14:paraId="25521441" w14:textId="77777777" w:rsidTr="009E4E83">
        <w:trPr>
          <w:trHeight w:val="510"/>
        </w:trPr>
        <w:tc>
          <w:tcPr>
            <w:tcW w:w="2897" w:type="dxa"/>
          </w:tcPr>
          <w:p w14:paraId="57D28493" w14:textId="77777777" w:rsidR="007C6DD2" w:rsidRPr="00F857F4" w:rsidRDefault="007C6DD2" w:rsidP="00F857F4">
            <w:pPr>
              <w:spacing w:before="60" w:after="60" w:line="240" w:lineRule="auto"/>
              <w:rPr>
                <w:sz w:val="20"/>
                <w:szCs w:val="20"/>
              </w:rPr>
            </w:pPr>
          </w:p>
        </w:tc>
        <w:tc>
          <w:tcPr>
            <w:tcW w:w="3005" w:type="dxa"/>
          </w:tcPr>
          <w:p w14:paraId="4234EE1E" w14:textId="77777777" w:rsidR="007C6DD2" w:rsidRPr="00F857F4" w:rsidRDefault="007C6DD2" w:rsidP="00F857F4">
            <w:pPr>
              <w:spacing w:before="60" w:after="60" w:line="240" w:lineRule="auto"/>
              <w:rPr>
                <w:sz w:val="20"/>
                <w:szCs w:val="20"/>
              </w:rPr>
            </w:pPr>
          </w:p>
        </w:tc>
        <w:tc>
          <w:tcPr>
            <w:tcW w:w="3006" w:type="dxa"/>
          </w:tcPr>
          <w:p w14:paraId="039FD243" w14:textId="77777777" w:rsidR="007C6DD2" w:rsidRPr="00F857F4" w:rsidRDefault="007C6DD2" w:rsidP="00F857F4">
            <w:pPr>
              <w:spacing w:before="60" w:after="60" w:line="240" w:lineRule="auto"/>
              <w:rPr>
                <w:sz w:val="20"/>
                <w:szCs w:val="20"/>
              </w:rPr>
            </w:pPr>
          </w:p>
        </w:tc>
      </w:tr>
      <w:tr w:rsidR="007C6DD2" w14:paraId="605D6E94" w14:textId="77777777" w:rsidTr="009E4E83">
        <w:trPr>
          <w:trHeight w:val="510"/>
        </w:trPr>
        <w:tc>
          <w:tcPr>
            <w:tcW w:w="2897" w:type="dxa"/>
          </w:tcPr>
          <w:p w14:paraId="58DFD921" w14:textId="77777777" w:rsidR="007C6DD2" w:rsidRPr="00F857F4" w:rsidRDefault="007C6DD2" w:rsidP="00F857F4">
            <w:pPr>
              <w:spacing w:before="60" w:after="60" w:line="240" w:lineRule="auto"/>
              <w:rPr>
                <w:sz w:val="20"/>
                <w:szCs w:val="20"/>
              </w:rPr>
            </w:pPr>
          </w:p>
        </w:tc>
        <w:tc>
          <w:tcPr>
            <w:tcW w:w="3005" w:type="dxa"/>
          </w:tcPr>
          <w:p w14:paraId="1E99A6D3" w14:textId="77777777" w:rsidR="007C6DD2" w:rsidRPr="00F857F4" w:rsidRDefault="007C6DD2" w:rsidP="00F857F4">
            <w:pPr>
              <w:spacing w:before="60" w:after="60" w:line="240" w:lineRule="auto"/>
              <w:rPr>
                <w:sz w:val="20"/>
                <w:szCs w:val="20"/>
              </w:rPr>
            </w:pPr>
          </w:p>
        </w:tc>
        <w:tc>
          <w:tcPr>
            <w:tcW w:w="3006" w:type="dxa"/>
          </w:tcPr>
          <w:p w14:paraId="07A1AC58" w14:textId="77777777" w:rsidR="007C6DD2" w:rsidRPr="00F857F4" w:rsidRDefault="007C6DD2" w:rsidP="00F857F4">
            <w:pPr>
              <w:spacing w:before="60" w:after="60" w:line="240" w:lineRule="auto"/>
              <w:rPr>
                <w:sz w:val="20"/>
                <w:szCs w:val="20"/>
              </w:rPr>
            </w:pPr>
          </w:p>
        </w:tc>
      </w:tr>
      <w:tr w:rsidR="007C6DD2" w14:paraId="7022E92C" w14:textId="77777777" w:rsidTr="009E4E83">
        <w:trPr>
          <w:trHeight w:val="510"/>
        </w:trPr>
        <w:tc>
          <w:tcPr>
            <w:tcW w:w="2897" w:type="dxa"/>
          </w:tcPr>
          <w:p w14:paraId="7B680FF5" w14:textId="77777777" w:rsidR="007C6DD2" w:rsidRPr="00F857F4" w:rsidRDefault="007C6DD2" w:rsidP="00F857F4">
            <w:pPr>
              <w:spacing w:before="60" w:after="60" w:line="240" w:lineRule="auto"/>
              <w:rPr>
                <w:sz w:val="20"/>
                <w:szCs w:val="20"/>
              </w:rPr>
            </w:pPr>
          </w:p>
        </w:tc>
        <w:tc>
          <w:tcPr>
            <w:tcW w:w="3005" w:type="dxa"/>
          </w:tcPr>
          <w:p w14:paraId="6239354B" w14:textId="77777777" w:rsidR="007C6DD2" w:rsidRPr="00F857F4" w:rsidRDefault="007C6DD2" w:rsidP="00F857F4">
            <w:pPr>
              <w:spacing w:before="60" w:after="60" w:line="240" w:lineRule="auto"/>
              <w:rPr>
                <w:sz w:val="20"/>
                <w:szCs w:val="20"/>
              </w:rPr>
            </w:pPr>
          </w:p>
        </w:tc>
        <w:tc>
          <w:tcPr>
            <w:tcW w:w="3006" w:type="dxa"/>
          </w:tcPr>
          <w:p w14:paraId="47BE71DC" w14:textId="77777777" w:rsidR="007C6DD2" w:rsidRPr="00F857F4" w:rsidRDefault="007C6DD2" w:rsidP="00F857F4">
            <w:pPr>
              <w:spacing w:before="60" w:after="60" w:line="240" w:lineRule="auto"/>
              <w:rPr>
                <w:sz w:val="20"/>
                <w:szCs w:val="20"/>
              </w:rPr>
            </w:pPr>
          </w:p>
        </w:tc>
      </w:tr>
      <w:tr w:rsidR="007C6DD2" w14:paraId="3DE7FB15" w14:textId="77777777" w:rsidTr="009E4E83">
        <w:trPr>
          <w:trHeight w:val="510"/>
        </w:trPr>
        <w:tc>
          <w:tcPr>
            <w:tcW w:w="2897" w:type="dxa"/>
          </w:tcPr>
          <w:p w14:paraId="06583E8A" w14:textId="77777777" w:rsidR="007C6DD2" w:rsidRPr="00F857F4" w:rsidRDefault="007C6DD2" w:rsidP="00F857F4">
            <w:pPr>
              <w:spacing w:before="60" w:after="60" w:line="240" w:lineRule="auto"/>
              <w:rPr>
                <w:sz w:val="20"/>
                <w:szCs w:val="20"/>
              </w:rPr>
            </w:pPr>
          </w:p>
        </w:tc>
        <w:tc>
          <w:tcPr>
            <w:tcW w:w="3005" w:type="dxa"/>
          </w:tcPr>
          <w:p w14:paraId="0263E9DC" w14:textId="77777777" w:rsidR="007C6DD2" w:rsidRPr="00F857F4" w:rsidRDefault="007C6DD2" w:rsidP="00F857F4">
            <w:pPr>
              <w:spacing w:before="60" w:after="60" w:line="240" w:lineRule="auto"/>
              <w:rPr>
                <w:sz w:val="20"/>
                <w:szCs w:val="20"/>
              </w:rPr>
            </w:pPr>
          </w:p>
        </w:tc>
        <w:tc>
          <w:tcPr>
            <w:tcW w:w="3006" w:type="dxa"/>
          </w:tcPr>
          <w:p w14:paraId="4E0F5977" w14:textId="77777777" w:rsidR="007C6DD2" w:rsidRPr="00F857F4" w:rsidRDefault="007C6DD2" w:rsidP="00F857F4">
            <w:pPr>
              <w:spacing w:before="60" w:after="60" w:line="240" w:lineRule="auto"/>
              <w:rPr>
                <w:sz w:val="20"/>
                <w:szCs w:val="20"/>
              </w:rPr>
            </w:pPr>
          </w:p>
        </w:tc>
      </w:tr>
      <w:tr w:rsidR="007C6DD2" w14:paraId="18C21971" w14:textId="77777777" w:rsidTr="009E4E83">
        <w:trPr>
          <w:trHeight w:val="510"/>
        </w:trPr>
        <w:tc>
          <w:tcPr>
            <w:tcW w:w="2897" w:type="dxa"/>
          </w:tcPr>
          <w:p w14:paraId="07981EBD" w14:textId="77777777" w:rsidR="007C6DD2" w:rsidRPr="00F857F4" w:rsidRDefault="007C6DD2" w:rsidP="00F857F4">
            <w:pPr>
              <w:spacing w:before="60" w:after="60" w:line="240" w:lineRule="auto"/>
              <w:rPr>
                <w:sz w:val="20"/>
                <w:szCs w:val="20"/>
              </w:rPr>
            </w:pPr>
          </w:p>
        </w:tc>
        <w:tc>
          <w:tcPr>
            <w:tcW w:w="3005" w:type="dxa"/>
          </w:tcPr>
          <w:p w14:paraId="71DFDE6C" w14:textId="77777777" w:rsidR="007C6DD2" w:rsidRPr="00F857F4" w:rsidRDefault="007C6DD2" w:rsidP="00F857F4">
            <w:pPr>
              <w:spacing w:before="60" w:after="60" w:line="240" w:lineRule="auto"/>
              <w:rPr>
                <w:sz w:val="20"/>
                <w:szCs w:val="20"/>
              </w:rPr>
            </w:pPr>
          </w:p>
        </w:tc>
        <w:tc>
          <w:tcPr>
            <w:tcW w:w="3006" w:type="dxa"/>
            <w:vMerge w:val="restart"/>
            <w:shd w:val="clear" w:color="auto" w:fill="000000" w:themeFill="text1"/>
          </w:tcPr>
          <w:p w14:paraId="3464C40E" w14:textId="77777777" w:rsidR="007C6DD2" w:rsidRPr="00F857F4" w:rsidRDefault="007C6DD2" w:rsidP="00F857F4">
            <w:pPr>
              <w:spacing w:before="60" w:after="60" w:line="240" w:lineRule="auto"/>
              <w:rPr>
                <w:sz w:val="20"/>
                <w:szCs w:val="20"/>
              </w:rPr>
            </w:pPr>
          </w:p>
        </w:tc>
      </w:tr>
      <w:tr w:rsidR="007C6DD2" w14:paraId="578802C4" w14:textId="77777777" w:rsidTr="009E4E83">
        <w:trPr>
          <w:trHeight w:val="510"/>
        </w:trPr>
        <w:tc>
          <w:tcPr>
            <w:tcW w:w="2897" w:type="dxa"/>
          </w:tcPr>
          <w:p w14:paraId="6956BB0C" w14:textId="77777777" w:rsidR="007C6DD2" w:rsidRPr="00F857F4" w:rsidRDefault="007C6DD2" w:rsidP="00F857F4">
            <w:pPr>
              <w:spacing w:before="60" w:after="60" w:line="240" w:lineRule="auto"/>
              <w:rPr>
                <w:sz w:val="20"/>
                <w:szCs w:val="20"/>
              </w:rPr>
            </w:pPr>
          </w:p>
        </w:tc>
        <w:tc>
          <w:tcPr>
            <w:tcW w:w="3005" w:type="dxa"/>
          </w:tcPr>
          <w:p w14:paraId="3F52A1A3" w14:textId="77777777" w:rsidR="007C6DD2" w:rsidRPr="00F857F4" w:rsidRDefault="007C6DD2" w:rsidP="00F857F4">
            <w:pPr>
              <w:spacing w:before="60" w:after="60" w:line="240" w:lineRule="auto"/>
              <w:rPr>
                <w:sz w:val="20"/>
                <w:szCs w:val="20"/>
              </w:rPr>
            </w:pPr>
          </w:p>
        </w:tc>
        <w:tc>
          <w:tcPr>
            <w:tcW w:w="3006" w:type="dxa"/>
            <w:vMerge/>
            <w:shd w:val="clear" w:color="auto" w:fill="000000" w:themeFill="text1"/>
          </w:tcPr>
          <w:p w14:paraId="600FC1BB" w14:textId="77777777" w:rsidR="007C6DD2" w:rsidRDefault="007C6DD2" w:rsidP="004E74C4">
            <w:pPr>
              <w:pStyle w:val="NoSpacing"/>
            </w:pPr>
          </w:p>
        </w:tc>
      </w:tr>
      <w:tr w:rsidR="007C6DD2" w14:paraId="6B10A3DD" w14:textId="77777777" w:rsidTr="009E4E83">
        <w:trPr>
          <w:trHeight w:val="510"/>
        </w:trPr>
        <w:tc>
          <w:tcPr>
            <w:tcW w:w="2897" w:type="dxa"/>
          </w:tcPr>
          <w:p w14:paraId="17DEFF42" w14:textId="77777777" w:rsidR="007C6DD2" w:rsidRPr="00F857F4" w:rsidRDefault="007C6DD2" w:rsidP="00F857F4">
            <w:pPr>
              <w:spacing w:before="60" w:after="60" w:line="240" w:lineRule="auto"/>
              <w:rPr>
                <w:sz w:val="20"/>
                <w:szCs w:val="20"/>
              </w:rPr>
            </w:pPr>
          </w:p>
        </w:tc>
        <w:tc>
          <w:tcPr>
            <w:tcW w:w="3005" w:type="dxa"/>
          </w:tcPr>
          <w:p w14:paraId="60F34996" w14:textId="77777777" w:rsidR="007C6DD2" w:rsidRPr="00F857F4" w:rsidRDefault="007C6DD2" w:rsidP="00F857F4">
            <w:pPr>
              <w:spacing w:before="60" w:after="60" w:line="240" w:lineRule="auto"/>
              <w:rPr>
                <w:sz w:val="20"/>
                <w:szCs w:val="20"/>
              </w:rPr>
            </w:pPr>
          </w:p>
        </w:tc>
        <w:tc>
          <w:tcPr>
            <w:tcW w:w="3006" w:type="dxa"/>
            <w:vMerge/>
            <w:shd w:val="clear" w:color="auto" w:fill="000000" w:themeFill="text1"/>
          </w:tcPr>
          <w:p w14:paraId="705AEBB0" w14:textId="77777777" w:rsidR="007C6DD2" w:rsidRDefault="007C6DD2" w:rsidP="004E74C4">
            <w:pPr>
              <w:pStyle w:val="NoSpacing"/>
            </w:pPr>
          </w:p>
        </w:tc>
      </w:tr>
      <w:tr w:rsidR="007C6DD2" w14:paraId="214B36BE" w14:textId="77777777" w:rsidTr="009E4E83">
        <w:trPr>
          <w:trHeight w:val="510"/>
        </w:trPr>
        <w:tc>
          <w:tcPr>
            <w:tcW w:w="2897" w:type="dxa"/>
          </w:tcPr>
          <w:p w14:paraId="786B48E5" w14:textId="77777777" w:rsidR="007C6DD2" w:rsidRPr="00F857F4" w:rsidRDefault="007C6DD2" w:rsidP="00F857F4">
            <w:pPr>
              <w:spacing w:before="60" w:after="60" w:line="240" w:lineRule="auto"/>
              <w:rPr>
                <w:sz w:val="20"/>
                <w:szCs w:val="20"/>
              </w:rPr>
            </w:pPr>
          </w:p>
        </w:tc>
        <w:tc>
          <w:tcPr>
            <w:tcW w:w="3005" w:type="dxa"/>
          </w:tcPr>
          <w:p w14:paraId="46D883E2" w14:textId="77777777" w:rsidR="007C6DD2" w:rsidRPr="00F857F4" w:rsidRDefault="007C6DD2" w:rsidP="00F857F4">
            <w:pPr>
              <w:spacing w:before="60" w:after="60" w:line="240" w:lineRule="auto"/>
              <w:rPr>
                <w:sz w:val="20"/>
                <w:szCs w:val="20"/>
              </w:rPr>
            </w:pPr>
          </w:p>
        </w:tc>
        <w:tc>
          <w:tcPr>
            <w:tcW w:w="3006" w:type="dxa"/>
            <w:vMerge/>
            <w:shd w:val="clear" w:color="auto" w:fill="000000" w:themeFill="text1"/>
          </w:tcPr>
          <w:p w14:paraId="7B485754" w14:textId="77777777" w:rsidR="007C6DD2" w:rsidRDefault="007C6DD2" w:rsidP="004E74C4">
            <w:pPr>
              <w:pStyle w:val="NoSpacing"/>
            </w:pPr>
          </w:p>
        </w:tc>
      </w:tr>
      <w:tr w:rsidR="007C6DD2" w14:paraId="2569EC0C" w14:textId="77777777" w:rsidTr="009E4E83">
        <w:trPr>
          <w:trHeight w:val="510"/>
        </w:trPr>
        <w:tc>
          <w:tcPr>
            <w:tcW w:w="2897" w:type="dxa"/>
          </w:tcPr>
          <w:p w14:paraId="5D7FC900" w14:textId="77777777" w:rsidR="007C6DD2" w:rsidRPr="00F857F4" w:rsidRDefault="007C6DD2" w:rsidP="00F857F4">
            <w:pPr>
              <w:spacing w:before="60" w:after="60" w:line="240" w:lineRule="auto"/>
              <w:rPr>
                <w:sz w:val="20"/>
                <w:szCs w:val="20"/>
              </w:rPr>
            </w:pPr>
          </w:p>
        </w:tc>
        <w:tc>
          <w:tcPr>
            <w:tcW w:w="3005" w:type="dxa"/>
          </w:tcPr>
          <w:p w14:paraId="0A4EE4C3" w14:textId="77777777" w:rsidR="007C6DD2" w:rsidRPr="00F857F4" w:rsidRDefault="007C6DD2" w:rsidP="00F857F4">
            <w:pPr>
              <w:spacing w:before="60" w:after="60" w:line="240" w:lineRule="auto"/>
              <w:rPr>
                <w:sz w:val="20"/>
                <w:szCs w:val="20"/>
              </w:rPr>
            </w:pPr>
          </w:p>
        </w:tc>
        <w:tc>
          <w:tcPr>
            <w:tcW w:w="3006" w:type="dxa"/>
            <w:vMerge/>
            <w:shd w:val="clear" w:color="auto" w:fill="000000" w:themeFill="text1"/>
          </w:tcPr>
          <w:p w14:paraId="0FAAC590" w14:textId="77777777" w:rsidR="007C6DD2" w:rsidRDefault="007C6DD2" w:rsidP="004E74C4">
            <w:pPr>
              <w:pStyle w:val="NoSpacing"/>
            </w:pPr>
          </w:p>
        </w:tc>
      </w:tr>
      <w:tr w:rsidR="007C6DD2" w14:paraId="57B5872F" w14:textId="77777777" w:rsidTr="009E4E83">
        <w:trPr>
          <w:trHeight w:val="510"/>
        </w:trPr>
        <w:tc>
          <w:tcPr>
            <w:tcW w:w="2897" w:type="dxa"/>
          </w:tcPr>
          <w:p w14:paraId="6B914DD1" w14:textId="77777777" w:rsidR="007C6DD2" w:rsidRPr="00F857F4" w:rsidRDefault="007C6DD2" w:rsidP="00F857F4">
            <w:pPr>
              <w:spacing w:before="60" w:after="60" w:line="240" w:lineRule="auto"/>
              <w:rPr>
                <w:sz w:val="20"/>
                <w:szCs w:val="20"/>
              </w:rPr>
            </w:pPr>
          </w:p>
        </w:tc>
        <w:tc>
          <w:tcPr>
            <w:tcW w:w="3005" w:type="dxa"/>
          </w:tcPr>
          <w:p w14:paraId="40633360" w14:textId="77777777" w:rsidR="007C6DD2" w:rsidRPr="00F857F4" w:rsidRDefault="007C6DD2" w:rsidP="00F857F4">
            <w:pPr>
              <w:spacing w:before="60" w:after="60" w:line="240" w:lineRule="auto"/>
              <w:rPr>
                <w:sz w:val="20"/>
                <w:szCs w:val="20"/>
              </w:rPr>
            </w:pPr>
          </w:p>
        </w:tc>
        <w:tc>
          <w:tcPr>
            <w:tcW w:w="3006" w:type="dxa"/>
            <w:vMerge/>
            <w:shd w:val="clear" w:color="auto" w:fill="000000" w:themeFill="text1"/>
          </w:tcPr>
          <w:p w14:paraId="38B6CBCF" w14:textId="77777777" w:rsidR="007C6DD2" w:rsidRDefault="007C6DD2" w:rsidP="004E74C4">
            <w:pPr>
              <w:pStyle w:val="NoSpacing"/>
            </w:pPr>
          </w:p>
        </w:tc>
      </w:tr>
      <w:tr w:rsidR="007C6DD2" w14:paraId="1ECFC353" w14:textId="77777777" w:rsidTr="009E4E83">
        <w:trPr>
          <w:trHeight w:val="510"/>
        </w:trPr>
        <w:tc>
          <w:tcPr>
            <w:tcW w:w="2897" w:type="dxa"/>
          </w:tcPr>
          <w:p w14:paraId="6A0FFEBF" w14:textId="77777777" w:rsidR="007C6DD2" w:rsidRPr="00F857F4" w:rsidRDefault="007C6DD2" w:rsidP="00F857F4">
            <w:pPr>
              <w:spacing w:before="60" w:after="60" w:line="240" w:lineRule="auto"/>
              <w:rPr>
                <w:sz w:val="20"/>
                <w:szCs w:val="20"/>
              </w:rPr>
            </w:pPr>
          </w:p>
        </w:tc>
        <w:tc>
          <w:tcPr>
            <w:tcW w:w="3005" w:type="dxa"/>
          </w:tcPr>
          <w:p w14:paraId="02ACDC14" w14:textId="77777777" w:rsidR="007C6DD2" w:rsidRPr="00F857F4" w:rsidRDefault="007C6DD2" w:rsidP="00F857F4">
            <w:pPr>
              <w:spacing w:before="60" w:after="60" w:line="240" w:lineRule="auto"/>
              <w:rPr>
                <w:sz w:val="20"/>
                <w:szCs w:val="20"/>
              </w:rPr>
            </w:pPr>
          </w:p>
        </w:tc>
        <w:tc>
          <w:tcPr>
            <w:tcW w:w="3006" w:type="dxa"/>
            <w:vMerge/>
            <w:shd w:val="clear" w:color="auto" w:fill="000000" w:themeFill="text1"/>
          </w:tcPr>
          <w:p w14:paraId="3C8393F4" w14:textId="77777777" w:rsidR="007C6DD2" w:rsidRDefault="007C6DD2" w:rsidP="004E74C4">
            <w:pPr>
              <w:pStyle w:val="NoSpacing"/>
            </w:pPr>
          </w:p>
        </w:tc>
      </w:tr>
      <w:tr w:rsidR="007C6DD2" w14:paraId="69EBFE9F" w14:textId="77777777" w:rsidTr="009E4E83">
        <w:trPr>
          <w:trHeight w:val="510"/>
        </w:trPr>
        <w:tc>
          <w:tcPr>
            <w:tcW w:w="2897" w:type="dxa"/>
          </w:tcPr>
          <w:p w14:paraId="2384FCCE" w14:textId="77777777" w:rsidR="007C6DD2" w:rsidRPr="00F857F4" w:rsidRDefault="007C6DD2" w:rsidP="00F857F4">
            <w:pPr>
              <w:spacing w:before="60" w:after="60" w:line="240" w:lineRule="auto"/>
              <w:rPr>
                <w:sz w:val="20"/>
                <w:szCs w:val="20"/>
              </w:rPr>
            </w:pPr>
          </w:p>
        </w:tc>
        <w:tc>
          <w:tcPr>
            <w:tcW w:w="3005" w:type="dxa"/>
          </w:tcPr>
          <w:p w14:paraId="3FE32069" w14:textId="77777777" w:rsidR="007C6DD2" w:rsidRPr="00F857F4" w:rsidRDefault="007C6DD2" w:rsidP="00F857F4">
            <w:pPr>
              <w:spacing w:before="60" w:after="60" w:line="240" w:lineRule="auto"/>
              <w:rPr>
                <w:sz w:val="20"/>
                <w:szCs w:val="20"/>
              </w:rPr>
            </w:pPr>
          </w:p>
        </w:tc>
        <w:tc>
          <w:tcPr>
            <w:tcW w:w="3006" w:type="dxa"/>
            <w:vMerge/>
            <w:shd w:val="clear" w:color="auto" w:fill="000000" w:themeFill="text1"/>
          </w:tcPr>
          <w:p w14:paraId="075F311E" w14:textId="77777777" w:rsidR="007C6DD2" w:rsidRDefault="007C6DD2" w:rsidP="004E74C4">
            <w:pPr>
              <w:pStyle w:val="NoSpacing"/>
            </w:pPr>
          </w:p>
        </w:tc>
      </w:tr>
      <w:tr w:rsidR="007C6DD2" w14:paraId="67770261" w14:textId="77777777" w:rsidTr="009E4E83">
        <w:trPr>
          <w:trHeight w:val="510"/>
        </w:trPr>
        <w:tc>
          <w:tcPr>
            <w:tcW w:w="2897" w:type="dxa"/>
          </w:tcPr>
          <w:p w14:paraId="1D9418D8" w14:textId="77777777" w:rsidR="007C6DD2" w:rsidRPr="00F857F4" w:rsidRDefault="007C6DD2" w:rsidP="00F857F4">
            <w:pPr>
              <w:spacing w:before="60" w:after="60" w:line="240" w:lineRule="auto"/>
              <w:rPr>
                <w:sz w:val="20"/>
                <w:szCs w:val="20"/>
              </w:rPr>
            </w:pPr>
          </w:p>
        </w:tc>
        <w:tc>
          <w:tcPr>
            <w:tcW w:w="3005" w:type="dxa"/>
          </w:tcPr>
          <w:p w14:paraId="5589CC57" w14:textId="77777777" w:rsidR="007C6DD2" w:rsidRPr="00F857F4" w:rsidRDefault="007C6DD2" w:rsidP="00F857F4">
            <w:pPr>
              <w:spacing w:before="60" w:after="60" w:line="240" w:lineRule="auto"/>
              <w:rPr>
                <w:sz w:val="20"/>
                <w:szCs w:val="20"/>
              </w:rPr>
            </w:pPr>
          </w:p>
        </w:tc>
        <w:tc>
          <w:tcPr>
            <w:tcW w:w="3006" w:type="dxa"/>
            <w:vMerge/>
            <w:shd w:val="clear" w:color="auto" w:fill="000000" w:themeFill="text1"/>
          </w:tcPr>
          <w:p w14:paraId="22711673" w14:textId="77777777" w:rsidR="007C6DD2" w:rsidRDefault="007C6DD2" w:rsidP="004E74C4">
            <w:pPr>
              <w:pStyle w:val="NoSpacing"/>
            </w:pPr>
          </w:p>
        </w:tc>
      </w:tr>
      <w:tr w:rsidR="007C6DD2" w14:paraId="1FAE65D3" w14:textId="77777777" w:rsidTr="009E4E83">
        <w:trPr>
          <w:trHeight w:val="510"/>
        </w:trPr>
        <w:tc>
          <w:tcPr>
            <w:tcW w:w="2897" w:type="dxa"/>
          </w:tcPr>
          <w:p w14:paraId="5BA343D0" w14:textId="77777777" w:rsidR="007C6DD2" w:rsidRPr="00F857F4" w:rsidRDefault="007C6DD2" w:rsidP="00F857F4">
            <w:pPr>
              <w:spacing w:before="60" w:after="60" w:line="240" w:lineRule="auto"/>
              <w:rPr>
                <w:sz w:val="20"/>
                <w:szCs w:val="20"/>
              </w:rPr>
            </w:pPr>
          </w:p>
        </w:tc>
        <w:tc>
          <w:tcPr>
            <w:tcW w:w="3005" w:type="dxa"/>
            <w:vMerge w:val="restart"/>
            <w:shd w:val="clear" w:color="auto" w:fill="000000" w:themeFill="text1"/>
          </w:tcPr>
          <w:p w14:paraId="216D7714" w14:textId="77777777" w:rsidR="007C6DD2" w:rsidRPr="00F857F4" w:rsidRDefault="007C6DD2" w:rsidP="00F857F4">
            <w:pPr>
              <w:spacing w:before="60" w:after="60" w:line="240" w:lineRule="auto"/>
              <w:rPr>
                <w:sz w:val="20"/>
                <w:szCs w:val="20"/>
              </w:rPr>
            </w:pPr>
          </w:p>
        </w:tc>
        <w:tc>
          <w:tcPr>
            <w:tcW w:w="3006" w:type="dxa"/>
            <w:vMerge/>
            <w:shd w:val="clear" w:color="auto" w:fill="000000" w:themeFill="text1"/>
          </w:tcPr>
          <w:p w14:paraId="7F7DFF0C" w14:textId="77777777" w:rsidR="007C6DD2" w:rsidRDefault="007C6DD2" w:rsidP="004E74C4">
            <w:pPr>
              <w:pStyle w:val="NoSpacing"/>
            </w:pPr>
          </w:p>
        </w:tc>
      </w:tr>
      <w:tr w:rsidR="007C6DD2" w14:paraId="0C3F5100" w14:textId="77777777" w:rsidTr="009E4E83">
        <w:trPr>
          <w:trHeight w:val="510"/>
        </w:trPr>
        <w:tc>
          <w:tcPr>
            <w:tcW w:w="2897" w:type="dxa"/>
          </w:tcPr>
          <w:p w14:paraId="008509E0" w14:textId="77777777" w:rsidR="007C6DD2" w:rsidRPr="00F857F4" w:rsidRDefault="007C6DD2" w:rsidP="00F857F4">
            <w:pPr>
              <w:spacing w:before="60" w:after="60" w:line="240" w:lineRule="auto"/>
              <w:rPr>
                <w:sz w:val="20"/>
                <w:szCs w:val="20"/>
              </w:rPr>
            </w:pPr>
          </w:p>
        </w:tc>
        <w:tc>
          <w:tcPr>
            <w:tcW w:w="3005" w:type="dxa"/>
            <w:vMerge/>
            <w:shd w:val="clear" w:color="auto" w:fill="000000" w:themeFill="text1"/>
          </w:tcPr>
          <w:p w14:paraId="0AD88F06" w14:textId="77777777" w:rsidR="007C6DD2" w:rsidRDefault="007C6DD2" w:rsidP="004E74C4">
            <w:pPr>
              <w:pStyle w:val="NoSpacing"/>
            </w:pPr>
          </w:p>
        </w:tc>
        <w:tc>
          <w:tcPr>
            <w:tcW w:w="3006" w:type="dxa"/>
            <w:vMerge/>
            <w:shd w:val="clear" w:color="auto" w:fill="000000" w:themeFill="text1"/>
          </w:tcPr>
          <w:p w14:paraId="30F398F2" w14:textId="77777777" w:rsidR="007C6DD2" w:rsidRDefault="007C6DD2" w:rsidP="004E74C4">
            <w:pPr>
              <w:pStyle w:val="NoSpacing"/>
            </w:pPr>
          </w:p>
        </w:tc>
      </w:tr>
      <w:tr w:rsidR="007C6DD2" w14:paraId="2745FC45" w14:textId="77777777" w:rsidTr="009E4E83">
        <w:trPr>
          <w:trHeight w:val="510"/>
        </w:trPr>
        <w:tc>
          <w:tcPr>
            <w:tcW w:w="2897" w:type="dxa"/>
          </w:tcPr>
          <w:p w14:paraId="741316FF" w14:textId="77777777" w:rsidR="007C6DD2" w:rsidRPr="00F857F4" w:rsidRDefault="007C6DD2" w:rsidP="00F857F4">
            <w:pPr>
              <w:spacing w:before="60" w:after="60" w:line="240" w:lineRule="auto"/>
              <w:rPr>
                <w:sz w:val="20"/>
                <w:szCs w:val="20"/>
              </w:rPr>
            </w:pPr>
          </w:p>
        </w:tc>
        <w:tc>
          <w:tcPr>
            <w:tcW w:w="3005" w:type="dxa"/>
            <w:vMerge/>
            <w:shd w:val="clear" w:color="auto" w:fill="000000" w:themeFill="text1"/>
          </w:tcPr>
          <w:p w14:paraId="1B661A5B" w14:textId="77777777" w:rsidR="007C6DD2" w:rsidRDefault="007C6DD2" w:rsidP="004E74C4">
            <w:pPr>
              <w:pStyle w:val="NoSpacing"/>
            </w:pPr>
          </w:p>
        </w:tc>
        <w:tc>
          <w:tcPr>
            <w:tcW w:w="3006" w:type="dxa"/>
            <w:vMerge/>
            <w:shd w:val="clear" w:color="auto" w:fill="000000" w:themeFill="text1"/>
          </w:tcPr>
          <w:p w14:paraId="370DCB88" w14:textId="77777777" w:rsidR="007C6DD2" w:rsidRDefault="007C6DD2" w:rsidP="004E74C4">
            <w:pPr>
              <w:pStyle w:val="NoSpacing"/>
            </w:pPr>
          </w:p>
        </w:tc>
      </w:tr>
      <w:tr w:rsidR="007C6DD2" w14:paraId="5A7BAC18" w14:textId="77777777" w:rsidTr="009E4E83">
        <w:trPr>
          <w:trHeight w:val="510"/>
        </w:trPr>
        <w:tc>
          <w:tcPr>
            <w:tcW w:w="2897" w:type="dxa"/>
          </w:tcPr>
          <w:p w14:paraId="42EBB111" w14:textId="77777777" w:rsidR="007C6DD2" w:rsidRPr="00F857F4" w:rsidRDefault="007C6DD2" w:rsidP="00F857F4">
            <w:pPr>
              <w:spacing w:before="60" w:after="60" w:line="240" w:lineRule="auto"/>
              <w:rPr>
                <w:sz w:val="20"/>
                <w:szCs w:val="20"/>
              </w:rPr>
            </w:pPr>
          </w:p>
        </w:tc>
        <w:tc>
          <w:tcPr>
            <w:tcW w:w="3005" w:type="dxa"/>
            <w:vMerge/>
            <w:shd w:val="clear" w:color="auto" w:fill="000000" w:themeFill="text1"/>
          </w:tcPr>
          <w:p w14:paraId="66F4B662" w14:textId="77777777" w:rsidR="007C6DD2" w:rsidRDefault="007C6DD2" w:rsidP="004E74C4">
            <w:pPr>
              <w:pStyle w:val="NoSpacing"/>
            </w:pPr>
          </w:p>
        </w:tc>
        <w:tc>
          <w:tcPr>
            <w:tcW w:w="3006" w:type="dxa"/>
            <w:vMerge/>
            <w:shd w:val="clear" w:color="auto" w:fill="000000" w:themeFill="text1"/>
          </w:tcPr>
          <w:p w14:paraId="5505CC4E" w14:textId="77777777" w:rsidR="007C6DD2" w:rsidRDefault="007C6DD2" w:rsidP="004E74C4">
            <w:pPr>
              <w:pStyle w:val="NoSpacing"/>
            </w:pPr>
          </w:p>
        </w:tc>
      </w:tr>
      <w:tr w:rsidR="007C6DD2" w14:paraId="5EE58A96" w14:textId="77777777" w:rsidTr="009E4E83">
        <w:trPr>
          <w:trHeight w:val="510"/>
        </w:trPr>
        <w:tc>
          <w:tcPr>
            <w:tcW w:w="2897" w:type="dxa"/>
          </w:tcPr>
          <w:p w14:paraId="5585F3CD" w14:textId="77777777" w:rsidR="007C6DD2" w:rsidRPr="00F857F4" w:rsidRDefault="007C6DD2" w:rsidP="00F857F4">
            <w:pPr>
              <w:spacing w:before="60" w:after="60" w:line="240" w:lineRule="auto"/>
              <w:rPr>
                <w:sz w:val="20"/>
                <w:szCs w:val="20"/>
              </w:rPr>
            </w:pPr>
          </w:p>
        </w:tc>
        <w:tc>
          <w:tcPr>
            <w:tcW w:w="3005" w:type="dxa"/>
            <w:vMerge/>
            <w:shd w:val="clear" w:color="auto" w:fill="000000" w:themeFill="text1"/>
          </w:tcPr>
          <w:p w14:paraId="0EE6EC92" w14:textId="77777777" w:rsidR="007C6DD2" w:rsidRDefault="007C6DD2" w:rsidP="004E74C4">
            <w:pPr>
              <w:pStyle w:val="NoSpacing"/>
            </w:pPr>
          </w:p>
        </w:tc>
        <w:tc>
          <w:tcPr>
            <w:tcW w:w="3006" w:type="dxa"/>
            <w:vMerge/>
            <w:shd w:val="clear" w:color="auto" w:fill="000000" w:themeFill="text1"/>
          </w:tcPr>
          <w:p w14:paraId="4C0E627F" w14:textId="77777777" w:rsidR="007C6DD2" w:rsidRDefault="007C6DD2" w:rsidP="004E74C4">
            <w:pPr>
              <w:pStyle w:val="NoSpacing"/>
            </w:pPr>
          </w:p>
        </w:tc>
      </w:tr>
    </w:tbl>
    <w:p w14:paraId="27027E47" w14:textId="77777777" w:rsidR="00113506" w:rsidRPr="00D92DB0" w:rsidRDefault="00F857F4" w:rsidP="00EF2FE4">
      <w:pPr>
        <w:spacing w:before="120" w:after="120"/>
      </w:pPr>
      <w:r w:rsidRPr="00FE1837">
        <w:rPr>
          <w:sz w:val="20"/>
          <w:szCs w:val="20"/>
        </w:rPr>
        <w:t>* Note that one of the UNCRC’s 42 articles should be included in all three columns. Three articles should be included in both the ‘survival and development’ and ‘protection’ columns.</w:t>
      </w:r>
    </w:p>
    <w:p w14:paraId="25B31ED8" w14:textId="77777777" w:rsidR="007953E7" w:rsidRPr="00D92DB0" w:rsidRDefault="007953E7" w:rsidP="007953E7">
      <w:pPr>
        <w:sectPr w:rsidR="007953E7" w:rsidRPr="00D92DB0" w:rsidSect="007756CC">
          <w:headerReference w:type="default" r:id="rId47"/>
          <w:type w:val="continuous"/>
          <w:pgSz w:w="11906" w:h="16838"/>
          <w:pgMar w:top="1440" w:right="849" w:bottom="1440" w:left="1440" w:header="708" w:footer="708" w:gutter="0"/>
          <w:cols w:space="708"/>
          <w:docGrid w:linePitch="360"/>
        </w:sectPr>
      </w:pPr>
      <w:bookmarkStart w:id="59" w:name="_GoBack"/>
      <w:bookmarkEnd w:id="59"/>
    </w:p>
    <w:p w14:paraId="63B30F05" w14:textId="77777777" w:rsidR="00D7436A" w:rsidRDefault="00D7436A" w:rsidP="00D7436A">
      <w:pPr>
        <w:pStyle w:val="Heading3"/>
      </w:pPr>
      <w:bookmarkStart w:id="60" w:name="_Resource_2:_Analysing"/>
      <w:bookmarkStart w:id="61" w:name="_Resource_2_Hurricane"/>
      <w:bookmarkStart w:id="62" w:name="_Resource_2:_Events"/>
      <w:bookmarkStart w:id="63" w:name="_Resource_2:_Democracy"/>
      <w:bookmarkStart w:id="64" w:name="_Resource_2:_The"/>
      <w:bookmarkStart w:id="65" w:name="_Toc451862575"/>
      <w:bookmarkEnd w:id="60"/>
      <w:bookmarkEnd w:id="61"/>
      <w:bookmarkEnd w:id="62"/>
      <w:bookmarkEnd w:id="63"/>
      <w:bookmarkEnd w:id="64"/>
      <w:r w:rsidRPr="00D92DB0">
        <w:lastRenderedPageBreak/>
        <w:t>Resource 2</w:t>
      </w:r>
      <w:r w:rsidR="004003C5" w:rsidRPr="00D92DB0">
        <w:t>:</w:t>
      </w:r>
      <w:r w:rsidR="000F6B03" w:rsidRPr="00D92DB0">
        <w:t xml:space="preserve"> </w:t>
      </w:r>
      <w:r w:rsidR="001A2E79" w:rsidRPr="001A2E79">
        <w:t xml:space="preserve">The </w:t>
      </w:r>
      <w:r w:rsidR="00F51DDF">
        <w:t>UNCRC</w:t>
      </w:r>
      <w:r w:rsidR="001A2E79" w:rsidRPr="001A2E79">
        <w:t xml:space="preserve"> – how is the UK doing?</w:t>
      </w:r>
      <w:bookmarkEnd w:id="65"/>
    </w:p>
    <w:p w14:paraId="675428C0" w14:textId="77777777" w:rsidR="001A2E79" w:rsidRPr="001A2E79" w:rsidRDefault="001A2E79" w:rsidP="001A2E79">
      <w:pPr>
        <w:spacing w:after="120"/>
      </w:pPr>
      <w:r w:rsidRPr="001A2E79">
        <w:t>Complete the chart below, using the guidance below.</w:t>
      </w:r>
    </w:p>
    <w:p w14:paraId="22AC4A35" w14:textId="77777777" w:rsidR="001A2E79" w:rsidRPr="001A2E79" w:rsidRDefault="001A2E79" w:rsidP="001A2E79">
      <w:pPr>
        <w:pStyle w:val="NoSpacing"/>
        <w:spacing w:after="0"/>
        <w:ind w:left="357" w:hanging="357"/>
        <w:contextualSpacing w:val="0"/>
      </w:pPr>
      <w:r w:rsidRPr="001A2E79">
        <w:t>Study extracts a</w:t>
      </w:r>
      <w:r w:rsidR="00F42172">
        <w:t>–</w:t>
      </w:r>
      <w:r w:rsidRPr="001A2E79">
        <w:t xml:space="preserve">k from a document your teacher will give you. </w:t>
      </w:r>
    </w:p>
    <w:p w14:paraId="46A7A1C7" w14:textId="77777777" w:rsidR="001A2E79" w:rsidRPr="001A2E79" w:rsidRDefault="001A2E79" w:rsidP="001A2E79">
      <w:pPr>
        <w:pStyle w:val="NoSpacing"/>
        <w:spacing w:after="0"/>
        <w:ind w:left="357" w:hanging="357"/>
        <w:contextualSpacing w:val="0"/>
      </w:pPr>
      <w:r w:rsidRPr="001A2E79">
        <w:t>Link each extract with its likely source: the Government report, the independent regulator’s report or the Parliamentary report. (Your teacher will discuss these sources with you.)</w:t>
      </w:r>
    </w:p>
    <w:p w14:paraId="27F636EC" w14:textId="77777777" w:rsidR="001A2E79" w:rsidRPr="001A2E79" w:rsidRDefault="001A2E79" w:rsidP="001A2E79">
      <w:pPr>
        <w:pStyle w:val="NoSpacing"/>
        <w:spacing w:after="0"/>
        <w:ind w:left="357" w:hanging="357"/>
        <w:contextualSpacing w:val="0"/>
      </w:pPr>
      <w:r w:rsidRPr="001A2E79">
        <w:t xml:space="preserve">Link each extract with one of the 42 articles from the UNCRC. (Refer to the copy of the Convention you used to help you with </w:t>
      </w:r>
      <w:r w:rsidRPr="001A2E79">
        <w:rPr>
          <w:b/>
        </w:rPr>
        <w:t>Resource 1</w:t>
      </w:r>
      <w:r w:rsidRPr="001A2E79">
        <w:t>.)</w:t>
      </w:r>
    </w:p>
    <w:p w14:paraId="2BA5B73B" w14:textId="77777777" w:rsidR="001A2E79" w:rsidRPr="001A2E79" w:rsidRDefault="001A2E79" w:rsidP="001A2E79">
      <w:pPr>
        <w:pStyle w:val="NoSpacing"/>
        <w:spacing w:after="0"/>
        <w:ind w:left="357" w:hanging="357"/>
        <w:contextualSpacing w:val="0"/>
      </w:pPr>
      <w:r w:rsidRPr="001A2E79">
        <w:t xml:space="preserve">Use the code below to evaluate the UK Government’s performance is implementing the UNCRC. </w:t>
      </w:r>
      <w:r w:rsidRPr="001A2E79">
        <w:rPr>
          <w:i/>
        </w:rPr>
        <w:t>The first row has been completed for you.</w:t>
      </w:r>
    </w:p>
    <w:p w14:paraId="0F730E74" w14:textId="77777777" w:rsidR="001A2E79" w:rsidRPr="000D0942" w:rsidRDefault="001A2E79" w:rsidP="007920F3">
      <w:pPr>
        <w:pStyle w:val="NoSpacing"/>
        <w:numPr>
          <w:ilvl w:val="1"/>
          <w:numId w:val="18"/>
        </w:numPr>
        <w:spacing w:after="0" w:line="240" w:lineRule="auto"/>
        <w:ind w:left="714" w:hanging="357"/>
        <w:contextualSpacing w:val="0"/>
        <w:rPr>
          <w:rFonts w:asciiTheme="minorHAnsi" w:hAnsiTheme="minorHAnsi" w:cs="Segoe UI"/>
          <w:color w:val="000000"/>
        </w:rPr>
      </w:pPr>
      <w:r w:rsidRPr="000D0942">
        <w:rPr>
          <w:rFonts w:asciiTheme="minorHAnsi" w:hAnsiTheme="minorHAnsi"/>
          <w:lang w:val="en"/>
        </w:rPr>
        <w:t>This extract shows that the UK Government is implementing the UNCRC effectively.</w:t>
      </w:r>
    </w:p>
    <w:p w14:paraId="4BFE3E93" w14:textId="77777777" w:rsidR="001A2E79" w:rsidRPr="000D0942" w:rsidRDefault="001A2E79" w:rsidP="001A2E79">
      <w:pPr>
        <w:pStyle w:val="NoSpacing"/>
        <w:numPr>
          <w:ilvl w:val="0"/>
          <w:numId w:val="0"/>
        </w:numPr>
        <w:spacing w:line="240" w:lineRule="auto"/>
        <w:ind w:left="357"/>
        <w:rPr>
          <w:rFonts w:asciiTheme="minorHAnsi" w:hAnsiTheme="minorHAnsi"/>
          <w:lang w:val="en"/>
        </w:rPr>
      </w:pPr>
      <w:r w:rsidRPr="000D0942">
        <w:rPr>
          <w:rFonts w:asciiTheme="minorHAnsi" w:hAnsiTheme="minorHAnsi"/>
          <w:lang w:val="en"/>
        </w:rPr>
        <w:t>?</w:t>
      </w:r>
      <w:r w:rsidRPr="000D0942">
        <w:rPr>
          <w:rFonts w:asciiTheme="minorHAnsi" w:hAnsiTheme="minorHAnsi"/>
          <w:lang w:val="en"/>
        </w:rPr>
        <w:tab/>
        <w:t xml:space="preserve">This extract is unclear about how well the UK Government is implementing the UNCRC. </w:t>
      </w:r>
    </w:p>
    <w:p w14:paraId="73B35D59" w14:textId="77777777" w:rsidR="001A2E79" w:rsidRPr="000D0942" w:rsidRDefault="001A2E79" w:rsidP="001A2E79">
      <w:pPr>
        <w:pStyle w:val="NoSpacing"/>
        <w:numPr>
          <w:ilvl w:val="0"/>
          <w:numId w:val="0"/>
        </w:numPr>
        <w:spacing w:line="240" w:lineRule="auto"/>
        <w:ind w:left="357"/>
        <w:rPr>
          <w:rFonts w:asciiTheme="minorHAnsi" w:hAnsiTheme="minorHAnsi"/>
          <w:lang w:val="en"/>
        </w:rPr>
      </w:pPr>
      <w:r w:rsidRPr="000D0942">
        <w:rPr>
          <w:rFonts w:asciiTheme="minorHAnsi" w:hAnsiTheme="minorHAnsi"/>
          <w:lang w:val="en"/>
        </w:rPr>
        <w:t xml:space="preserve">X </w:t>
      </w:r>
      <w:r w:rsidRPr="000D0942">
        <w:rPr>
          <w:rFonts w:asciiTheme="minorHAnsi" w:hAnsiTheme="minorHAnsi"/>
          <w:lang w:val="en"/>
        </w:rPr>
        <w:tab/>
        <w:t>This extract shows that the UK Government should improve its implementation of the UNCRC.</w:t>
      </w:r>
    </w:p>
    <w:tbl>
      <w:tblPr>
        <w:tblStyle w:val="TableGrid"/>
        <w:tblW w:w="9751" w:type="dxa"/>
        <w:tblLook w:val="04A0" w:firstRow="1" w:lastRow="0" w:firstColumn="1" w:lastColumn="0" w:noHBand="0" w:noVBand="1"/>
      </w:tblPr>
      <w:tblGrid>
        <w:gridCol w:w="895"/>
        <w:gridCol w:w="3007"/>
        <w:gridCol w:w="1654"/>
        <w:gridCol w:w="4195"/>
      </w:tblGrid>
      <w:tr w:rsidR="007E5BBD" w:rsidRPr="00A96B36" w14:paraId="56464929" w14:textId="77777777" w:rsidTr="004E74C4">
        <w:tc>
          <w:tcPr>
            <w:tcW w:w="895" w:type="dxa"/>
            <w:shd w:val="clear" w:color="auto" w:fill="C6C5DD"/>
          </w:tcPr>
          <w:p w14:paraId="43111844" w14:textId="77777777" w:rsidR="007E5BBD" w:rsidRPr="00A96B36" w:rsidRDefault="007E5BBD" w:rsidP="004E74C4">
            <w:pPr>
              <w:spacing w:before="120" w:after="120" w:line="240" w:lineRule="auto"/>
              <w:jc w:val="center"/>
              <w:rPr>
                <w:rFonts w:cs="Arial"/>
                <w:b/>
                <w:sz w:val="20"/>
                <w:szCs w:val="20"/>
              </w:rPr>
            </w:pPr>
            <w:r w:rsidRPr="00A96B36">
              <w:rPr>
                <w:rFonts w:cs="Arial"/>
                <w:b/>
                <w:sz w:val="20"/>
                <w:szCs w:val="20"/>
              </w:rPr>
              <w:t>Extract</w:t>
            </w:r>
          </w:p>
        </w:tc>
        <w:tc>
          <w:tcPr>
            <w:tcW w:w="3007" w:type="dxa"/>
            <w:shd w:val="clear" w:color="auto" w:fill="C6C5DD"/>
          </w:tcPr>
          <w:p w14:paraId="01DCC924" w14:textId="77777777" w:rsidR="007E5BBD" w:rsidRPr="00A96B36" w:rsidRDefault="007E5BBD" w:rsidP="004E74C4">
            <w:pPr>
              <w:spacing w:before="120" w:after="120" w:line="240" w:lineRule="auto"/>
              <w:jc w:val="center"/>
              <w:rPr>
                <w:rFonts w:cs="Arial"/>
                <w:b/>
                <w:sz w:val="20"/>
                <w:szCs w:val="20"/>
              </w:rPr>
            </w:pPr>
            <w:r w:rsidRPr="00A96B36">
              <w:rPr>
                <w:rFonts w:cs="Arial"/>
                <w:b/>
                <w:sz w:val="20"/>
                <w:szCs w:val="20"/>
              </w:rPr>
              <w:t>Source</w:t>
            </w:r>
          </w:p>
        </w:tc>
        <w:tc>
          <w:tcPr>
            <w:tcW w:w="1654" w:type="dxa"/>
            <w:shd w:val="clear" w:color="auto" w:fill="C6C5DD"/>
          </w:tcPr>
          <w:p w14:paraId="0E1D14CA" w14:textId="77777777" w:rsidR="007E5BBD" w:rsidRPr="00A96B36" w:rsidRDefault="007E5BBD" w:rsidP="004E74C4">
            <w:pPr>
              <w:spacing w:before="120" w:after="120" w:line="240" w:lineRule="auto"/>
              <w:jc w:val="center"/>
              <w:rPr>
                <w:rFonts w:cs="Arial"/>
                <w:b/>
                <w:sz w:val="20"/>
                <w:szCs w:val="20"/>
              </w:rPr>
            </w:pPr>
            <w:r w:rsidRPr="00A96B36">
              <w:rPr>
                <w:rFonts w:cs="Arial"/>
                <w:b/>
                <w:sz w:val="20"/>
                <w:szCs w:val="20"/>
              </w:rPr>
              <w:t>UNCRC article</w:t>
            </w:r>
          </w:p>
        </w:tc>
        <w:tc>
          <w:tcPr>
            <w:tcW w:w="4195" w:type="dxa"/>
            <w:shd w:val="clear" w:color="auto" w:fill="C6C5DD"/>
          </w:tcPr>
          <w:p w14:paraId="0CB35165" w14:textId="77777777" w:rsidR="007E5BBD" w:rsidRPr="00A96B36" w:rsidRDefault="007E5BBD" w:rsidP="004E74C4">
            <w:pPr>
              <w:spacing w:before="120" w:after="120" w:line="240" w:lineRule="auto"/>
              <w:jc w:val="center"/>
              <w:rPr>
                <w:rFonts w:cs="Arial"/>
                <w:b/>
                <w:sz w:val="20"/>
                <w:szCs w:val="20"/>
              </w:rPr>
            </w:pPr>
            <w:r w:rsidRPr="00A96B36">
              <w:rPr>
                <w:rFonts w:cs="Arial"/>
                <w:b/>
                <w:sz w:val="20"/>
                <w:szCs w:val="20"/>
              </w:rPr>
              <w:t>UK Government’s performance</w:t>
            </w:r>
          </w:p>
        </w:tc>
      </w:tr>
      <w:tr w:rsidR="007E5BBD" w14:paraId="07EAA055" w14:textId="77777777" w:rsidTr="004E74C4">
        <w:tc>
          <w:tcPr>
            <w:tcW w:w="895" w:type="dxa"/>
            <w:shd w:val="clear" w:color="auto" w:fill="EFEFF5"/>
          </w:tcPr>
          <w:p w14:paraId="61718FF2" w14:textId="77777777" w:rsidR="007E5BBD" w:rsidRPr="00A96B36" w:rsidRDefault="007E5BBD" w:rsidP="004E74C4">
            <w:pPr>
              <w:spacing w:before="60" w:after="60" w:line="240" w:lineRule="auto"/>
              <w:rPr>
                <w:rFonts w:cs="Arial"/>
                <w:b/>
                <w:sz w:val="20"/>
                <w:szCs w:val="20"/>
              </w:rPr>
            </w:pPr>
            <w:r w:rsidRPr="00A96B36">
              <w:rPr>
                <w:rFonts w:cs="Arial"/>
                <w:b/>
                <w:sz w:val="20"/>
                <w:szCs w:val="20"/>
              </w:rPr>
              <w:t>a</w:t>
            </w:r>
          </w:p>
        </w:tc>
        <w:tc>
          <w:tcPr>
            <w:tcW w:w="3007" w:type="dxa"/>
          </w:tcPr>
          <w:p w14:paraId="5CAC1FE3" w14:textId="77777777" w:rsidR="007E5BBD" w:rsidRPr="00A96B36" w:rsidRDefault="007E5BBD" w:rsidP="004E74C4">
            <w:pPr>
              <w:spacing w:before="60" w:after="60" w:line="240" w:lineRule="auto"/>
              <w:rPr>
                <w:rFonts w:cs="Arial"/>
                <w:sz w:val="20"/>
                <w:szCs w:val="20"/>
              </w:rPr>
            </w:pPr>
            <w:r w:rsidRPr="00A96B36">
              <w:rPr>
                <w:rFonts w:cs="Arial"/>
                <w:sz w:val="20"/>
                <w:szCs w:val="20"/>
              </w:rPr>
              <w:t>Independent regulator’s report</w:t>
            </w:r>
          </w:p>
        </w:tc>
        <w:tc>
          <w:tcPr>
            <w:tcW w:w="1654" w:type="dxa"/>
          </w:tcPr>
          <w:p w14:paraId="525033A9" w14:textId="77777777" w:rsidR="007E5BBD" w:rsidRPr="00A96B36" w:rsidRDefault="007E5BBD" w:rsidP="004E74C4">
            <w:pPr>
              <w:spacing w:before="60" w:after="60" w:line="240" w:lineRule="auto"/>
              <w:jc w:val="center"/>
              <w:rPr>
                <w:rFonts w:cs="Arial"/>
                <w:sz w:val="20"/>
                <w:szCs w:val="20"/>
              </w:rPr>
            </w:pPr>
            <w:r w:rsidRPr="00A96B36">
              <w:rPr>
                <w:rFonts w:cs="Arial"/>
                <w:sz w:val="20"/>
                <w:szCs w:val="20"/>
              </w:rPr>
              <w:t>28</w:t>
            </w:r>
          </w:p>
        </w:tc>
        <w:tc>
          <w:tcPr>
            <w:tcW w:w="4195" w:type="dxa"/>
          </w:tcPr>
          <w:p w14:paraId="69DABF52" w14:textId="77777777" w:rsidR="007E5BBD" w:rsidRPr="00886391" w:rsidRDefault="007E5BBD" w:rsidP="004E74C4">
            <w:pPr>
              <w:spacing w:before="60" w:after="60" w:line="240" w:lineRule="auto"/>
              <w:jc w:val="center"/>
              <w:rPr>
                <w:rFonts w:cs="Arial"/>
                <w:sz w:val="28"/>
                <w:szCs w:val="28"/>
              </w:rPr>
            </w:pPr>
            <w:r w:rsidRPr="00886391">
              <w:rPr>
                <w:rFonts w:cs="Arial"/>
                <w:sz w:val="28"/>
                <w:szCs w:val="28"/>
              </w:rPr>
              <w:sym w:font="Wingdings" w:char="F0FC"/>
            </w:r>
          </w:p>
        </w:tc>
      </w:tr>
      <w:tr w:rsidR="007E5BBD" w14:paraId="4FCA78F7" w14:textId="77777777" w:rsidTr="007E5BBD">
        <w:trPr>
          <w:trHeight w:val="733"/>
        </w:trPr>
        <w:tc>
          <w:tcPr>
            <w:tcW w:w="895" w:type="dxa"/>
            <w:shd w:val="clear" w:color="auto" w:fill="EFEFF5"/>
          </w:tcPr>
          <w:p w14:paraId="4F1593CD" w14:textId="77777777" w:rsidR="007E5BBD" w:rsidRPr="00A96B36" w:rsidRDefault="007E5BBD" w:rsidP="004E74C4">
            <w:pPr>
              <w:spacing w:before="60" w:after="60" w:line="240" w:lineRule="auto"/>
              <w:rPr>
                <w:rFonts w:cs="Arial"/>
                <w:b/>
                <w:sz w:val="20"/>
                <w:szCs w:val="20"/>
              </w:rPr>
            </w:pPr>
            <w:r w:rsidRPr="00A96B36">
              <w:rPr>
                <w:rFonts w:cs="Arial"/>
                <w:b/>
                <w:sz w:val="20"/>
                <w:szCs w:val="20"/>
              </w:rPr>
              <w:t>b</w:t>
            </w:r>
          </w:p>
        </w:tc>
        <w:tc>
          <w:tcPr>
            <w:tcW w:w="3007" w:type="dxa"/>
          </w:tcPr>
          <w:p w14:paraId="09D3FEC9" w14:textId="77777777" w:rsidR="007E5BBD" w:rsidRPr="00A96B36" w:rsidRDefault="007E5BBD" w:rsidP="004E74C4">
            <w:pPr>
              <w:spacing w:before="60" w:after="60" w:line="240" w:lineRule="auto"/>
              <w:rPr>
                <w:rFonts w:cs="Arial"/>
                <w:sz w:val="20"/>
                <w:szCs w:val="20"/>
              </w:rPr>
            </w:pPr>
          </w:p>
        </w:tc>
        <w:tc>
          <w:tcPr>
            <w:tcW w:w="1654" w:type="dxa"/>
          </w:tcPr>
          <w:p w14:paraId="24E21A4C" w14:textId="77777777" w:rsidR="007E5BBD" w:rsidRPr="00A96B36" w:rsidRDefault="007E5BBD" w:rsidP="004E74C4">
            <w:pPr>
              <w:spacing w:before="60" w:after="60" w:line="240" w:lineRule="auto"/>
              <w:jc w:val="center"/>
              <w:rPr>
                <w:rFonts w:cs="Arial"/>
                <w:sz w:val="20"/>
                <w:szCs w:val="20"/>
              </w:rPr>
            </w:pPr>
          </w:p>
        </w:tc>
        <w:tc>
          <w:tcPr>
            <w:tcW w:w="4195" w:type="dxa"/>
          </w:tcPr>
          <w:p w14:paraId="11178EB5" w14:textId="77777777" w:rsidR="007E5BBD" w:rsidRPr="00886391" w:rsidRDefault="007E5BBD" w:rsidP="004E74C4">
            <w:pPr>
              <w:spacing w:before="60" w:after="60" w:line="240" w:lineRule="auto"/>
              <w:jc w:val="center"/>
              <w:rPr>
                <w:rFonts w:cs="Arial"/>
                <w:sz w:val="28"/>
                <w:szCs w:val="28"/>
              </w:rPr>
            </w:pPr>
          </w:p>
        </w:tc>
      </w:tr>
      <w:tr w:rsidR="007E5BBD" w14:paraId="460396FA" w14:textId="77777777" w:rsidTr="007E5BBD">
        <w:trPr>
          <w:trHeight w:val="733"/>
        </w:trPr>
        <w:tc>
          <w:tcPr>
            <w:tcW w:w="895" w:type="dxa"/>
            <w:shd w:val="clear" w:color="auto" w:fill="EFEFF5"/>
          </w:tcPr>
          <w:p w14:paraId="258F72F3" w14:textId="77777777" w:rsidR="007E5BBD" w:rsidRPr="00A96B36" w:rsidRDefault="007E5BBD" w:rsidP="004E74C4">
            <w:pPr>
              <w:spacing w:before="60" w:after="60" w:line="240" w:lineRule="auto"/>
              <w:rPr>
                <w:rFonts w:cs="Arial"/>
                <w:b/>
                <w:sz w:val="20"/>
                <w:szCs w:val="20"/>
              </w:rPr>
            </w:pPr>
            <w:r w:rsidRPr="00A96B36">
              <w:rPr>
                <w:rFonts w:cs="Arial"/>
                <w:b/>
                <w:sz w:val="20"/>
                <w:szCs w:val="20"/>
              </w:rPr>
              <w:t>c</w:t>
            </w:r>
          </w:p>
        </w:tc>
        <w:tc>
          <w:tcPr>
            <w:tcW w:w="3007" w:type="dxa"/>
          </w:tcPr>
          <w:p w14:paraId="0B39983E" w14:textId="77777777" w:rsidR="007E5BBD" w:rsidRPr="00A96B36" w:rsidRDefault="007E5BBD" w:rsidP="004E74C4">
            <w:pPr>
              <w:spacing w:before="60" w:after="60" w:line="240" w:lineRule="auto"/>
              <w:rPr>
                <w:rFonts w:cs="Arial"/>
                <w:sz w:val="20"/>
                <w:szCs w:val="20"/>
              </w:rPr>
            </w:pPr>
          </w:p>
        </w:tc>
        <w:tc>
          <w:tcPr>
            <w:tcW w:w="1654" w:type="dxa"/>
          </w:tcPr>
          <w:p w14:paraId="3B922C56" w14:textId="77777777" w:rsidR="007E5BBD" w:rsidRPr="00A96B36" w:rsidRDefault="007E5BBD" w:rsidP="004E74C4">
            <w:pPr>
              <w:spacing w:before="60" w:after="60" w:line="240" w:lineRule="auto"/>
              <w:jc w:val="center"/>
              <w:rPr>
                <w:rFonts w:cs="Arial"/>
                <w:sz w:val="20"/>
                <w:szCs w:val="20"/>
              </w:rPr>
            </w:pPr>
          </w:p>
        </w:tc>
        <w:tc>
          <w:tcPr>
            <w:tcW w:w="4195" w:type="dxa"/>
          </w:tcPr>
          <w:p w14:paraId="71BBA05A" w14:textId="77777777" w:rsidR="007E5BBD" w:rsidRPr="00886391" w:rsidRDefault="007E5BBD" w:rsidP="004E74C4">
            <w:pPr>
              <w:spacing w:before="60" w:after="60" w:line="240" w:lineRule="auto"/>
              <w:jc w:val="center"/>
              <w:rPr>
                <w:rFonts w:cs="Arial"/>
                <w:sz w:val="28"/>
                <w:szCs w:val="28"/>
              </w:rPr>
            </w:pPr>
          </w:p>
        </w:tc>
      </w:tr>
      <w:tr w:rsidR="007E5BBD" w14:paraId="08B55833" w14:textId="77777777" w:rsidTr="007E5BBD">
        <w:trPr>
          <w:trHeight w:val="733"/>
        </w:trPr>
        <w:tc>
          <w:tcPr>
            <w:tcW w:w="895" w:type="dxa"/>
            <w:shd w:val="clear" w:color="auto" w:fill="EFEFF5"/>
          </w:tcPr>
          <w:p w14:paraId="12C3DF72" w14:textId="77777777" w:rsidR="007E5BBD" w:rsidRPr="00A96B36" w:rsidRDefault="007E5BBD" w:rsidP="004E74C4">
            <w:pPr>
              <w:spacing w:before="60" w:after="60" w:line="240" w:lineRule="auto"/>
              <w:rPr>
                <w:rFonts w:cs="Arial"/>
                <w:b/>
                <w:sz w:val="20"/>
                <w:szCs w:val="20"/>
              </w:rPr>
            </w:pPr>
            <w:r w:rsidRPr="00A96B36">
              <w:rPr>
                <w:rFonts w:cs="Arial"/>
                <w:b/>
                <w:sz w:val="20"/>
                <w:szCs w:val="20"/>
              </w:rPr>
              <w:t>d</w:t>
            </w:r>
          </w:p>
        </w:tc>
        <w:tc>
          <w:tcPr>
            <w:tcW w:w="3007" w:type="dxa"/>
          </w:tcPr>
          <w:p w14:paraId="7F5FDE18" w14:textId="77777777" w:rsidR="007E5BBD" w:rsidRPr="00A96B36" w:rsidRDefault="007E5BBD" w:rsidP="004E74C4">
            <w:pPr>
              <w:spacing w:before="60" w:after="60" w:line="240" w:lineRule="auto"/>
              <w:rPr>
                <w:rFonts w:cs="Arial"/>
                <w:sz w:val="20"/>
                <w:szCs w:val="20"/>
              </w:rPr>
            </w:pPr>
          </w:p>
        </w:tc>
        <w:tc>
          <w:tcPr>
            <w:tcW w:w="1654" w:type="dxa"/>
          </w:tcPr>
          <w:p w14:paraId="1BD83C14" w14:textId="77777777" w:rsidR="007E5BBD" w:rsidRPr="00A96B36" w:rsidRDefault="007E5BBD" w:rsidP="004E74C4">
            <w:pPr>
              <w:spacing w:before="60" w:after="60" w:line="240" w:lineRule="auto"/>
              <w:jc w:val="center"/>
              <w:rPr>
                <w:rFonts w:cs="Arial"/>
                <w:sz w:val="20"/>
                <w:szCs w:val="20"/>
              </w:rPr>
            </w:pPr>
          </w:p>
        </w:tc>
        <w:tc>
          <w:tcPr>
            <w:tcW w:w="4195" w:type="dxa"/>
          </w:tcPr>
          <w:p w14:paraId="51857A65" w14:textId="77777777" w:rsidR="007E5BBD" w:rsidRPr="00886391" w:rsidRDefault="007E5BBD" w:rsidP="004E74C4">
            <w:pPr>
              <w:spacing w:before="60" w:after="60" w:line="240" w:lineRule="auto"/>
              <w:jc w:val="center"/>
              <w:rPr>
                <w:rFonts w:cs="Arial"/>
                <w:sz w:val="28"/>
                <w:szCs w:val="28"/>
              </w:rPr>
            </w:pPr>
          </w:p>
        </w:tc>
      </w:tr>
      <w:tr w:rsidR="007E5BBD" w14:paraId="76D93FD7" w14:textId="77777777" w:rsidTr="007E5BBD">
        <w:trPr>
          <w:trHeight w:val="733"/>
        </w:trPr>
        <w:tc>
          <w:tcPr>
            <w:tcW w:w="895" w:type="dxa"/>
            <w:shd w:val="clear" w:color="auto" w:fill="EFEFF5"/>
          </w:tcPr>
          <w:p w14:paraId="30055865" w14:textId="77777777" w:rsidR="007E5BBD" w:rsidRPr="00A96B36" w:rsidRDefault="007E5BBD" w:rsidP="004E74C4">
            <w:pPr>
              <w:spacing w:before="60" w:after="60" w:line="240" w:lineRule="auto"/>
              <w:rPr>
                <w:rFonts w:cs="Arial"/>
                <w:b/>
                <w:sz w:val="20"/>
                <w:szCs w:val="20"/>
              </w:rPr>
            </w:pPr>
            <w:r w:rsidRPr="00A96B36">
              <w:rPr>
                <w:rFonts w:cs="Arial"/>
                <w:b/>
                <w:sz w:val="20"/>
                <w:szCs w:val="20"/>
              </w:rPr>
              <w:t>e</w:t>
            </w:r>
          </w:p>
        </w:tc>
        <w:tc>
          <w:tcPr>
            <w:tcW w:w="3007" w:type="dxa"/>
          </w:tcPr>
          <w:p w14:paraId="581CF98D" w14:textId="77777777" w:rsidR="007E5BBD" w:rsidRPr="00A96B36" w:rsidRDefault="007E5BBD" w:rsidP="004E74C4">
            <w:pPr>
              <w:spacing w:before="60" w:after="60" w:line="240" w:lineRule="auto"/>
              <w:rPr>
                <w:rFonts w:cs="Arial"/>
                <w:sz w:val="20"/>
                <w:szCs w:val="20"/>
              </w:rPr>
            </w:pPr>
          </w:p>
        </w:tc>
        <w:tc>
          <w:tcPr>
            <w:tcW w:w="1654" w:type="dxa"/>
          </w:tcPr>
          <w:p w14:paraId="6A9E6E69" w14:textId="77777777" w:rsidR="007E5BBD" w:rsidRPr="00A96B36" w:rsidRDefault="007E5BBD" w:rsidP="004E74C4">
            <w:pPr>
              <w:spacing w:before="60" w:after="60" w:line="240" w:lineRule="auto"/>
              <w:jc w:val="center"/>
              <w:rPr>
                <w:rFonts w:cs="Arial"/>
                <w:sz w:val="20"/>
                <w:szCs w:val="20"/>
              </w:rPr>
            </w:pPr>
          </w:p>
        </w:tc>
        <w:tc>
          <w:tcPr>
            <w:tcW w:w="4195" w:type="dxa"/>
          </w:tcPr>
          <w:p w14:paraId="5AFEAA54" w14:textId="77777777" w:rsidR="007E5BBD" w:rsidRPr="00886391" w:rsidRDefault="007E5BBD" w:rsidP="004E74C4">
            <w:pPr>
              <w:spacing w:before="60" w:after="60" w:line="240" w:lineRule="auto"/>
              <w:jc w:val="center"/>
              <w:rPr>
                <w:rFonts w:cs="Arial"/>
                <w:sz w:val="28"/>
                <w:szCs w:val="28"/>
              </w:rPr>
            </w:pPr>
          </w:p>
        </w:tc>
      </w:tr>
      <w:tr w:rsidR="007E5BBD" w14:paraId="28C412E4" w14:textId="77777777" w:rsidTr="007E5BBD">
        <w:trPr>
          <w:trHeight w:val="733"/>
        </w:trPr>
        <w:tc>
          <w:tcPr>
            <w:tcW w:w="895" w:type="dxa"/>
            <w:shd w:val="clear" w:color="auto" w:fill="EFEFF5"/>
          </w:tcPr>
          <w:p w14:paraId="07730775" w14:textId="77777777" w:rsidR="007E5BBD" w:rsidRPr="00A96B36" w:rsidRDefault="007E5BBD" w:rsidP="004E74C4">
            <w:pPr>
              <w:spacing w:before="60" w:after="60" w:line="240" w:lineRule="auto"/>
              <w:rPr>
                <w:rFonts w:cs="Arial"/>
                <w:b/>
                <w:sz w:val="20"/>
                <w:szCs w:val="20"/>
              </w:rPr>
            </w:pPr>
            <w:r w:rsidRPr="00A96B36">
              <w:rPr>
                <w:rFonts w:cs="Arial"/>
                <w:b/>
                <w:sz w:val="20"/>
                <w:szCs w:val="20"/>
              </w:rPr>
              <w:t>f</w:t>
            </w:r>
          </w:p>
        </w:tc>
        <w:tc>
          <w:tcPr>
            <w:tcW w:w="3007" w:type="dxa"/>
          </w:tcPr>
          <w:p w14:paraId="62F1B9CA" w14:textId="77777777" w:rsidR="007E5BBD" w:rsidRPr="00A96B36" w:rsidRDefault="007E5BBD" w:rsidP="004E74C4">
            <w:pPr>
              <w:spacing w:before="60" w:after="60" w:line="240" w:lineRule="auto"/>
              <w:rPr>
                <w:rFonts w:cs="Arial"/>
                <w:sz w:val="20"/>
                <w:szCs w:val="20"/>
              </w:rPr>
            </w:pPr>
          </w:p>
        </w:tc>
        <w:tc>
          <w:tcPr>
            <w:tcW w:w="1654" w:type="dxa"/>
          </w:tcPr>
          <w:p w14:paraId="6E71739D" w14:textId="77777777" w:rsidR="007E5BBD" w:rsidRPr="00A96B36" w:rsidRDefault="007E5BBD" w:rsidP="004E74C4">
            <w:pPr>
              <w:spacing w:before="60" w:after="60" w:line="240" w:lineRule="auto"/>
              <w:jc w:val="center"/>
              <w:rPr>
                <w:rFonts w:cs="Arial"/>
                <w:sz w:val="20"/>
                <w:szCs w:val="20"/>
              </w:rPr>
            </w:pPr>
          </w:p>
        </w:tc>
        <w:tc>
          <w:tcPr>
            <w:tcW w:w="4195" w:type="dxa"/>
          </w:tcPr>
          <w:p w14:paraId="116D4A32" w14:textId="77777777" w:rsidR="007E5BBD" w:rsidRPr="00886391" w:rsidRDefault="007E5BBD" w:rsidP="004E74C4">
            <w:pPr>
              <w:spacing w:before="60" w:after="60" w:line="240" w:lineRule="auto"/>
              <w:jc w:val="center"/>
              <w:rPr>
                <w:rFonts w:cs="Arial"/>
                <w:sz w:val="28"/>
                <w:szCs w:val="28"/>
              </w:rPr>
            </w:pPr>
          </w:p>
        </w:tc>
      </w:tr>
      <w:tr w:rsidR="007E5BBD" w14:paraId="42C7F6C5" w14:textId="77777777" w:rsidTr="007E5BBD">
        <w:trPr>
          <w:trHeight w:val="733"/>
        </w:trPr>
        <w:tc>
          <w:tcPr>
            <w:tcW w:w="895" w:type="dxa"/>
            <w:shd w:val="clear" w:color="auto" w:fill="EFEFF5"/>
          </w:tcPr>
          <w:p w14:paraId="05158D8C" w14:textId="77777777" w:rsidR="007E5BBD" w:rsidRPr="00A96B36" w:rsidRDefault="007E5BBD" w:rsidP="004E74C4">
            <w:pPr>
              <w:spacing w:before="60" w:after="60" w:line="240" w:lineRule="auto"/>
              <w:rPr>
                <w:rFonts w:cs="Arial"/>
                <w:b/>
                <w:sz w:val="20"/>
                <w:szCs w:val="20"/>
              </w:rPr>
            </w:pPr>
            <w:r w:rsidRPr="00A96B36">
              <w:rPr>
                <w:rFonts w:cs="Arial"/>
                <w:b/>
                <w:sz w:val="20"/>
                <w:szCs w:val="20"/>
              </w:rPr>
              <w:t>g</w:t>
            </w:r>
          </w:p>
        </w:tc>
        <w:tc>
          <w:tcPr>
            <w:tcW w:w="3007" w:type="dxa"/>
          </w:tcPr>
          <w:p w14:paraId="26E3E9BC" w14:textId="77777777" w:rsidR="007E5BBD" w:rsidRPr="00A96B36" w:rsidRDefault="007E5BBD" w:rsidP="004E74C4">
            <w:pPr>
              <w:spacing w:before="60" w:after="60" w:line="240" w:lineRule="auto"/>
              <w:rPr>
                <w:rFonts w:cs="Arial"/>
                <w:sz w:val="20"/>
                <w:szCs w:val="20"/>
              </w:rPr>
            </w:pPr>
          </w:p>
        </w:tc>
        <w:tc>
          <w:tcPr>
            <w:tcW w:w="1654" w:type="dxa"/>
          </w:tcPr>
          <w:p w14:paraId="108A9BC7" w14:textId="77777777" w:rsidR="007E5BBD" w:rsidRPr="00A96B36" w:rsidRDefault="007E5BBD" w:rsidP="004E74C4">
            <w:pPr>
              <w:spacing w:before="60" w:after="60" w:line="240" w:lineRule="auto"/>
              <w:jc w:val="center"/>
              <w:rPr>
                <w:rFonts w:cs="Arial"/>
                <w:sz w:val="20"/>
                <w:szCs w:val="20"/>
              </w:rPr>
            </w:pPr>
          </w:p>
        </w:tc>
        <w:tc>
          <w:tcPr>
            <w:tcW w:w="4195" w:type="dxa"/>
          </w:tcPr>
          <w:p w14:paraId="3086E9E6" w14:textId="77777777" w:rsidR="007E5BBD" w:rsidRPr="00886391" w:rsidRDefault="007E5BBD" w:rsidP="004E74C4">
            <w:pPr>
              <w:spacing w:before="60" w:after="60" w:line="240" w:lineRule="auto"/>
              <w:jc w:val="center"/>
              <w:rPr>
                <w:rFonts w:cs="Arial"/>
                <w:sz w:val="28"/>
                <w:szCs w:val="28"/>
              </w:rPr>
            </w:pPr>
          </w:p>
        </w:tc>
      </w:tr>
      <w:tr w:rsidR="007E5BBD" w14:paraId="11128B0B" w14:textId="77777777" w:rsidTr="007E5BBD">
        <w:trPr>
          <w:trHeight w:val="733"/>
        </w:trPr>
        <w:tc>
          <w:tcPr>
            <w:tcW w:w="895" w:type="dxa"/>
            <w:shd w:val="clear" w:color="auto" w:fill="EFEFF5"/>
          </w:tcPr>
          <w:p w14:paraId="0C52B1B8" w14:textId="77777777" w:rsidR="007E5BBD" w:rsidRPr="00A96B36" w:rsidRDefault="007E5BBD" w:rsidP="004E74C4">
            <w:pPr>
              <w:spacing w:before="60" w:after="60" w:line="240" w:lineRule="auto"/>
              <w:rPr>
                <w:rFonts w:cs="Arial"/>
                <w:b/>
                <w:sz w:val="20"/>
                <w:szCs w:val="20"/>
              </w:rPr>
            </w:pPr>
            <w:r w:rsidRPr="00A96B36">
              <w:rPr>
                <w:rFonts w:cs="Arial"/>
                <w:b/>
                <w:sz w:val="20"/>
                <w:szCs w:val="20"/>
              </w:rPr>
              <w:t>h</w:t>
            </w:r>
          </w:p>
        </w:tc>
        <w:tc>
          <w:tcPr>
            <w:tcW w:w="3007" w:type="dxa"/>
          </w:tcPr>
          <w:p w14:paraId="5B78A4A0" w14:textId="77777777" w:rsidR="007E5BBD" w:rsidRPr="00A96B36" w:rsidRDefault="007E5BBD" w:rsidP="004E74C4">
            <w:pPr>
              <w:spacing w:before="60" w:after="60" w:line="240" w:lineRule="auto"/>
              <w:rPr>
                <w:rFonts w:cs="Arial"/>
                <w:sz w:val="20"/>
                <w:szCs w:val="20"/>
              </w:rPr>
            </w:pPr>
          </w:p>
        </w:tc>
        <w:tc>
          <w:tcPr>
            <w:tcW w:w="1654" w:type="dxa"/>
          </w:tcPr>
          <w:p w14:paraId="3E508496" w14:textId="77777777" w:rsidR="007E5BBD" w:rsidRPr="00A96B36" w:rsidRDefault="007E5BBD" w:rsidP="004E74C4">
            <w:pPr>
              <w:spacing w:before="60" w:after="60" w:line="240" w:lineRule="auto"/>
              <w:jc w:val="center"/>
              <w:rPr>
                <w:rFonts w:cs="Arial"/>
                <w:sz w:val="20"/>
                <w:szCs w:val="20"/>
              </w:rPr>
            </w:pPr>
          </w:p>
        </w:tc>
        <w:tc>
          <w:tcPr>
            <w:tcW w:w="4195" w:type="dxa"/>
          </w:tcPr>
          <w:p w14:paraId="31FB4F00" w14:textId="77777777" w:rsidR="007E5BBD" w:rsidRPr="00886391" w:rsidRDefault="007E5BBD" w:rsidP="004E74C4">
            <w:pPr>
              <w:spacing w:before="60" w:after="60" w:line="240" w:lineRule="auto"/>
              <w:jc w:val="center"/>
              <w:rPr>
                <w:rFonts w:cs="Arial"/>
                <w:sz w:val="28"/>
                <w:szCs w:val="28"/>
              </w:rPr>
            </w:pPr>
          </w:p>
        </w:tc>
      </w:tr>
      <w:tr w:rsidR="007E5BBD" w14:paraId="5281F64B" w14:textId="77777777" w:rsidTr="007E5BBD">
        <w:trPr>
          <w:trHeight w:val="733"/>
        </w:trPr>
        <w:tc>
          <w:tcPr>
            <w:tcW w:w="895" w:type="dxa"/>
            <w:shd w:val="clear" w:color="auto" w:fill="EFEFF5"/>
          </w:tcPr>
          <w:p w14:paraId="0F6CE8E2" w14:textId="77777777" w:rsidR="007E5BBD" w:rsidRPr="00A96B36" w:rsidRDefault="007E5BBD" w:rsidP="004E74C4">
            <w:pPr>
              <w:spacing w:before="60" w:after="60" w:line="240" w:lineRule="auto"/>
              <w:rPr>
                <w:rFonts w:cs="Arial"/>
                <w:b/>
                <w:sz w:val="20"/>
                <w:szCs w:val="20"/>
              </w:rPr>
            </w:pPr>
            <w:r w:rsidRPr="00A96B36">
              <w:rPr>
                <w:rFonts w:cs="Arial"/>
                <w:b/>
                <w:sz w:val="20"/>
                <w:szCs w:val="20"/>
              </w:rPr>
              <w:t>i</w:t>
            </w:r>
          </w:p>
        </w:tc>
        <w:tc>
          <w:tcPr>
            <w:tcW w:w="3007" w:type="dxa"/>
          </w:tcPr>
          <w:p w14:paraId="602EEF4E" w14:textId="77777777" w:rsidR="007E5BBD" w:rsidRPr="00A96B36" w:rsidRDefault="007E5BBD" w:rsidP="004E74C4">
            <w:pPr>
              <w:spacing w:before="60" w:after="60" w:line="240" w:lineRule="auto"/>
              <w:rPr>
                <w:rFonts w:cs="Arial"/>
                <w:sz w:val="20"/>
                <w:szCs w:val="20"/>
              </w:rPr>
            </w:pPr>
          </w:p>
        </w:tc>
        <w:tc>
          <w:tcPr>
            <w:tcW w:w="1654" w:type="dxa"/>
          </w:tcPr>
          <w:p w14:paraId="039F6EF0" w14:textId="77777777" w:rsidR="007E5BBD" w:rsidRPr="00A96B36" w:rsidRDefault="007E5BBD" w:rsidP="004E74C4">
            <w:pPr>
              <w:spacing w:before="60" w:after="60" w:line="240" w:lineRule="auto"/>
              <w:jc w:val="center"/>
              <w:rPr>
                <w:rFonts w:cs="Arial"/>
                <w:sz w:val="20"/>
                <w:szCs w:val="20"/>
              </w:rPr>
            </w:pPr>
          </w:p>
        </w:tc>
        <w:tc>
          <w:tcPr>
            <w:tcW w:w="4195" w:type="dxa"/>
          </w:tcPr>
          <w:p w14:paraId="166F9A5F" w14:textId="77777777" w:rsidR="007E5BBD" w:rsidRPr="00886391" w:rsidRDefault="007E5BBD" w:rsidP="004E74C4">
            <w:pPr>
              <w:spacing w:before="60" w:after="60" w:line="240" w:lineRule="auto"/>
              <w:jc w:val="center"/>
              <w:rPr>
                <w:rFonts w:cs="Arial"/>
                <w:sz w:val="28"/>
                <w:szCs w:val="28"/>
              </w:rPr>
            </w:pPr>
          </w:p>
        </w:tc>
      </w:tr>
      <w:tr w:rsidR="007E5BBD" w14:paraId="1CC6CBE0" w14:textId="77777777" w:rsidTr="007E5BBD">
        <w:trPr>
          <w:trHeight w:val="733"/>
        </w:trPr>
        <w:tc>
          <w:tcPr>
            <w:tcW w:w="895" w:type="dxa"/>
            <w:shd w:val="clear" w:color="auto" w:fill="EFEFF5"/>
          </w:tcPr>
          <w:p w14:paraId="5ED27588" w14:textId="77777777" w:rsidR="007E5BBD" w:rsidRPr="00A96B36" w:rsidRDefault="007E5BBD" w:rsidP="004E74C4">
            <w:pPr>
              <w:spacing w:before="60" w:after="60" w:line="240" w:lineRule="auto"/>
              <w:rPr>
                <w:rFonts w:cs="Arial"/>
                <w:b/>
                <w:sz w:val="20"/>
                <w:szCs w:val="20"/>
              </w:rPr>
            </w:pPr>
            <w:r w:rsidRPr="00A96B36">
              <w:rPr>
                <w:rFonts w:cs="Arial"/>
                <w:b/>
                <w:sz w:val="20"/>
                <w:szCs w:val="20"/>
              </w:rPr>
              <w:t>j</w:t>
            </w:r>
          </w:p>
        </w:tc>
        <w:tc>
          <w:tcPr>
            <w:tcW w:w="3007" w:type="dxa"/>
          </w:tcPr>
          <w:p w14:paraId="4AF3DDE3" w14:textId="77777777" w:rsidR="007E5BBD" w:rsidRPr="00A96B36" w:rsidRDefault="007E5BBD" w:rsidP="004E74C4">
            <w:pPr>
              <w:spacing w:before="60" w:after="60" w:line="240" w:lineRule="auto"/>
              <w:rPr>
                <w:rFonts w:cs="Arial"/>
                <w:sz w:val="20"/>
                <w:szCs w:val="20"/>
              </w:rPr>
            </w:pPr>
          </w:p>
        </w:tc>
        <w:tc>
          <w:tcPr>
            <w:tcW w:w="1654" w:type="dxa"/>
          </w:tcPr>
          <w:p w14:paraId="0894347F" w14:textId="77777777" w:rsidR="007E5BBD" w:rsidRPr="00A96B36" w:rsidRDefault="007E5BBD" w:rsidP="004E74C4">
            <w:pPr>
              <w:spacing w:before="60" w:after="60" w:line="240" w:lineRule="auto"/>
              <w:jc w:val="center"/>
              <w:rPr>
                <w:rFonts w:cs="Arial"/>
                <w:sz w:val="20"/>
                <w:szCs w:val="20"/>
              </w:rPr>
            </w:pPr>
          </w:p>
        </w:tc>
        <w:tc>
          <w:tcPr>
            <w:tcW w:w="4195" w:type="dxa"/>
          </w:tcPr>
          <w:p w14:paraId="38AE963F" w14:textId="77777777" w:rsidR="007E5BBD" w:rsidRPr="00886391" w:rsidRDefault="007E5BBD" w:rsidP="004E74C4">
            <w:pPr>
              <w:spacing w:before="60" w:after="60" w:line="240" w:lineRule="auto"/>
              <w:jc w:val="center"/>
              <w:rPr>
                <w:rFonts w:cs="Arial"/>
                <w:sz w:val="28"/>
                <w:szCs w:val="28"/>
              </w:rPr>
            </w:pPr>
          </w:p>
        </w:tc>
      </w:tr>
      <w:tr w:rsidR="007E5BBD" w14:paraId="05FF5B46" w14:textId="77777777" w:rsidTr="007E5BBD">
        <w:trPr>
          <w:trHeight w:val="733"/>
        </w:trPr>
        <w:tc>
          <w:tcPr>
            <w:tcW w:w="895" w:type="dxa"/>
            <w:shd w:val="clear" w:color="auto" w:fill="EFEFF5"/>
          </w:tcPr>
          <w:p w14:paraId="118813D0" w14:textId="77777777" w:rsidR="007E5BBD" w:rsidRPr="00A96B36" w:rsidRDefault="007E5BBD" w:rsidP="004E74C4">
            <w:pPr>
              <w:spacing w:before="60" w:after="60" w:line="240" w:lineRule="auto"/>
              <w:rPr>
                <w:rFonts w:cs="Arial"/>
                <w:b/>
                <w:sz w:val="20"/>
                <w:szCs w:val="20"/>
              </w:rPr>
            </w:pPr>
            <w:r w:rsidRPr="00A96B36">
              <w:rPr>
                <w:rFonts w:cs="Arial"/>
                <w:b/>
                <w:sz w:val="20"/>
                <w:szCs w:val="20"/>
              </w:rPr>
              <w:t>k</w:t>
            </w:r>
          </w:p>
        </w:tc>
        <w:tc>
          <w:tcPr>
            <w:tcW w:w="3007" w:type="dxa"/>
          </w:tcPr>
          <w:p w14:paraId="2C6CD852" w14:textId="77777777" w:rsidR="007E5BBD" w:rsidRPr="00A96B36" w:rsidRDefault="007E5BBD" w:rsidP="004E74C4">
            <w:pPr>
              <w:spacing w:before="60" w:after="60" w:line="240" w:lineRule="auto"/>
              <w:rPr>
                <w:rFonts w:cs="Arial"/>
                <w:sz w:val="20"/>
                <w:szCs w:val="20"/>
              </w:rPr>
            </w:pPr>
          </w:p>
        </w:tc>
        <w:tc>
          <w:tcPr>
            <w:tcW w:w="1654" w:type="dxa"/>
          </w:tcPr>
          <w:p w14:paraId="66B39FBF" w14:textId="77777777" w:rsidR="007E5BBD" w:rsidRPr="00A96B36" w:rsidRDefault="007E5BBD" w:rsidP="004E74C4">
            <w:pPr>
              <w:spacing w:before="60" w:after="60" w:line="240" w:lineRule="auto"/>
              <w:jc w:val="center"/>
              <w:rPr>
                <w:rFonts w:cs="Arial"/>
                <w:sz w:val="20"/>
                <w:szCs w:val="20"/>
              </w:rPr>
            </w:pPr>
          </w:p>
        </w:tc>
        <w:tc>
          <w:tcPr>
            <w:tcW w:w="4195" w:type="dxa"/>
          </w:tcPr>
          <w:p w14:paraId="14045A0D" w14:textId="77777777" w:rsidR="007E5BBD" w:rsidRPr="00886391" w:rsidRDefault="007E5BBD" w:rsidP="004E74C4">
            <w:pPr>
              <w:spacing w:before="60" w:after="60" w:line="240" w:lineRule="auto"/>
              <w:jc w:val="center"/>
              <w:rPr>
                <w:rFonts w:cs="Arial"/>
                <w:sz w:val="28"/>
                <w:szCs w:val="28"/>
              </w:rPr>
            </w:pPr>
          </w:p>
        </w:tc>
      </w:tr>
    </w:tbl>
    <w:p w14:paraId="305D48E6" w14:textId="77777777" w:rsidR="00777FE5" w:rsidRDefault="00777FE5">
      <w:pPr>
        <w:spacing w:after="0" w:line="240" w:lineRule="auto"/>
        <w:rPr>
          <w:rFonts w:eastAsia="Times New Roman"/>
          <w:b/>
          <w:bCs/>
          <w:color w:val="3F3E68"/>
          <w:sz w:val="28"/>
        </w:rPr>
      </w:pPr>
      <w:bookmarkStart w:id="66" w:name="_Resource_3:_Are"/>
      <w:bookmarkStart w:id="67" w:name="_Resource_3:_Problems"/>
      <w:bookmarkStart w:id="68" w:name="_Resource_3:_Junior"/>
      <w:bookmarkStart w:id="69" w:name="_Resource_3:_Information"/>
      <w:bookmarkEnd w:id="66"/>
      <w:bookmarkEnd w:id="67"/>
      <w:bookmarkEnd w:id="68"/>
      <w:bookmarkEnd w:id="69"/>
      <w:r>
        <w:br w:type="page"/>
      </w:r>
    </w:p>
    <w:p w14:paraId="05C26970" w14:textId="77777777" w:rsidR="00732889" w:rsidRDefault="00D7436A" w:rsidP="00D7436A">
      <w:pPr>
        <w:pStyle w:val="Heading3"/>
      </w:pPr>
      <w:bookmarkStart w:id="70" w:name="_Resource_3:_The"/>
      <w:bookmarkStart w:id="71" w:name="_Toc451862576"/>
      <w:bookmarkEnd w:id="70"/>
      <w:r w:rsidRPr="00D92DB0">
        <w:lastRenderedPageBreak/>
        <w:t xml:space="preserve">Resource 3: </w:t>
      </w:r>
      <w:r w:rsidR="00F42172" w:rsidRPr="00F42172">
        <w:t>The age of criminal responsibility – should it be increased?</w:t>
      </w:r>
      <w:bookmarkEnd w:id="71"/>
    </w:p>
    <w:p w14:paraId="0E53A4EA" w14:textId="77777777" w:rsidR="00F42172" w:rsidRDefault="00F42172" w:rsidP="00466669">
      <w:pPr>
        <w:spacing w:before="120" w:after="120"/>
      </w:pPr>
      <w:r w:rsidRPr="007528F1">
        <w:t xml:space="preserve">Complete the chart below, using guidance from </w:t>
      </w:r>
      <w:r>
        <w:t>your teacher.</w:t>
      </w:r>
    </w:p>
    <w:p w14:paraId="39EA5377" w14:textId="77777777" w:rsidR="00F42172" w:rsidRPr="00F42172" w:rsidRDefault="00F42172" w:rsidP="00466669">
      <w:pPr>
        <w:spacing w:before="120" w:after="120"/>
        <w:rPr>
          <w:b/>
        </w:rPr>
      </w:pPr>
      <w:r w:rsidRPr="00F42172">
        <w:rPr>
          <w:b/>
        </w:rPr>
        <w:t>Try the following websites to support your research</w:t>
      </w:r>
    </w:p>
    <w:p w14:paraId="6D90C762" w14:textId="77777777" w:rsidR="00F42172" w:rsidRPr="00F42172" w:rsidRDefault="00F42172" w:rsidP="00466669">
      <w:pPr>
        <w:spacing w:before="240" w:after="120"/>
        <w:rPr>
          <w:u w:val="single"/>
        </w:rPr>
      </w:pPr>
      <w:r w:rsidRPr="00F42172">
        <w:rPr>
          <w:u w:val="single"/>
        </w:rPr>
        <w:t>For ages of criminal responsibility in different countries:</w:t>
      </w:r>
    </w:p>
    <w:p w14:paraId="663DDB8F" w14:textId="77777777" w:rsidR="00F42172" w:rsidRPr="00F42172" w:rsidRDefault="00F42172" w:rsidP="00466669">
      <w:pPr>
        <w:pStyle w:val="NoSpacing"/>
        <w:spacing w:before="120" w:after="120"/>
        <w:ind w:left="357" w:hanging="357"/>
        <w:contextualSpacing w:val="0"/>
      </w:pPr>
      <w:r w:rsidRPr="00F42172">
        <w:t xml:space="preserve">Child Rights International Network </w:t>
      </w:r>
      <w:r w:rsidRPr="0002244C">
        <w:t xml:space="preserve">has details of the age of criminal responsibility across each part of the world. </w:t>
      </w:r>
      <w:hyperlink r:id="rId48" w:history="1">
        <w:r w:rsidR="00466669" w:rsidRPr="007A68F7">
          <w:rPr>
            <w:rStyle w:val="Hyperlink"/>
          </w:rPr>
          <w:t>https://www.crin.org/en/home/ages</w:t>
        </w:r>
      </w:hyperlink>
    </w:p>
    <w:p w14:paraId="6E1CD896" w14:textId="77777777" w:rsidR="00F42172" w:rsidRPr="00F42172" w:rsidRDefault="00F42172" w:rsidP="00466669">
      <w:pPr>
        <w:spacing w:before="240" w:after="120"/>
        <w:rPr>
          <w:u w:val="single"/>
        </w:rPr>
      </w:pPr>
      <w:r w:rsidRPr="00F42172">
        <w:rPr>
          <w:u w:val="single"/>
        </w:rPr>
        <w:t>For reasons to increase the age of criminal responsibility in England and Wales:</w:t>
      </w:r>
    </w:p>
    <w:p w14:paraId="63ADD1F3" w14:textId="77777777" w:rsidR="00F42172" w:rsidRPr="00116F4C" w:rsidRDefault="00F42172" w:rsidP="00466669">
      <w:pPr>
        <w:pStyle w:val="NoSpacing"/>
        <w:spacing w:before="120" w:after="120"/>
        <w:ind w:left="357" w:hanging="357"/>
        <w:contextualSpacing w:val="0"/>
      </w:pPr>
      <w:r w:rsidRPr="00F42172">
        <w:t xml:space="preserve">Include Youth’s booklet Raise the Age. Find this through their website </w:t>
      </w:r>
      <w:hyperlink r:id="rId49" w:history="1">
        <w:r w:rsidR="00466669" w:rsidRPr="007A68F7">
          <w:rPr>
            <w:rStyle w:val="Hyperlink"/>
          </w:rPr>
          <w:t>http://www.includeyouth.org/</w:t>
        </w:r>
      </w:hyperlink>
    </w:p>
    <w:p w14:paraId="1E5C4101" w14:textId="77777777" w:rsidR="00F42172" w:rsidRPr="0002244C" w:rsidRDefault="00F42172" w:rsidP="00466669">
      <w:pPr>
        <w:pStyle w:val="NoSpacing"/>
        <w:spacing w:before="120" w:after="120"/>
        <w:ind w:left="357" w:hanging="357"/>
        <w:contextualSpacing w:val="0"/>
      </w:pPr>
      <w:r w:rsidRPr="00F42172">
        <w:t xml:space="preserve">Age of Criminal Responsibility Bill – 2nd reading, House of Lords, 8th November, 2013. Find this through the Parliament UK website </w:t>
      </w:r>
      <w:hyperlink r:id="rId50" w:history="1">
        <w:r w:rsidR="00466669" w:rsidRPr="007A68F7">
          <w:rPr>
            <w:rStyle w:val="Hyperlink"/>
          </w:rPr>
          <w:t>http://services.parliament.uk/bills/2013-14/ageofcriminalresponsibility.html</w:t>
        </w:r>
      </w:hyperlink>
    </w:p>
    <w:tbl>
      <w:tblPr>
        <w:tblStyle w:val="TableGrid"/>
        <w:tblW w:w="0" w:type="auto"/>
        <w:tblInd w:w="421" w:type="dxa"/>
        <w:tblLook w:val="04A0" w:firstRow="1" w:lastRow="0" w:firstColumn="1" w:lastColumn="0" w:noHBand="0" w:noVBand="1"/>
      </w:tblPr>
      <w:tblGrid>
        <w:gridCol w:w="850"/>
        <w:gridCol w:w="3544"/>
      </w:tblGrid>
      <w:tr w:rsidR="00503CA5" w:rsidRPr="00C875A7" w14:paraId="014DD46C" w14:textId="77777777" w:rsidTr="00A4048E">
        <w:tc>
          <w:tcPr>
            <w:tcW w:w="850" w:type="dxa"/>
            <w:shd w:val="clear" w:color="auto" w:fill="C6C5DD"/>
          </w:tcPr>
          <w:p w14:paraId="54368227" w14:textId="77777777" w:rsidR="00503CA5" w:rsidRPr="00C875A7" w:rsidRDefault="00503CA5" w:rsidP="004E74C4">
            <w:pPr>
              <w:spacing w:before="120" w:after="120" w:line="240" w:lineRule="auto"/>
              <w:jc w:val="center"/>
              <w:rPr>
                <w:rFonts w:cs="Arial"/>
                <w:b/>
                <w:sz w:val="20"/>
                <w:szCs w:val="20"/>
              </w:rPr>
            </w:pPr>
            <w:r w:rsidRPr="00C875A7">
              <w:rPr>
                <w:rFonts w:cs="Arial"/>
                <w:b/>
                <w:sz w:val="20"/>
                <w:szCs w:val="20"/>
              </w:rPr>
              <w:t>Age</w:t>
            </w:r>
          </w:p>
        </w:tc>
        <w:tc>
          <w:tcPr>
            <w:tcW w:w="3544" w:type="dxa"/>
            <w:shd w:val="clear" w:color="auto" w:fill="C6C5DD"/>
          </w:tcPr>
          <w:p w14:paraId="4A2BF440" w14:textId="77777777" w:rsidR="00503CA5" w:rsidRPr="00C875A7" w:rsidRDefault="00503CA5" w:rsidP="004E74C4">
            <w:pPr>
              <w:spacing w:before="120" w:after="120" w:line="240" w:lineRule="auto"/>
              <w:jc w:val="center"/>
              <w:rPr>
                <w:rFonts w:cs="Arial"/>
                <w:b/>
                <w:sz w:val="20"/>
                <w:szCs w:val="20"/>
              </w:rPr>
            </w:pPr>
            <w:r w:rsidRPr="00C875A7">
              <w:rPr>
                <w:rFonts w:cs="Arial"/>
                <w:b/>
                <w:sz w:val="20"/>
                <w:szCs w:val="20"/>
              </w:rPr>
              <w:t>Country</w:t>
            </w:r>
          </w:p>
        </w:tc>
      </w:tr>
      <w:tr w:rsidR="00503CA5" w:rsidRPr="0090368B" w14:paraId="338C818B" w14:textId="77777777" w:rsidTr="00A4048E">
        <w:trPr>
          <w:trHeight w:val="404"/>
        </w:trPr>
        <w:tc>
          <w:tcPr>
            <w:tcW w:w="850" w:type="dxa"/>
            <w:shd w:val="clear" w:color="auto" w:fill="EFEFF5"/>
          </w:tcPr>
          <w:p w14:paraId="21DADDF2" w14:textId="77777777" w:rsidR="00503CA5" w:rsidRPr="00C875A7" w:rsidRDefault="00503CA5" w:rsidP="004E74C4">
            <w:pPr>
              <w:spacing w:before="60" w:after="60" w:line="240" w:lineRule="auto"/>
              <w:rPr>
                <w:b/>
                <w:sz w:val="20"/>
                <w:szCs w:val="20"/>
              </w:rPr>
            </w:pPr>
            <w:r w:rsidRPr="00C875A7">
              <w:rPr>
                <w:b/>
                <w:sz w:val="20"/>
                <w:szCs w:val="20"/>
              </w:rPr>
              <w:t>7</w:t>
            </w:r>
          </w:p>
        </w:tc>
        <w:tc>
          <w:tcPr>
            <w:tcW w:w="3544" w:type="dxa"/>
          </w:tcPr>
          <w:p w14:paraId="648154EB" w14:textId="77777777" w:rsidR="00503CA5" w:rsidRPr="00C875A7" w:rsidRDefault="00503CA5" w:rsidP="004E74C4">
            <w:pPr>
              <w:spacing w:before="60" w:after="60" w:line="240" w:lineRule="auto"/>
              <w:rPr>
                <w:rFonts w:cs="Arial"/>
                <w:sz w:val="20"/>
                <w:szCs w:val="20"/>
              </w:rPr>
            </w:pPr>
            <w:r w:rsidRPr="00C875A7">
              <w:rPr>
                <w:rFonts w:cs="Arial"/>
                <w:sz w:val="20"/>
                <w:szCs w:val="20"/>
              </w:rPr>
              <w:t>India</w:t>
            </w:r>
          </w:p>
        </w:tc>
      </w:tr>
      <w:tr w:rsidR="00503CA5" w:rsidRPr="0090368B" w14:paraId="46EDEEC9" w14:textId="77777777" w:rsidTr="00A4048E">
        <w:trPr>
          <w:trHeight w:val="404"/>
        </w:trPr>
        <w:tc>
          <w:tcPr>
            <w:tcW w:w="850" w:type="dxa"/>
            <w:shd w:val="clear" w:color="auto" w:fill="EFEFF5"/>
          </w:tcPr>
          <w:p w14:paraId="30528365" w14:textId="77777777" w:rsidR="00503CA5" w:rsidRPr="00C875A7" w:rsidRDefault="00503CA5" w:rsidP="004E74C4">
            <w:pPr>
              <w:spacing w:before="60" w:after="60" w:line="240" w:lineRule="auto"/>
              <w:rPr>
                <w:b/>
                <w:sz w:val="20"/>
                <w:szCs w:val="20"/>
              </w:rPr>
            </w:pPr>
            <w:r w:rsidRPr="00C875A7">
              <w:rPr>
                <w:b/>
                <w:sz w:val="20"/>
                <w:szCs w:val="20"/>
              </w:rPr>
              <w:t>7</w:t>
            </w:r>
          </w:p>
        </w:tc>
        <w:tc>
          <w:tcPr>
            <w:tcW w:w="3544" w:type="dxa"/>
          </w:tcPr>
          <w:p w14:paraId="6887819F" w14:textId="77777777" w:rsidR="00503CA5" w:rsidRPr="00C875A7" w:rsidRDefault="00503CA5" w:rsidP="004E74C4">
            <w:pPr>
              <w:spacing w:before="60" w:after="60" w:line="240" w:lineRule="auto"/>
              <w:rPr>
                <w:rFonts w:cs="Arial"/>
                <w:sz w:val="20"/>
                <w:szCs w:val="20"/>
              </w:rPr>
            </w:pPr>
            <w:r w:rsidRPr="00C875A7">
              <w:rPr>
                <w:rFonts w:cs="Arial"/>
                <w:sz w:val="20"/>
                <w:szCs w:val="20"/>
              </w:rPr>
              <w:t>Nigeria</w:t>
            </w:r>
          </w:p>
        </w:tc>
      </w:tr>
      <w:tr w:rsidR="00503CA5" w:rsidRPr="0090368B" w14:paraId="26378B9D" w14:textId="77777777" w:rsidTr="00A4048E">
        <w:trPr>
          <w:trHeight w:val="404"/>
        </w:trPr>
        <w:tc>
          <w:tcPr>
            <w:tcW w:w="850" w:type="dxa"/>
            <w:shd w:val="clear" w:color="auto" w:fill="EFEFF5"/>
          </w:tcPr>
          <w:p w14:paraId="30EE7CCC" w14:textId="77777777" w:rsidR="00503CA5" w:rsidRPr="00C875A7" w:rsidRDefault="00503CA5" w:rsidP="004E74C4">
            <w:pPr>
              <w:spacing w:before="60" w:after="60" w:line="240" w:lineRule="auto"/>
              <w:rPr>
                <w:b/>
                <w:sz w:val="20"/>
                <w:szCs w:val="20"/>
              </w:rPr>
            </w:pPr>
            <w:r w:rsidRPr="00C875A7">
              <w:rPr>
                <w:b/>
                <w:sz w:val="20"/>
                <w:szCs w:val="20"/>
              </w:rPr>
              <w:t>8</w:t>
            </w:r>
          </w:p>
        </w:tc>
        <w:tc>
          <w:tcPr>
            <w:tcW w:w="3544" w:type="dxa"/>
          </w:tcPr>
          <w:p w14:paraId="4836678A" w14:textId="77777777" w:rsidR="00503CA5" w:rsidRPr="00C875A7" w:rsidRDefault="00503CA5" w:rsidP="004E74C4">
            <w:pPr>
              <w:spacing w:before="60" w:after="60" w:line="240" w:lineRule="auto"/>
              <w:rPr>
                <w:rFonts w:cs="Arial"/>
                <w:sz w:val="20"/>
                <w:szCs w:val="20"/>
              </w:rPr>
            </w:pPr>
            <w:r w:rsidRPr="00C875A7">
              <w:rPr>
                <w:rFonts w:cs="Arial"/>
                <w:sz w:val="20"/>
                <w:szCs w:val="20"/>
              </w:rPr>
              <w:t>Indonesia</w:t>
            </w:r>
          </w:p>
        </w:tc>
      </w:tr>
      <w:tr w:rsidR="00503CA5" w:rsidRPr="0090368B" w14:paraId="2518CD27" w14:textId="77777777" w:rsidTr="00A4048E">
        <w:trPr>
          <w:trHeight w:val="404"/>
        </w:trPr>
        <w:tc>
          <w:tcPr>
            <w:tcW w:w="850" w:type="dxa"/>
            <w:shd w:val="clear" w:color="auto" w:fill="EFEFF5"/>
          </w:tcPr>
          <w:p w14:paraId="3BF3CEF1" w14:textId="77777777" w:rsidR="00503CA5" w:rsidRPr="00C875A7" w:rsidRDefault="00503CA5" w:rsidP="004E74C4">
            <w:pPr>
              <w:spacing w:before="60" w:after="60" w:line="240" w:lineRule="auto"/>
              <w:rPr>
                <w:b/>
                <w:sz w:val="20"/>
                <w:szCs w:val="20"/>
              </w:rPr>
            </w:pPr>
            <w:r w:rsidRPr="00C875A7">
              <w:rPr>
                <w:b/>
                <w:sz w:val="20"/>
                <w:szCs w:val="20"/>
              </w:rPr>
              <w:t>8</w:t>
            </w:r>
          </w:p>
        </w:tc>
        <w:tc>
          <w:tcPr>
            <w:tcW w:w="3544" w:type="dxa"/>
          </w:tcPr>
          <w:p w14:paraId="1356C347" w14:textId="77777777" w:rsidR="00503CA5" w:rsidRPr="00C875A7" w:rsidRDefault="00503CA5" w:rsidP="004E74C4">
            <w:pPr>
              <w:spacing w:before="60" w:after="60" w:line="240" w:lineRule="auto"/>
              <w:rPr>
                <w:rFonts w:cs="Arial"/>
                <w:sz w:val="20"/>
                <w:szCs w:val="20"/>
              </w:rPr>
            </w:pPr>
            <w:r w:rsidRPr="00C875A7">
              <w:rPr>
                <w:rFonts w:cs="Arial"/>
                <w:sz w:val="20"/>
                <w:szCs w:val="20"/>
              </w:rPr>
              <w:t>Kenya</w:t>
            </w:r>
          </w:p>
        </w:tc>
      </w:tr>
      <w:tr w:rsidR="00503CA5" w:rsidRPr="0090368B" w14:paraId="51A1FE98" w14:textId="77777777" w:rsidTr="00A4048E">
        <w:trPr>
          <w:trHeight w:val="404"/>
        </w:trPr>
        <w:tc>
          <w:tcPr>
            <w:tcW w:w="850" w:type="dxa"/>
            <w:shd w:val="clear" w:color="auto" w:fill="EFEFF5"/>
          </w:tcPr>
          <w:p w14:paraId="4383132F" w14:textId="77777777" w:rsidR="00503CA5" w:rsidRPr="00C875A7" w:rsidRDefault="00503CA5" w:rsidP="004E74C4">
            <w:pPr>
              <w:spacing w:before="60" w:after="60" w:line="240" w:lineRule="auto"/>
              <w:rPr>
                <w:b/>
                <w:sz w:val="20"/>
                <w:szCs w:val="20"/>
              </w:rPr>
            </w:pPr>
            <w:r w:rsidRPr="00C875A7">
              <w:rPr>
                <w:b/>
                <w:sz w:val="20"/>
                <w:szCs w:val="20"/>
              </w:rPr>
              <w:t>9</w:t>
            </w:r>
          </w:p>
        </w:tc>
        <w:tc>
          <w:tcPr>
            <w:tcW w:w="3544" w:type="dxa"/>
          </w:tcPr>
          <w:p w14:paraId="1683BD88" w14:textId="77777777" w:rsidR="00503CA5" w:rsidRPr="00C875A7" w:rsidRDefault="00503CA5" w:rsidP="004E74C4">
            <w:pPr>
              <w:spacing w:before="60" w:after="60" w:line="240" w:lineRule="auto"/>
              <w:rPr>
                <w:rFonts w:cs="Arial"/>
                <w:sz w:val="20"/>
                <w:szCs w:val="20"/>
              </w:rPr>
            </w:pPr>
            <w:r w:rsidRPr="00C875A7">
              <w:rPr>
                <w:rFonts w:cs="Arial"/>
                <w:sz w:val="20"/>
                <w:szCs w:val="20"/>
              </w:rPr>
              <w:t>Philippines</w:t>
            </w:r>
          </w:p>
        </w:tc>
      </w:tr>
      <w:tr w:rsidR="00503CA5" w:rsidRPr="0090368B" w14:paraId="0D61F498" w14:textId="77777777" w:rsidTr="00A4048E">
        <w:trPr>
          <w:trHeight w:val="404"/>
        </w:trPr>
        <w:tc>
          <w:tcPr>
            <w:tcW w:w="850" w:type="dxa"/>
            <w:shd w:val="clear" w:color="auto" w:fill="EFEFF5"/>
          </w:tcPr>
          <w:p w14:paraId="4EB0E03D" w14:textId="77777777" w:rsidR="00503CA5" w:rsidRPr="00C875A7" w:rsidRDefault="00503CA5" w:rsidP="004E74C4">
            <w:pPr>
              <w:spacing w:before="60" w:after="60" w:line="240" w:lineRule="auto"/>
              <w:rPr>
                <w:b/>
                <w:sz w:val="20"/>
                <w:szCs w:val="20"/>
              </w:rPr>
            </w:pPr>
            <w:r w:rsidRPr="00C875A7">
              <w:rPr>
                <w:b/>
                <w:sz w:val="20"/>
                <w:szCs w:val="20"/>
              </w:rPr>
              <w:t>10</w:t>
            </w:r>
          </w:p>
        </w:tc>
        <w:tc>
          <w:tcPr>
            <w:tcW w:w="3544" w:type="dxa"/>
          </w:tcPr>
          <w:p w14:paraId="729767E3" w14:textId="77777777" w:rsidR="00503CA5" w:rsidRPr="00C875A7" w:rsidRDefault="00503CA5" w:rsidP="004E74C4">
            <w:pPr>
              <w:spacing w:before="60" w:after="60" w:line="240" w:lineRule="auto"/>
              <w:rPr>
                <w:rFonts w:cs="Arial"/>
                <w:sz w:val="20"/>
                <w:szCs w:val="20"/>
              </w:rPr>
            </w:pPr>
            <w:r w:rsidRPr="00C875A7">
              <w:rPr>
                <w:rFonts w:cs="Arial"/>
                <w:sz w:val="20"/>
                <w:szCs w:val="20"/>
              </w:rPr>
              <w:t>England, Wales and Northern Ireland</w:t>
            </w:r>
          </w:p>
        </w:tc>
      </w:tr>
      <w:tr w:rsidR="00503CA5" w:rsidRPr="0090368B" w14:paraId="32F01060" w14:textId="77777777" w:rsidTr="00A4048E">
        <w:trPr>
          <w:trHeight w:val="404"/>
        </w:trPr>
        <w:tc>
          <w:tcPr>
            <w:tcW w:w="850" w:type="dxa"/>
            <w:shd w:val="clear" w:color="auto" w:fill="EFEFF5"/>
          </w:tcPr>
          <w:p w14:paraId="01F12C1C" w14:textId="77777777" w:rsidR="00503CA5" w:rsidRPr="00C875A7" w:rsidRDefault="00503CA5" w:rsidP="004E74C4">
            <w:pPr>
              <w:spacing w:before="60" w:after="60" w:line="240" w:lineRule="auto"/>
              <w:rPr>
                <w:b/>
                <w:sz w:val="20"/>
                <w:szCs w:val="20"/>
              </w:rPr>
            </w:pPr>
            <w:r w:rsidRPr="00C875A7">
              <w:rPr>
                <w:b/>
                <w:sz w:val="20"/>
                <w:szCs w:val="20"/>
              </w:rPr>
              <w:t>10</w:t>
            </w:r>
          </w:p>
        </w:tc>
        <w:tc>
          <w:tcPr>
            <w:tcW w:w="3544" w:type="dxa"/>
          </w:tcPr>
          <w:p w14:paraId="1C35ED30" w14:textId="77777777" w:rsidR="00503CA5" w:rsidRPr="00C875A7" w:rsidRDefault="00503CA5" w:rsidP="004E74C4">
            <w:pPr>
              <w:spacing w:before="60" w:after="60" w:line="240" w:lineRule="auto"/>
              <w:rPr>
                <w:rFonts w:cs="Arial"/>
                <w:sz w:val="20"/>
                <w:szCs w:val="20"/>
              </w:rPr>
            </w:pPr>
            <w:r w:rsidRPr="00C875A7">
              <w:rPr>
                <w:rFonts w:cs="Arial"/>
                <w:sz w:val="20"/>
                <w:szCs w:val="20"/>
              </w:rPr>
              <w:t>Ukraine</w:t>
            </w:r>
          </w:p>
        </w:tc>
      </w:tr>
      <w:tr w:rsidR="00503CA5" w:rsidRPr="0090368B" w14:paraId="3508CF87" w14:textId="77777777" w:rsidTr="00A4048E">
        <w:trPr>
          <w:trHeight w:val="404"/>
        </w:trPr>
        <w:tc>
          <w:tcPr>
            <w:tcW w:w="850" w:type="dxa"/>
            <w:shd w:val="clear" w:color="auto" w:fill="EFEFF5"/>
          </w:tcPr>
          <w:p w14:paraId="3EB10B5E" w14:textId="77777777" w:rsidR="00503CA5" w:rsidRPr="00C875A7" w:rsidRDefault="00503CA5" w:rsidP="004E74C4">
            <w:pPr>
              <w:spacing w:before="60" w:after="60" w:line="240" w:lineRule="auto"/>
              <w:rPr>
                <w:b/>
                <w:sz w:val="20"/>
                <w:szCs w:val="20"/>
              </w:rPr>
            </w:pPr>
            <w:r w:rsidRPr="00C875A7">
              <w:rPr>
                <w:b/>
                <w:sz w:val="20"/>
                <w:szCs w:val="20"/>
              </w:rPr>
              <w:t>11</w:t>
            </w:r>
          </w:p>
        </w:tc>
        <w:tc>
          <w:tcPr>
            <w:tcW w:w="3544" w:type="dxa"/>
          </w:tcPr>
          <w:p w14:paraId="290DDC7B" w14:textId="77777777" w:rsidR="00503CA5" w:rsidRPr="00C875A7" w:rsidRDefault="00503CA5" w:rsidP="004E74C4">
            <w:pPr>
              <w:spacing w:before="60" w:after="60" w:line="240" w:lineRule="auto"/>
              <w:rPr>
                <w:rFonts w:cs="Arial"/>
                <w:sz w:val="20"/>
                <w:szCs w:val="20"/>
              </w:rPr>
            </w:pPr>
            <w:r w:rsidRPr="00C875A7">
              <w:rPr>
                <w:rFonts w:cs="Arial"/>
                <w:sz w:val="20"/>
                <w:szCs w:val="20"/>
              </w:rPr>
              <w:t>Turkey</w:t>
            </w:r>
            <w:r w:rsidRPr="00C875A7">
              <w:rPr>
                <w:rFonts w:cs="Arial"/>
                <w:sz w:val="20"/>
                <w:szCs w:val="20"/>
              </w:rPr>
              <w:tab/>
            </w:r>
          </w:p>
        </w:tc>
      </w:tr>
      <w:tr w:rsidR="00503CA5" w:rsidRPr="0090368B" w14:paraId="04C888E1" w14:textId="77777777" w:rsidTr="00A4048E">
        <w:trPr>
          <w:trHeight w:val="404"/>
        </w:trPr>
        <w:tc>
          <w:tcPr>
            <w:tcW w:w="850" w:type="dxa"/>
            <w:shd w:val="clear" w:color="auto" w:fill="EFEFF5"/>
          </w:tcPr>
          <w:p w14:paraId="2E0E2C76" w14:textId="77777777" w:rsidR="00503CA5" w:rsidRPr="00C875A7" w:rsidRDefault="00503CA5" w:rsidP="004E74C4">
            <w:pPr>
              <w:spacing w:before="60" w:after="60" w:line="240" w:lineRule="auto"/>
              <w:rPr>
                <w:b/>
                <w:sz w:val="20"/>
                <w:szCs w:val="20"/>
              </w:rPr>
            </w:pPr>
            <w:r w:rsidRPr="00C875A7">
              <w:rPr>
                <w:b/>
                <w:sz w:val="20"/>
                <w:szCs w:val="20"/>
              </w:rPr>
              <w:t>12</w:t>
            </w:r>
          </w:p>
        </w:tc>
        <w:tc>
          <w:tcPr>
            <w:tcW w:w="3544" w:type="dxa"/>
          </w:tcPr>
          <w:p w14:paraId="70CC6A1B" w14:textId="77777777" w:rsidR="00503CA5" w:rsidRPr="00C875A7" w:rsidRDefault="00503CA5" w:rsidP="004E74C4">
            <w:pPr>
              <w:spacing w:before="60" w:after="60" w:line="240" w:lineRule="auto"/>
              <w:rPr>
                <w:rFonts w:cs="Arial"/>
                <w:sz w:val="20"/>
                <w:szCs w:val="20"/>
              </w:rPr>
            </w:pPr>
            <w:r w:rsidRPr="00C875A7">
              <w:rPr>
                <w:rFonts w:cs="Arial"/>
                <w:sz w:val="20"/>
                <w:szCs w:val="20"/>
              </w:rPr>
              <w:t>Morocco</w:t>
            </w:r>
          </w:p>
        </w:tc>
      </w:tr>
      <w:tr w:rsidR="00503CA5" w:rsidRPr="0090368B" w14:paraId="65CEBEA9" w14:textId="77777777" w:rsidTr="00A4048E">
        <w:trPr>
          <w:trHeight w:val="404"/>
        </w:trPr>
        <w:tc>
          <w:tcPr>
            <w:tcW w:w="850" w:type="dxa"/>
            <w:shd w:val="clear" w:color="auto" w:fill="EFEFF5"/>
          </w:tcPr>
          <w:p w14:paraId="1C37E31A" w14:textId="77777777" w:rsidR="00503CA5" w:rsidRPr="00C875A7" w:rsidRDefault="00503CA5" w:rsidP="004E74C4">
            <w:pPr>
              <w:spacing w:before="60" w:after="60" w:line="240" w:lineRule="auto"/>
              <w:rPr>
                <w:b/>
                <w:sz w:val="20"/>
                <w:szCs w:val="20"/>
              </w:rPr>
            </w:pPr>
            <w:r w:rsidRPr="00C875A7">
              <w:rPr>
                <w:b/>
                <w:sz w:val="20"/>
                <w:szCs w:val="20"/>
              </w:rPr>
              <w:t>12</w:t>
            </w:r>
          </w:p>
        </w:tc>
        <w:tc>
          <w:tcPr>
            <w:tcW w:w="3544" w:type="dxa"/>
          </w:tcPr>
          <w:p w14:paraId="27101B3D" w14:textId="77777777" w:rsidR="00503CA5" w:rsidRPr="00C875A7" w:rsidRDefault="00503CA5" w:rsidP="004E74C4">
            <w:pPr>
              <w:spacing w:before="60" w:after="60" w:line="240" w:lineRule="auto"/>
              <w:rPr>
                <w:rFonts w:cs="Arial"/>
                <w:sz w:val="20"/>
                <w:szCs w:val="20"/>
              </w:rPr>
            </w:pPr>
            <w:r w:rsidRPr="00C875A7">
              <w:rPr>
                <w:rFonts w:cs="Arial"/>
                <w:sz w:val="20"/>
                <w:szCs w:val="20"/>
              </w:rPr>
              <w:t>Scotland</w:t>
            </w:r>
          </w:p>
        </w:tc>
      </w:tr>
      <w:tr w:rsidR="00503CA5" w:rsidRPr="0090368B" w14:paraId="782DADB0" w14:textId="77777777" w:rsidTr="00A4048E">
        <w:trPr>
          <w:trHeight w:val="404"/>
        </w:trPr>
        <w:tc>
          <w:tcPr>
            <w:tcW w:w="850" w:type="dxa"/>
            <w:shd w:val="clear" w:color="auto" w:fill="EFEFF5"/>
          </w:tcPr>
          <w:p w14:paraId="477539D4" w14:textId="77777777" w:rsidR="00503CA5" w:rsidRPr="00C875A7" w:rsidRDefault="00503CA5" w:rsidP="004E74C4">
            <w:pPr>
              <w:spacing w:before="60" w:after="60" w:line="240" w:lineRule="auto"/>
              <w:rPr>
                <w:b/>
                <w:sz w:val="20"/>
                <w:szCs w:val="20"/>
              </w:rPr>
            </w:pPr>
            <w:r w:rsidRPr="00C875A7">
              <w:rPr>
                <w:b/>
                <w:sz w:val="20"/>
                <w:szCs w:val="20"/>
              </w:rPr>
              <w:t>13</w:t>
            </w:r>
          </w:p>
        </w:tc>
        <w:tc>
          <w:tcPr>
            <w:tcW w:w="3544" w:type="dxa"/>
          </w:tcPr>
          <w:p w14:paraId="77384B16" w14:textId="77777777" w:rsidR="00503CA5" w:rsidRPr="00C875A7" w:rsidRDefault="00503CA5" w:rsidP="004E74C4">
            <w:pPr>
              <w:spacing w:before="60" w:after="60" w:line="240" w:lineRule="auto"/>
              <w:rPr>
                <w:rFonts w:cs="Arial"/>
                <w:sz w:val="20"/>
                <w:szCs w:val="20"/>
              </w:rPr>
            </w:pPr>
            <w:r w:rsidRPr="00C875A7">
              <w:rPr>
                <w:rFonts w:cs="Arial"/>
                <w:sz w:val="20"/>
                <w:szCs w:val="20"/>
              </w:rPr>
              <w:t>France</w:t>
            </w:r>
          </w:p>
        </w:tc>
      </w:tr>
      <w:tr w:rsidR="00503CA5" w:rsidRPr="0090368B" w14:paraId="6F612E14" w14:textId="77777777" w:rsidTr="00A4048E">
        <w:trPr>
          <w:trHeight w:val="404"/>
        </w:trPr>
        <w:tc>
          <w:tcPr>
            <w:tcW w:w="850" w:type="dxa"/>
            <w:shd w:val="clear" w:color="auto" w:fill="EFEFF5"/>
          </w:tcPr>
          <w:p w14:paraId="0B6D2F07" w14:textId="77777777" w:rsidR="00503CA5" w:rsidRPr="00C875A7" w:rsidRDefault="00503CA5" w:rsidP="004E74C4">
            <w:pPr>
              <w:spacing w:before="60" w:after="60" w:line="240" w:lineRule="auto"/>
              <w:rPr>
                <w:b/>
                <w:sz w:val="20"/>
                <w:szCs w:val="20"/>
              </w:rPr>
            </w:pPr>
            <w:r w:rsidRPr="00C875A7">
              <w:rPr>
                <w:b/>
                <w:sz w:val="20"/>
                <w:szCs w:val="20"/>
              </w:rPr>
              <w:t>13</w:t>
            </w:r>
          </w:p>
        </w:tc>
        <w:tc>
          <w:tcPr>
            <w:tcW w:w="3544" w:type="dxa"/>
          </w:tcPr>
          <w:p w14:paraId="76B1DD35" w14:textId="77777777" w:rsidR="00503CA5" w:rsidRPr="00C875A7" w:rsidRDefault="00503CA5" w:rsidP="004E74C4">
            <w:pPr>
              <w:spacing w:before="60" w:after="60" w:line="240" w:lineRule="auto"/>
              <w:rPr>
                <w:rFonts w:cs="Arial"/>
                <w:sz w:val="20"/>
                <w:szCs w:val="20"/>
              </w:rPr>
            </w:pPr>
            <w:r w:rsidRPr="00C875A7">
              <w:rPr>
                <w:rFonts w:cs="Arial"/>
                <w:sz w:val="20"/>
                <w:szCs w:val="20"/>
              </w:rPr>
              <w:t>Poland</w:t>
            </w:r>
          </w:p>
        </w:tc>
      </w:tr>
      <w:tr w:rsidR="00503CA5" w:rsidRPr="0090368B" w14:paraId="29152B22" w14:textId="77777777" w:rsidTr="00A4048E">
        <w:trPr>
          <w:trHeight w:val="404"/>
        </w:trPr>
        <w:tc>
          <w:tcPr>
            <w:tcW w:w="850" w:type="dxa"/>
            <w:shd w:val="clear" w:color="auto" w:fill="EFEFF5"/>
          </w:tcPr>
          <w:p w14:paraId="7E319E03" w14:textId="77777777" w:rsidR="00503CA5" w:rsidRPr="00C875A7" w:rsidRDefault="00503CA5" w:rsidP="004E74C4">
            <w:pPr>
              <w:spacing w:before="60" w:after="60" w:line="240" w:lineRule="auto"/>
              <w:rPr>
                <w:b/>
                <w:sz w:val="20"/>
                <w:szCs w:val="20"/>
              </w:rPr>
            </w:pPr>
            <w:r w:rsidRPr="00C875A7">
              <w:rPr>
                <w:b/>
                <w:sz w:val="20"/>
                <w:szCs w:val="20"/>
              </w:rPr>
              <w:t>14</w:t>
            </w:r>
          </w:p>
        </w:tc>
        <w:tc>
          <w:tcPr>
            <w:tcW w:w="3544" w:type="dxa"/>
          </w:tcPr>
          <w:p w14:paraId="5087D6E5" w14:textId="77777777" w:rsidR="00503CA5" w:rsidRPr="00C875A7" w:rsidRDefault="00503CA5" w:rsidP="004E74C4">
            <w:pPr>
              <w:spacing w:before="60" w:after="60" w:line="240" w:lineRule="auto"/>
              <w:rPr>
                <w:rFonts w:cs="Arial"/>
                <w:sz w:val="20"/>
                <w:szCs w:val="20"/>
              </w:rPr>
            </w:pPr>
            <w:r w:rsidRPr="00C875A7">
              <w:rPr>
                <w:rFonts w:cs="Arial"/>
                <w:sz w:val="20"/>
                <w:szCs w:val="20"/>
              </w:rPr>
              <w:t>China</w:t>
            </w:r>
          </w:p>
        </w:tc>
      </w:tr>
      <w:tr w:rsidR="00503CA5" w:rsidRPr="0090368B" w14:paraId="77696E88" w14:textId="77777777" w:rsidTr="00A4048E">
        <w:trPr>
          <w:trHeight w:val="404"/>
        </w:trPr>
        <w:tc>
          <w:tcPr>
            <w:tcW w:w="850" w:type="dxa"/>
            <w:shd w:val="clear" w:color="auto" w:fill="EFEFF5"/>
          </w:tcPr>
          <w:p w14:paraId="2C247578" w14:textId="77777777" w:rsidR="00503CA5" w:rsidRPr="00C875A7" w:rsidRDefault="00503CA5" w:rsidP="004E74C4">
            <w:pPr>
              <w:spacing w:before="60" w:after="60" w:line="240" w:lineRule="auto"/>
              <w:rPr>
                <w:b/>
                <w:sz w:val="20"/>
                <w:szCs w:val="20"/>
              </w:rPr>
            </w:pPr>
            <w:r w:rsidRPr="00C875A7">
              <w:rPr>
                <w:b/>
                <w:sz w:val="20"/>
                <w:szCs w:val="20"/>
              </w:rPr>
              <w:t>14</w:t>
            </w:r>
          </w:p>
        </w:tc>
        <w:tc>
          <w:tcPr>
            <w:tcW w:w="3544" w:type="dxa"/>
          </w:tcPr>
          <w:p w14:paraId="0DBB4654" w14:textId="77777777" w:rsidR="00503CA5" w:rsidRPr="00C875A7" w:rsidRDefault="00503CA5" w:rsidP="004E74C4">
            <w:pPr>
              <w:spacing w:before="60" w:after="60" w:line="240" w:lineRule="auto"/>
              <w:rPr>
                <w:rFonts w:cs="Arial"/>
                <w:sz w:val="20"/>
                <w:szCs w:val="20"/>
              </w:rPr>
            </w:pPr>
            <w:r w:rsidRPr="00C875A7">
              <w:rPr>
                <w:rFonts w:cs="Arial"/>
                <w:sz w:val="20"/>
                <w:szCs w:val="20"/>
              </w:rPr>
              <w:t>Germany</w:t>
            </w:r>
          </w:p>
        </w:tc>
      </w:tr>
      <w:tr w:rsidR="00503CA5" w:rsidRPr="0090368B" w14:paraId="24DCB1C5" w14:textId="77777777" w:rsidTr="00A4048E">
        <w:trPr>
          <w:trHeight w:val="404"/>
        </w:trPr>
        <w:tc>
          <w:tcPr>
            <w:tcW w:w="850" w:type="dxa"/>
            <w:shd w:val="clear" w:color="auto" w:fill="EFEFF5"/>
          </w:tcPr>
          <w:p w14:paraId="22C2482D" w14:textId="77777777" w:rsidR="00503CA5" w:rsidRPr="00C875A7" w:rsidRDefault="00503CA5" w:rsidP="004E74C4">
            <w:pPr>
              <w:spacing w:before="60" w:after="60" w:line="240" w:lineRule="auto"/>
              <w:rPr>
                <w:b/>
                <w:sz w:val="20"/>
                <w:szCs w:val="20"/>
              </w:rPr>
            </w:pPr>
            <w:r w:rsidRPr="00C875A7">
              <w:rPr>
                <w:b/>
                <w:sz w:val="20"/>
                <w:szCs w:val="20"/>
              </w:rPr>
              <w:t>15</w:t>
            </w:r>
          </w:p>
        </w:tc>
        <w:tc>
          <w:tcPr>
            <w:tcW w:w="3544" w:type="dxa"/>
          </w:tcPr>
          <w:p w14:paraId="1257A810" w14:textId="77777777" w:rsidR="00503CA5" w:rsidRPr="00C875A7" w:rsidRDefault="00503CA5" w:rsidP="004E74C4">
            <w:pPr>
              <w:spacing w:before="60" w:after="60" w:line="240" w:lineRule="auto"/>
              <w:rPr>
                <w:rFonts w:cs="Arial"/>
                <w:sz w:val="20"/>
                <w:szCs w:val="20"/>
              </w:rPr>
            </w:pPr>
            <w:r w:rsidRPr="00C875A7">
              <w:rPr>
                <w:rFonts w:cs="Arial"/>
                <w:sz w:val="20"/>
                <w:szCs w:val="20"/>
              </w:rPr>
              <w:t>Egypt</w:t>
            </w:r>
          </w:p>
        </w:tc>
      </w:tr>
      <w:tr w:rsidR="00503CA5" w:rsidRPr="0090368B" w14:paraId="0B621B34" w14:textId="77777777" w:rsidTr="00A4048E">
        <w:trPr>
          <w:trHeight w:val="404"/>
        </w:trPr>
        <w:tc>
          <w:tcPr>
            <w:tcW w:w="850" w:type="dxa"/>
            <w:shd w:val="clear" w:color="auto" w:fill="EFEFF5"/>
          </w:tcPr>
          <w:p w14:paraId="419C9B3F" w14:textId="77777777" w:rsidR="00503CA5" w:rsidRPr="00C875A7" w:rsidRDefault="00503CA5" w:rsidP="004E74C4">
            <w:pPr>
              <w:spacing w:before="60" w:after="60" w:line="240" w:lineRule="auto"/>
              <w:rPr>
                <w:b/>
                <w:sz w:val="20"/>
                <w:szCs w:val="20"/>
              </w:rPr>
            </w:pPr>
            <w:r w:rsidRPr="00C875A7">
              <w:rPr>
                <w:b/>
                <w:sz w:val="20"/>
                <w:szCs w:val="20"/>
              </w:rPr>
              <w:t>16</w:t>
            </w:r>
          </w:p>
        </w:tc>
        <w:tc>
          <w:tcPr>
            <w:tcW w:w="3544" w:type="dxa"/>
          </w:tcPr>
          <w:p w14:paraId="2FFCA112" w14:textId="77777777" w:rsidR="00503CA5" w:rsidRPr="00C875A7" w:rsidRDefault="00503CA5" w:rsidP="004E74C4">
            <w:pPr>
              <w:spacing w:before="60" w:after="60" w:line="240" w:lineRule="auto"/>
              <w:rPr>
                <w:rFonts w:cs="Arial"/>
                <w:sz w:val="20"/>
                <w:szCs w:val="20"/>
              </w:rPr>
            </w:pPr>
            <w:r w:rsidRPr="00C875A7">
              <w:rPr>
                <w:rFonts w:cs="Arial"/>
                <w:sz w:val="20"/>
                <w:szCs w:val="20"/>
              </w:rPr>
              <w:t>Argentina</w:t>
            </w:r>
          </w:p>
        </w:tc>
      </w:tr>
      <w:tr w:rsidR="00503CA5" w:rsidRPr="0090368B" w14:paraId="4BF8BA8C" w14:textId="77777777" w:rsidTr="00A4048E">
        <w:trPr>
          <w:trHeight w:val="404"/>
        </w:trPr>
        <w:tc>
          <w:tcPr>
            <w:tcW w:w="850" w:type="dxa"/>
            <w:shd w:val="clear" w:color="auto" w:fill="EFEFF5"/>
          </w:tcPr>
          <w:p w14:paraId="4DBA401B" w14:textId="77777777" w:rsidR="00503CA5" w:rsidRPr="00C875A7" w:rsidRDefault="00503CA5" w:rsidP="004E74C4">
            <w:pPr>
              <w:spacing w:before="60" w:after="60" w:line="240" w:lineRule="auto"/>
              <w:rPr>
                <w:b/>
                <w:sz w:val="20"/>
                <w:szCs w:val="20"/>
              </w:rPr>
            </w:pPr>
            <w:r w:rsidRPr="00C875A7">
              <w:rPr>
                <w:b/>
                <w:sz w:val="20"/>
                <w:szCs w:val="20"/>
              </w:rPr>
              <w:t>18</w:t>
            </w:r>
          </w:p>
        </w:tc>
        <w:tc>
          <w:tcPr>
            <w:tcW w:w="3544" w:type="dxa"/>
          </w:tcPr>
          <w:p w14:paraId="7D3A17B5" w14:textId="77777777" w:rsidR="00503CA5" w:rsidRPr="00C875A7" w:rsidRDefault="00503CA5" w:rsidP="004E74C4">
            <w:pPr>
              <w:spacing w:before="60" w:after="60" w:line="240" w:lineRule="auto"/>
              <w:rPr>
                <w:rFonts w:cs="Arial"/>
                <w:sz w:val="20"/>
                <w:szCs w:val="20"/>
              </w:rPr>
            </w:pPr>
            <w:r w:rsidRPr="00C875A7">
              <w:rPr>
                <w:rFonts w:cs="Arial"/>
                <w:sz w:val="20"/>
                <w:szCs w:val="20"/>
              </w:rPr>
              <w:t>Brazil</w:t>
            </w:r>
          </w:p>
        </w:tc>
      </w:tr>
      <w:tr w:rsidR="00503CA5" w:rsidRPr="0090368B" w14:paraId="0F41F8BB" w14:textId="77777777" w:rsidTr="00A4048E">
        <w:trPr>
          <w:trHeight w:val="404"/>
        </w:trPr>
        <w:tc>
          <w:tcPr>
            <w:tcW w:w="850" w:type="dxa"/>
            <w:shd w:val="clear" w:color="auto" w:fill="EFEFF5"/>
          </w:tcPr>
          <w:p w14:paraId="20196221" w14:textId="77777777" w:rsidR="00503CA5" w:rsidRPr="00C875A7" w:rsidRDefault="00503CA5" w:rsidP="004E74C4">
            <w:pPr>
              <w:spacing w:before="60" w:after="60" w:line="240" w:lineRule="auto"/>
              <w:rPr>
                <w:b/>
                <w:sz w:val="20"/>
                <w:szCs w:val="20"/>
              </w:rPr>
            </w:pPr>
            <w:r w:rsidRPr="00C875A7">
              <w:rPr>
                <w:b/>
                <w:sz w:val="20"/>
                <w:szCs w:val="20"/>
              </w:rPr>
              <w:t>18</w:t>
            </w:r>
          </w:p>
        </w:tc>
        <w:tc>
          <w:tcPr>
            <w:tcW w:w="3544" w:type="dxa"/>
          </w:tcPr>
          <w:p w14:paraId="08D65A97" w14:textId="77777777" w:rsidR="00503CA5" w:rsidRPr="00C875A7" w:rsidRDefault="00503CA5" w:rsidP="004E74C4">
            <w:pPr>
              <w:spacing w:before="60" w:after="60" w:line="240" w:lineRule="auto"/>
              <w:rPr>
                <w:rFonts w:cs="Arial"/>
                <w:sz w:val="20"/>
                <w:szCs w:val="20"/>
              </w:rPr>
            </w:pPr>
            <w:r w:rsidRPr="00C875A7">
              <w:rPr>
                <w:rFonts w:cs="Arial"/>
                <w:sz w:val="20"/>
                <w:szCs w:val="20"/>
              </w:rPr>
              <w:t>Peru</w:t>
            </w:r>
          </w:p>
        </w:tc>
      </w:tr>
    </w:tbl>
    <w:p w14:paraId="70EFDA53" w14:textId="77777777" w:rsidR="00A4048E" w:rsidRDefault="00A4048E" w:rsidP="00A4048E">
      <w:pPr>
        <w:pStyle w:val="Heading3"/>
      </w:pPr>
      <w:bookmarkStart w:id="72" w:name="_Toc450293819"/>
      <w:bookmarkStart w:id="73" w:name="_Toc451862577"/>
      <w:r w:rsidRPr="00D92DB0">
        <w:lastRenderedPageBreak/>
        <w:t>Resource 3</w:t>
      </w:r>
      <w:r>
        <w:t xml:space="preserve"> continued</w:t>
      </w:r>
      <w:bookmarkEnd w:id="72"/>
      <w:bookmarkEnd w:id="73"/>
    </w:p>
    <w:p w14:paraId="3C978B6D" w14:textId="77777777" w:rsidR="00A4048E" w:rsidRPr="00A4048E" w:rsidRDefault="00A4048E" w:rsidP="00A4048E">
      <w:pPr>
        <w:rPr>
          <w:b/>
        </w:rPr>
      </w:pPr>
      <w:r w:rsidRPr="00A4048E">
        <w:rPr>
          <w:b/>
        </w:rPr>
        <w:t xml:space="preserve">Arguments </w:t>
      </w:r>
      <w:r w:rsidRPr="00A4048E">
        <w:rPr>
          <w:b/>
          <w:u w:val="single"/>
        </w:rPr>
        <w:t>against</w:t>
      </w:r>
      <w:r w:rsidRPr="00A4048E">
        <w:rPr>
          <w:b/>
        </w:rPr>
        <w:t xml:space="preserve"> increasing the age of criminal responsibility in England and Wales </w:t>
      </w:r>
    </w:p>
    <w:p w14:paraId="1CCCB662" w14:textId="77777777" w:rsidR="00A4048E" w:rsidRDefault="00A4048E" w:rsidP="007920F3">
      <w:pPr>
        <w:pStyle w:val="NoSpacing"/>
        <w:numPr>
          <w:ilvl w:val="0"/>
          <w:numId w:val="19"/>
        </w:numPr>
        <w:spacing w:before="240" w:after="120"/>
        <w:ind w:left="360"/>
        <w:contextualSpacing w:val="0"/>
      </w:pPr>
      <w:r w:rsidRPr="00A4048E">
        <w:t>Children aged ten know the difference between right and wrong. They realise when they have done something seriously wrong and so should be held responsible.</w:t>
      </w:r>
    </w:p>
    <w:p w14:paraId="747D82A6" w14:textId="77777777" w:rsidR="00A4048E" w:rsidRDefault="00A4048E" w:rsidP="007920F3">
      <w:pPr>
        <w:pStyle w:val="NoSpacing"/>
        <w:numPr>
          <w:ilvl w:val="0"/>
          <w:numId w:val="19"/>
        </w:numPr>
        <w:spacing w:before="240" w:after="120"/>
        <w:ind w:left="360"/>
        <w:contextualSpacing w:val="0"/>
      </w:pPr>
      <w:r w:rsidRPr="00A4048E">
        <w:t>Young people would be more likely to break the law if they thought nothing would happen to them. Raising the age of criminal responsibility would lead to more law-breaking by young people.</w:t>
      </w:r>
    </w:p>
    <w:p w14:paraId="0E0A0B3A" w14:textId="77777777" w:rsidR="00A4048E" w:rsidRDefault="00A4048E" w:rsidP="007920F3">
      <w:pPr>
        <w:pStyle w:val="NoSpacing"/>
        <w:numPr>
          <w:ilvl w:val="0"/>
          <w:numId w:val="19"/>
        </w:numPr>
        <w:spacing w:before="240" w:after="120"/>
        <w:ind w:left="360"/>
        <w:contextualSpacing w:val="0"/>
      </w:pPr>
      <w:r w:rsidRPr="00A4048E">
        <w:t>UK law can already take into account a young person’s age and the seriousness of their crime. Children under eighteen are usually tried in special youth courts and they are not normally placed in adult prisons. Their long-term rights are safeguarded and, if necessary, they learn an important lesson that crime does not pay.</w:t>
      </w:r>
    </w:p>
    <w:p w14:paraId="325D595B" w14:textId="77777777" w:rsidR="00F51DDF" w:rsidRDefault="00F51DDF" w:rsidP="00F51DDF">
      <w:pPr>
        <w:pStyle w:val="NoSpacing"/>
        <w:numPr>
          <w:ilvl w:val="0"/>
          <w:numId w:val="0"/>
        </w:numPr>
        <w:spacing w:before="240" w:after="120"/>
        <w:ind w:left="360"/>
        <w:contextualSpacing w:val="0"/>
      </w:pPr>
    </w:p>
    <w:p w14:paraId="4239D51F" w14:textId="77777777" w:rsidR="00A4048E" w:rsidRPr="00A4048E" w:rsidRDefault="00A4048E" w:rsidP="00A4048E">
      <w:pPr>
        <w:rPr>
          <w:b/>
        </w:rPr>
      </w:pPr>
      <w:r w:rsidRPr="00A4048E">
        <w:rPr>
          <w:b/>
        </w:rPr>
        <w:t xml:space="preserve">Arguments </w:t>
      </w:r>
      <w:r w:rsidRPr="00A4048E">
        <w:rPr>
          <w:b/>
          <w:u w:val="single"/>
        </w:rPr>
        <w:t>for</w:t>
      </w:r>
      <w:r w:rsidRPr="00A4048E">
        <w:rPr>
          <w:b/>
        </w:rPr>
        <w:t xml:space="preserve"> increasing the age of criminal responsibility in England and Wales</w:t>
      </w:r>
    </w:p>
    <w:tbl>
      <w:tblPr>
        <w:tblStyle w:val="TableGrid"/>
        <w:tblW w:w="0" w:type="auto"/>
        <w:tblLook w:val="04A0" w:firstRow="1" w:lastRow="0" w:firstColumn="1" w:lastColumn="0" w:noHBand="0" w:noVBand="1"/>
      </w:tblPr>
      <w:tblGrid>
        <w:gridCol w:w="9607"/>
      </w:tblGrid>
      <w:tr w:rsidR="00A4048E" w:rsidRPr="00A4048E" w14:paraId="239EF1C3" w14:textId="77777777" w:rsidTr="004E74C4">
        <w:trPr>
          <w:trHeight w:val="1072"/>
        </w:trPr>
        <w:tc>
          <w:tcPr>
            <w:tcW w:w="9607" w:type="dxa"/>
          </w:tcPr>
          <w:p w14:paraId="3FB1D0AA" w14:textId="77777777" w:rsidR="00A4048E" w:rsidRPr="00A4048E" w:rsidRDefault="00A4048E" w:rsidP="00A4048E">
            <w:pPr>
              <w:spacing w:before="120" w:after="120"/>
            </w:pPr>
            <w:r w:rsidRPr="00A4048E">
              <w:rPr>
                <w:b/>
              </w:rPr>
              <w:t>1.</w:t>
            </w:r>
            <w:r>
              <w:rPr>
                <w:b/>
              </w:rPr>
              <w:t xml:space="preserve"> </w:t>
            </w:r>
          </w:p>
        </w:tc>
      </w:tr>
      <w:tr w:rsidR="00A4048E" w:rsidRPr="00A4048E" w14:paraId="51C06256" w14:textId="77777777" w:rsidTr="004E74C4">
        <w:trPr>
          <w:trHeight w:val="1072"/>
        </w:trPr>
        <w:tc>
          <w:tcPr>
            <w:tcW w:w="9607" w:type="dxa"/>
          </w:tcPr>
          <w:p w14:paraId="23AD7DD0" w14:textId="77777777" w:rsidR="00A4048E" w:rsidRPr="00A4048E" w:rsidRDefault="00A4048E" w:rsidP="00A4048E">
            <w:pPr>
              <w:spacing w:before="120" w:after="120"/>
            </w:pPr>
            <w:r w:rsidRPr="00A4048E">
              <w:rPr>
                <w:b/>
              </w:rPr>
              <w:t xml:space="preserve">2. </w:t>
            </w:r>
          </w:p>
        </w:tc>
      </w:tr>
      <w:tr w:rsidR="00A4048E" w:rsidRPr="00A4048E" w14:paraId="1EFDAE5A" w14:textId="77777777" w:rsidTr="004E74C4">
        <w:trPr>
          <w:trHeight w:val="1072"/>
        </w:trPr>
        <w:tc>
          <w:tcPr>
            <w:tcW w:w="9607" w:type="dxa"/>
          </w:tcPr>
          <w:p w14:paraId="5C896BE9" w14:textId="77777777" w:rsidR="00A4048E" w:rsidRPr="00A4048E" w:rsidRDefault="00A4048E" w:rsidP="00A4048E">
            <w:pPr>
              <w:spacing w:before="120" w:after="120"/>
            </w:pPr>
            <w:r w:rsidRPr="00A4048E">
              <w:rPr>
                <w:b/>
              </w:rPr>
              <w:t>3.</w:t>
            </w:r>
            <w:r>
              <w:rPr>
                <w:b/>
              </w:rPr>
              <w:t xml:space="preserve"> </w:t>
            </w:r>
          </w:p>
        </w:tc>
      </w:tr>
    </w:tbl>
    <w:p w14:paraId="05166AF8" w14:textId="77777777" w:rsidR="008B247D" w:rsidRDefault="008B247D" w:rsidP="008B247D">
      <w:pPr>
        <w:spacing w:after="0"/>
      </w:pPr>
    </w:p>
    <w:tbl>
      <w:tblPr>
        <w:tblStyle w:val="TableGrid"/>
        <w:tblW w:w="0" w:type="auto"/>
        <w:tblLook w:val="04A0" w:firstRow="1" w:lastRow="0" w:firstColumn="1" w:lastColumn="0" w:noHBand="0" w:noVBand="1"/>
      </w:tblPr>
      <w:tblGrid>
        <w:gridCol w:w="9607"/>
      </w:tblGrid>
      <w:tr w:rsidR="008B247D" w:rsidRPr="008B247D" w14:paraId="08C7A771" w14:textId="77777777" w:rsidTr="008B247D">
        <w:trPr>
          <w:trHeight w:val="1985"/>
        </w:trPr>
        <w:tc>
          <w:tcPr>
            <w:tcW w:w="9607" w:type="dxa"/>
          </w:tcPr>
          <w:p w14:paraId="48126F61" w14:textId="77777777" w:rsidR="008B247D" w:rsidRDefault="008B247D" w:rsidP="008B247D">
            <w:pPr>
              <w:spacing w:before="120" w:after="120"/>
            </w:pPr>
            <w:r w:rsidRPr="008B247D">
              <w:t>My view of the correct age for criminal responsibility in England and Wales …</w:t>
            </w:r>
          </w:p>
          <w:p w14:paraId="0647BA6D" w14:textId="77777777" w:rsidR="008B247D" w:rsidRPr="008B247D" w:rsidRDefault="008B247D" w:rsidP="008B247D">
            <w:pPr>
              <w:spacing w:before="120" w:after="120"/>
            </w:pPr>
          </w:p>
        </w:tc>
      </w:tr>
    </w:tbl>
    <w:p w14:paraId="6E6F443C" w14:textId="77777777" w:rsidR="00A4048E" w:rsidRDefault="00A4048E" w:rsidP="008B247D">
      <w:pPr>
        <w:spacing w:after="0"/>
      </w:pPr>
    </w:p>
    <w:tbl>
      <w:tblPr>
        <w:tblStyle w:val="TableGrid"/>
        <w:tblW w:w="0" w:type="auto"/>
        <w:tblLook w:val="04A0" w:firstRow="1" w:lastRow="0" w:firstColumn="1" w:lastColumn="0" w:noHBand="0" w:noVBand="1"/>
      </w:tblPr>
      <w:tblGrid>
        <w:gridCol w:w="9607"/>
      </w:tblGrid>
      <w:tr w:rsidR="008B247D" w:rsidRPr="008B247D" w14:paraId="143F1DD7" w14:textId="77777777" w:rsidTr="008B247D">
        <w:trPr>
          <w:trHeight w:val="1985"/>
        </w:trPr>
        <w:tc>
          <w:tcPr>
            <w:tcW w:w="9607" w:type="dxa"/>
          </w:tcPr>
          <w:p w14:paraId="3D9995C0" w14:textId="77777777" w:rsidR="008B247D" w:rsidRDefault="008B247D" w:rsidP="004E74C4">
            <w:pPr>
              <w:spacing w:before="120" w:after="120"/>
            </w:pPr>
            <w:r w:rsidRPr="00A4048E">
              <w:t>The main piece of evidence to support my viewpoint</w:t>
            </w:r>
            <w:r>
              <w:t xml:space="preserve"> …</w:t>
            </w:r>
          </w:p>
          <w:p w14:paraId="4812CC94" w14:textId="77777777" w:rsidR="008B247D" w:rsidRPr="008B247D" w:rsidRDefault="008B247D" w:rsidP="004E74C4">
            <w:pPr>
              <w:spacing w:before="120" w:after="120"/>
            </w:pPr>
          </w:p>
        </w:tc>
      </w:tr>
    </w:tbl>
    <w:p w14:paraId="54686CF0" w14:textId="77777777" w:rsidR="00F51DDF" w:rsidRPr="00D92DB0" w:rsidRDefault="00F21A2B" w:rsidP="00F51DDF">
      <w:pPr>
        <w:pStyle w:val="Heading3"/>
      </w:pPr>
      <w:bookmarkStart w:id="74" w:name="_Resource_4:_Promotional"/>
      <w:bookmarkEnd w:id="74"/>
      <w:r w:rsidRPr="00D92DB0">
        <w:br w:type="page"/>
      </w:r>
      <w:bookmarkStart w:id="75" w:name="_Resource_4:_Free"/>
      <w:bookmarkStart w:id="76" w:name="_Resource_4:_Magistrates’"/>
      <w:bookmarkStart w:id="77" w:name="_Resource_4:_Benchmark"/>
      <w:bookmarkStart w:id="78" w:name="_Toc451862578"/>
      <w:bookmarkEnd w:id="75"/>
      <w:bookmarkEnd w:id="76"/>
      <w:bookmarkEnd w:id="77"/>
      <w:r w:rsidR="00F51DDF" w:rsidRPr="00D92DB0">
        <w:lastRenderedPageBreak/>
        <w:t xml:space="preserve">Resource 4: </w:t>
      </w:r>
      <w:r w:rsidR="00F51DDF" w:rsidRPr="004E74C4">
        <w:t>Benchmark ages – are they fair?</w:t>
      </w:r>
      <w:bookmarkEnd w:id="78"/>
    </w:p>
    <w:p w14:paraId="452816FE" w14:textId="77777777" w:rsidR="00C92025" w:rsidRPr="00C92025" w:rsidRDefault="00C92025" w:rsidP="00F51DDF">
      <w:pPr>
        <w:spacing w:after="0" w:line="240" w:lineRule="auto"/>
      </w:pPr>
      <w:r w:rsidRPr="00C92025">
        <w:t xml:space="preserve">Complete the chart below, using guidance from your teacher. </w:t>
      </w:r>
    </w:p>
    <w:p w14:paraId="2E06E604" w14:textId="77777777" w:rsidR="00C92025" w:rsidRDefault="00C92025" w:rsidP="00C92025">
      <w:pPr>
        <w:spacing w:after="120"/>
      </w:pPr>
      <w:r w:rsidRPr="00C92025">
        <w:t xml:space="preserve">The </w:t>
      </w:r>
      <w:r w:rsidRPr="00C92025">
        <w:rPr>
          <w:i/>
        </w:rPr>
        <w:t xml:space="preserve">Children’s Legal Centre’s </w:t>
      </w:r>
      <w:r w:rsidRPr="00C92025">
        <w:t xml:space="preserve">website is a useful starting point for your research on benchmark ages </w:t>
      </w:r>
      <w:hyperlink r:id="rId51" w:history="1">
        <w:r w:rsidRPr="007A68F7">
          <w:rPr>
            <w:rStyle w:val="Hyperlink"/>
          </w:rPr>
          <w:t>http://www.lawstuff.org.uk/</w:t>
        </w:r>
      </w:hyperlink>
      <w:r w:rsidRPr="00C92025">
        <w:t>.)</w:t>
      </w:r>
    </w:p>
    <w:p w14:paraId="59B2F5D4" w14:textId="77777777" w:rsidR="00F51DDF" w:rsidRPr="00C92025" w:rsidRDefault="00F51DDF" w:rsidP="00C92025">
      <w:pPr>
        <w:spacing w:after="120"/>
      </w:pPr>
    </w:p>
    <w:p w14:paraId="418D9FB4" w14:textId="77777777" w:rsidR="00C92025" w:rsidRPr="00C92025" w:rsidRDefault="00C92025" w:rsidP="00C92025">
      <w:pPr>
        <w:spacing w:after="120"/>
        <w:rPr>
          <w:b/>
        </w:rPr>
      </w:pPr>
      <w:r w:rsidRPr="00C92025">
        <w:rPr>
          <w:b/>
        </w:rPr>
        <w:t>Benchmark ages – at what age ‘should you’ and ‘can you’?</w:t>
      </w:r>
    </w:p>
    <w:tbl>
      <w:tblPr>
        <w:tblStyle w:val="TableGrid"/>
        <w:tblW w:w="0" w:type="auto"/>
        <w:tblLook w:val="04A0" w:firstRow="1" w:lastRow="0" w:firstColumn="1" w:lastColumn="0" w:noHBand="0" w:noVBand="1"/>
      </w:tblPr>
      <w:tblGrid>
        <w:gridCol w:w="6585"/>
        <w:gridCol w:w="1463"/>
        <w:gridCol w:w="1559"/>
      </w:tblGrid>
      <w:tr w:rsidR="00877073" w:rsidRPr="006F7B4B" w14:paraId="03E61EA1" w14:textId="77777777" w:rsidTr="00877073">
        <w:tc>
          <w:tcPr>
            <w:tcW w:w="6585" w:type="dxa"/>
            <w:shd w:val="clear" w:color="auto" w:fill="C6C5DD"/>
          </w:tcPr>
          <w:p w14:paraId="7134A67D" w14:textId="77777777" w:rsidR="00877073" w:rsidRPr="006F7B4B" w:rsidRDefault="00877073" w:rsidP="00563EAD">
            <w:pPr>
              <w:spacing w:before="120" w:after="120" w:line="240" w:lineRule="auto"/>
              <w:jc w:val="center"/>
              <w:rPr>
                <w:rFonts w:cs="Arial"/>
                <w:b/>
                <w:sz w:val="20"/>
                <w:szCs w:val="20"/>
              </w:rPr>
            </w:pPr>
            <w:r w:rsidRPr="006F7B4B">
              <w:rPr>
                <w:rFonts w:cs="Arial"/>
                <w:b/>
                <w:sz w:val="20"/>
                <w:szCs w:val="20"/>
              </w:rPr>
              <w:t>Right or responsibility</w:t>
            </w:r>
          </w:p>
        </w:tc>
        <w:tc>
          <w:tcPr>
            <w:tcW w:w="1463" w:type="dxa"/>
            <w:shd w:val="clear" w:color="auto" w:fill="C6C5DD"/>
          </w:tcPr>
          <w:p w14:paraId="0BE3EB0C" w14:textId="77777777" w:rsidR="00877073" w:rsidRPr="006F7B4B" w:rsidRDefault="00877073" w:rsidP="00563EAD">
            <w:pPr>
              <w:spacing w:before="120" w:after="120" w:line="240" w:lineRule="auto"/>
              <w:jc w:val="center"/>
              <w:rPr>
                <w:rFonts w:cs="Arial"/>
                <w:b/>
                <w:sz w:val="20"/>
                <w:szCs w:val="20"/>
              </w:rPr>
            </w:pPr>
            <w:r>
              <w:rPr>
                <w:rFonts w:cs="Arial"/>
                <w:b/>
                <w:sz w:val="20"/>
                <w:szCs w:val="20"/>
              </w:rPr>
              <w:t>When should you?</w:t>
            </w:r>
          </w:p>
        </w:tc>
        <w:tc>
          <w:tcPr>
            <w:tcW w:w="1559" w:type="dxa"/>
            <w:shd w:val="clear" w:color="auto" w:fill="C6C5DD"/>
          </w:tcPr>
          <w:p w14:paraId="41BCD28C" w14:textId="77777777" w:rsidR="00877073" w:rsidRPr="006F7B4B" w:rsidRDefault="00877073" w:rsidP="00563EAD">
            <w:pPr>
              <w:spacing w:before="120" w:after="120" w:line="240" w:lineRule="auto"/>
              <w:jc w:val="center"/>
              <w:rPr>
                <w:rFonts w:cs="Arial"/>
                <w:b/>
                <w:sz w:val="20"/>
                <w:szCs w:val="20"/>
              </w:rPr>
            </w:pPr>
            <w:r w:rsidRPr="006F7B4B">
              <w:rPr>
                <w:rFonts w:cs="Arial"/>
                <w:b/>
                <w:sz w:val="20"/>
                <w:szCs w:val="20"/>
              </w:rPr>
              <w:t>When can you?</w:t>
            </w:r>
          </w:p>
        </w:tc>
      </w:tr>
      <w:tr w:rsidR="00877073" w:rsidRPr="006D561D" w14:paraId="56CC8C77" w14:textId="77777777" w:rsidTr="00877073">
        <w:trPr>
          <w:trHeight w:val="425"/>
        </w:trPr>
        <w:tc>
          <w:tcPr>
            <w:tcW w:w="6585" w:type="dxa"/>
            <w:vAlign w:val="center"/>
          </w:tcPr>
          <w:p w14:paraId="2E31AAD4" w14:textId="77777777" w:rsidR="00877073" w:rsidRPr="006F7B4B" w:rsidRDefault="00877073" w:rsidP="00877073">
            <w:pPr>
              <w:spacing w:before="60" w:after="60" w:line="240" w:lineRule="auto"/>
              <w:rPr>
                <w:rFonts w:cs="Arial"/>
                <w:sz w:val="20"/>
                <w:szCs w:val="20"/>
              </w:rPr>
            </w:pPr>
            <w:r w:rsidRPr="006F7B4B">
              <w:rPr>
                <w:rFonts w:cs="Arial"/>
                <w:sz w:val="20"/>
                <w:szCs w:val="20"/>
              </w:rPr>
              <w:t>Work up to five hours on a Saturday between 7.00am and 7.00pm</w:t>
            </w:r>
          </w:p>
        </w:tc>
        <w:tc>
          <w:tcPr>
            <w:tcW w:w="1463" w:type="dxa"/>
            <w:vAlign w:val="center"/>
          </w:tcPr>
          <w:p w14:paraId="42736487" w14:textId="77777777" w:rsidR="00877073" w:rsidRPr="006F7B4B" w:rsidRDefault="00877073" w:rsidP="00877073">
            <w:pPr>
              <w:spacing w:before="60" w:after="60" w:line="240" w:lineRule="auto"/>
              <w:rPr>
                <w:rFonts w:cs="Arial"/>
                <w:sz w:val="20"/>
                <w:szCs w:val="20"/>
              </w:rPr>
            </w:pPr>
          </w:p>
        </w:tc>
        <w:tc>
          <w:tcPr>
            <w:tcW w:w="1559" w:type="dxa"/>
            <w:vAlign w:val="center"/>
          </w:tcPr>
          <w:p w14:paraId="5FE45CE4" w14:textId="77777777" w:rsidR="00877073" w:rsidRPr="006F7B4B" w:rsidRDefault="00877073" w:rsidP="00877073">
            <w:pPr>
              <w:spacing w:before="60" w:after="60" w:line="240" w:lineRule="auto"/>
              <w:rPr>
                <w:rFonts w:cs="Arial"/>
                <w:sz w:val="20"/>
                <w:szCs w:val="20"/>
              </w:rPr>
            </w:pPr>
          </w:p>
        </w:tc>
      </w:tr>
      <w:tr w:rsidR="00877073" w:rsidRPr="006D561D" w14:paraId="4C894396" w14:textId="77777777" w:rsidTr="00877073">
        <w:trPr>
          <w:trHeight w:val="425"/>
        </w:trPr>
        <w:tc>
          <w:tcPr>
            <w:tcW w:w="6585" w:type="dxa"/>
            <w:vAlign w:val="center"/>
          </w:tcPr>
          <w:p w14:paraId="003591D1" w14:textId="77777777" w:rsidR="00877073" w:rsidRPr="006F7B4B" w:rsidRDefault="00877073" w:rsidP="00877073">
            <w:pPr>
              <w:spacing w:before="60" w:after="60" w:line="240" w:lineRule="auto"/>
              <w:rPr>
                <w:rFonts w:cs="Arial"/>
                <w:sz w:val="20"/>
                <w:szCs w:val="20"/>
              </w:rPr>
            </w:pPr>
            <w:r w:rsidRPr="006F7B4B">
              <w:rPr>
                <w:rFonts w:cs="Arial"/>
                <w:sz w:val="20"/>
                <w:szCs w:val="20"/>
              </w:rPr>
              <w:t>Buy a pet</w:t>
            </w:r>
          </w:p>
        </w:tc>
        <w:tc>
          <w:tcPr>
            <w:tcW w:w="1463" w:type="dxa"/>
            <w:vAlign w:val="center"/>
          </w:tcPr>
          <w:p w14:paraId="2227B793" w14:textId="77777777" w:rsidR="00877073" w:rsidRPr="006F7B4B" w:rsidRDefault="00877073" w:rsidP="00877073">
            <w:pPr>
              <w:spacing w:before="60" w:after="60" w:line="240" w:lineRule="auto"/>
              <w:rPr>
                <w:rFonts w:cs="Arial"/>
                <w:sz w:val="20"/>
                <w:szCs w:val="20"/>
              </w:rPr>
            </w:pPr>
          </w:p>
        </w:tc>
        <w:tc>
          <w:tcPr>
            <w:tcW w:w="1559" w:type="dxa"/>
            <w:vAlign w:val="center"/>
          </w:tcPr>
          <w:p w14:paraId="68BA422A" w14:textId="77777777" w:rsidR="00877073" w:rsidRPr="006F7B4B" w:rsidRDefault="00877073" w:rsidP="00877073">
            <w:pPr>
              <w:spacing w:before="60" w:after="60" w:line="240" w:lineRule="auto"/>
              <w:rPr>
                <w:rFonts w:cs="Arial"/>
                <w:sz w:val="20"/>
                <w:szCs w:val="20"/>
              </w:rPr>
            </w:pPr>
          </w:p>
        </w:tc>
      </w:tr>
      <w:tr w:rsidR="00877073" w:rsidRPr="006D561D" w14:paraId="2B6375CF" w14:textId="77777777" w:rsidTr="00877073">
        <w:trPr>
          <w:trHeight w:val="425"/>
        </w:trPr>
        <w:tc>
          <w:tcPr>
            <w:tcW w:w="6585" w:type="dxa"/>
            <w:vAlign w:val="center"/>
          </w:tcPr>
          <w:p w14:paraId="48F2B4C6" w14:textId="77777777" w:rsidR="00877073" w:rsidRPr="006F7B4B" w:rsidRDefault="00877073" w:rsidP="00877073">
            <w:pPr>
              <w:spacing w:before="60" w:after="60" w:line="240" w:lineRule="auto"/>
              <w:rPr>
                <w:rFonts w:cs="Arial"/>
                <w:sz w:val="20"/>
                <w:szCs w:val="20"/>
              </w:rPr>
            </w:pPr>
            <w:r w:rsidRPr="006F7B4B">
              <w:rPr>
                <w:rFonts w:cs="Arial"/>
                <w:sz w:val="20"/>
                <w:szCs w:val="20"/>
              </w:rPr>
              <w:t>Join a social media site</w:t>
            </w:r>
          </w:p>
        </w:tc>
        <w:tc>
          <w:tcPr>
            <w:tcW w:w="1463" w:type="dxa"/>
            <w:vAlign w:val="center"/>
          </w:tcPr>
          <w:p w14:paraId="220DDD42" w14:textId="77777777" w:rsidR="00877073" w:rsidRPr="006F7B4B" w:rsidRDefault="00877073" w:rsidP="00877073">
            <w:pPr>
              <w:spacing w:before="60" w:after="60" w:line="240" w:lineRule="auto"/>
              <w:rPr>
                <w:rFonts w:cs="Arial"/>
                <w:sz w:val="20"/>
                <w:szCs w:val="20"/>
              </w:rPr>
            </w:pPr>
          </w:p>
        </w:tc>
        <w:tc>
          <w:tcPr>
            <w:tcW w:w="1559" w:type="dxa"/>
            <w:vAlign w:val="center"/>
          </w:tcPr>
          <w:p w14:paraId="08EDF1D7" w14:textId="77777777" w:rsidR="00877073" w:rsidRPr="006F7B4B" w:rsidRDefault="00877073" w:rsidP="00877073">
            <w:pPr>
              <w:spacing w:before="60" w:after="60" w:line="240" w:lineRule="auto"/>
              <w:rPr>
                <w:rFonts w:cs="Arial"/>
                <w:sz w:val="20"/>
                <w:szCs w:val="20"/>
              </w:rPr>
            </w:pPr>
          </w:p>
        </w:tc>
      </w:tr>
      <w:tr w:rsidR="00877073" w:rsidRPr="006D561D" w14:paraId="71EE92B0" w14:textId="77777777" w:rsidTr="00877073">
        <w:trPr>
          <w:trHeight w:val="425"/>
        </w:trPr>
        <w:tc>
          <w:tcPr>
            <w:tcW w:w="6585" w:type="dxa"/>
            <w:vAlign w:val="center"/>
          </w:tcPr>
          <w:p w14:paraId="21AB6297" w14:textId="77777777" w:rsidR="00877073" w:rsidRPr="006F7B4B" w:rsidRDefault="00877073" w:rsidP="00877073">
            <w:pPr>
              <w:spacing w:before="60" w:after="60" w:line="240" w:lineRule="auto"/>
              <w:rPr>
                <w:rFonts w:cs="Arial"/>
                <w:sz w:val="20"/>
                <w:szCs w:val="20"/>
              </w:rPr>
            </w:pPr>
            <w:r w:rsidRPr="006F7B4B">
              <w:rPr>
                <w:rFonts w:cs="Arial"/>
                <w:sz w:val="20"/>
                <w:szCs w:val="20"/>
              </w:rPr>
              <w:t>Buy standard liquor chocolates</w:t>
            </w:r>
          </w:p>
        </w:tc>
        <w:tc>
          <w:tcPr>
            <w:tcW w:w="1463" w:type="dxa"/>
            <w:vAlign w:val="center"/>
          </w:tcPr>
          <w:p w14:paraId="46F1ECE8" w14:textId="77777777" w:rsidR="00877073" w:rsidRPr="006F7B4B" w:rsidRDefault="00877073" w:rsidP="00877073">
            <w:pPr>
              <w:spacing w:before="60" w:after="60" w:line="240" w:lineRule="auto"/>
              <w:rPr>
                <w:rFonts w:cs="Arial"/>
                <w:sz w:val="20"/>
                <w:szCs w:val="20"/>
              </w:rPr>
            </w:pPr>
          </w:p>
        </w:tc>
        <w:tc>
          <w:tcPr>
            <w:tcW w:w="1559" w:type="dxa"/>
            <w:vAlign w:val="center"/>
          </w:tcPr>
          <w:p w14:paraId="4A1A6702" w14:textId="77777777" w:rsidR="00877073" w:rsidRPr="006F7B4B" w:rsidRDefault="00877073" w:rsidP="00877073">
            <w:pPr>
              <w:spacing w:before="60" w:after="60" w:line="240" w:lineRule="auto"/>
              <w:rPr>
                <w:rFonts w:cs="Arial"/>
                <w:sz w:val="20"/>
                <w:szCs w:val="20"/>
              </w:rPr>
            </w:pPr>
          </w:p>
        </w:tc>
      </w:tr>
      <w:tr w:rsidR="00877073" w:rsidRPr="006D561D" w14:paraId="04FD8582" w14:textId="77777777" w:rsidTr="00877073">
        <w:trPr>
          <w:trHeight w:val="425"/>
        </w:trPr>
        <w:tc>
          <w:tcPr>
            <w:tcW w:w="6585" w:type="dxa"/>
            <w:vAlign w:val="center"/>
          </w:tcPr>
          <w:p w14:paraId="687E5768" w14:textId="77777777" w:rsidR="00877073" w:rsidRPr="006F7B4B" w:rsidRDefault="00877073" w:rsidP="00877073">
            <w:pPr>
              <w:spacing w:before="60" w:after="60" w:line="240" w:lineRule="auto"/>
              <w:rPr>
                <w:rFonts w:cs="Arial"/>
                <w:sz w:val="20"/>
                <w:szCs w:val="20"/>
              </w:rPr>
            </w:pPr>
            <w:r w:rsidRPr="006F7B4B">
              <w:rPr>
                <w:rFonts w:cs="Arial"/>
                <w:sz w:val="20"/>
                <w:szCs w:val="20"/>
              </w:rPr>
              <w:t xml:space="preserve">Get a body piercing </w:t>
            </w:r>
          </w:p>
        </w:tc>
        <w:tc>
          <w:tcPr>
            <w:tcW w:w="1463" w:type="dxa"/>
            <w:vAlign w:val="center"/>
          </w:tcPr>
          <w:p w14:paraId="51EC1928" w14:textId="77777777" w:rsidR="00877073" w:rsidRPr="006F7B4B" w:rsidRDefault="00877073" w:rsidP="00877073">
            <w:pPr>
              <w:spacing w:before="60" w:after="60" w:line="240" w:lineRule="auto"/>
              <w:rPr>
                <w:rFonts w:cs="Arial"/>
                <w:sz w:val="20"/>
                <w:szCs w:val="20"/>
              </w:rPr>
            </w:pPr>
          </w:p>
        </w:tc>
        <w:tc>
          <w:tcPr>
            <w:tcW w:w="1559" w:type="dxa"/>
            <w:vAlign w:val="center"/>
          </w:tcPr>
          <w:p w14:paraId="698DEE58" w14:textId="77777777" w:rsidR="00877073" w:rsidRPr="006F7B4B" w:rsidRDefault="00877073" w:rsidP="00877073">
            <w:pPr>
              <w:spacing w:before="60" w:after="60" w:line="240" w:lineRule="auto"/>
              <w:rPr>
                <w:rFonts w:cs="Arial"/>
                <w:sz w:val="20"/>
                <w:szCs w:val="20"/>
              </w:rPr>
            </w:pPr>
          </w:p>
        </w:tc>
      </w:tr>
      <w:tr w:rsidR="00877073" w:rsidRPr="006D561D" w14:paraId="72D5DFBC" w14:textId="77777777" w:rsidTr="00877073">
        <w:trPr>
          <w:trHeight w:val="425"/>
        </w:trPr>
        <w:tc>
          <w:tcPr>
            <w:tcW w:w="6585" w:type="dxa"/>
            <w:vAlign w:val="center"/>
          </w:tcPr>
          <w:p w14:paraId="0CF7700C" w14:textId="77777777" w:rsidR="00877073" w:rsidRPr="006F7B4B" w:rsidRDefault="00877073" w:rsidP="00877073">
            <w:pPr>
              <w:spacing w:before="60" w:after="60" w:line="240" w:lineRule="auto"/>
              <w:rPr>
                <w:rFonts w:cs="Arial"/>
                <w:sz w:val="20"/>
                <w:szCs w:val="20"/>
              </w:rPr>
            </w:pPr>
            <w:r w:rsidRPr="006F7B4B">
              <w:rPr>
                <w:rFonts w:cs="Arial"/>
                <w:sz w:val="20"/>
                <w:szCs w:val="20"/>
              </w:rPr>
              <w:t>Leave education and training</w:t>
            </w:r>
          </w:p>
        </w:tc>
        <w:tc>
          <w:tcPr>
            <w:tcW w:w="1463" w:type="dxa"/>
            <w:vAlign w:val="center"/>
          </w:tcPr>
          <w:p w14:paraId="0B922918" w14:textId="77777777" w:rsidR="00877073" w:rsidRPr="006F7B4B" w:rsidRDefault="00877073" w:rsidP="00877073">
            <w:pPr>
              <w:spacing w:before="60" w:after="60" w:line="240" w:lineRule="auto"/>
              <w:rPr>
                <w:rFonts w:cs="Arial"/>
                <w:sz w:val="20"/>
                <w:szCs w:val="20"/>
              </w:rPr>
            </w:pPr>
          </w:p>
        </w:tc>
        <w:tc>
          <w:tcPr>
            <w:tcW w:w="1559" w:type="dxa"/>
            <w:vAlign w:val="center"/>
          </w:tcPr>
          <w:p w14:paraId="013F420F" w14:textId="77777777" w:rsidR="00877073" w:rsidRPr="006F7B4B" w:rsidRDefault="00877073" w:rsidP="00877073">
            <w:pPr>
              <w:spacing w:before="60" w:after="60" w:line="240" w:lineRule="auto"/>
              <w:rPr>
                <w:rFonts w:cs="Arial"/>
                <w:sz w:val="20"/>
                <w:szCs w:val="20"/>
              </w:rPr>
            </w:pPr>
          </w:p>
        </w:tc>
      </w:tr>
      <w:tr w:rsidR="00877073" w:rsidRPr="006D561D" w14:paraId="0735B969" w14:textId="77777777" w:rsidTr="00877073">
        <w:trPr>
          <w:trHeight w:val="425"/>
        </w:trPr>
        <w:tc>
          <w:tcPr>
            <w:tcW w:w="6585" w:type="dxa"/>
            <w:vAlign w:val="center"/>
          </w:tcPr>
          <w:p w14:paraId="11F52889" w14:textId="77777777" w:rsidR="00877073" w:rsidRPr="006F7B4B" w:rsidRDefault="00877073" w:rsidP="00877073">
            <w:pPr>
              <w:spacing w:before="60" w:after="60" w:line="240" w:lineRule="auto"/>
              <w:rPr>
                <w:rFonts w:cs="Arial"/>
                <w:sz w:val="20"/>
                <w:szCs w:val="20"/>
              </w:rPr>
            </w:pPr>
            <w:r w:rsidRPr="006F7B4B">
              <w:rPr>
                <w:rFonts w:cs="Arial"/>
                <w:sz w:val="20"/>
                <w:szCs w:val="20"/>
              </w:rPr>
              <w:t>Give consent to medical, dental and surgical treatment</w:t>
            </w:r>
          </w:p>
        </w:tc>
        <w:tc>
          <w:tcPr>
            <w:tcW w:w="1463" w:type="dxa"/>
            <w:vAlign w:val="center"/>
          </w:tcPr>
          <w:p w14:paraId="0520CABE" w14:textId="77777777" w:rsidR="00877073" w:rsidRPr="006F7B4B" w:rsidRDefault="00877073" w:rsidP="00877073">
            <w:pPr>
              <w:spacing w:before="60" w:after="60" w:line="240" w:lineRule="auto"/>
              <w:rPr>
                <w:rFonts w:cs="Arial"/>
                <w:sz w:val="20"/>
                <w:szCs w:val="20"/>
              </w:rPr>
            </w:pPr>
          </w:p>
        </w:tc>
        <w:tc>
          <w:tcPr>
            <w:tcW w:w="1559" w:type="dxa"/>
            <w:vAlign w:val="center"/>
          </w:tcPr>
          <w:p w14:paraId="560E8CA0" w14:textId="77777777" w:rsidR="00877073" w:rsidRPr="006F7B4B" w:rsidRDefault="00877073" w:rsidP="00877073">
            <w:pPr>
              <w:spacing w:before="60" w:after="60" w:line="240" w:lineRule="auto"/>
              <w:rPr>
                <w:rFonts w:cs="Arial"/>
                <w:sz w:val="20"/>
                <w:szCs w:val="20"/>
              </w:rPr>
            </w:pPr>
          </w:p>
        </w:tc>
      </w:tr>
      <w:tr w:rsidR="00877073" w:rsidRPr="006D561D" w14:paraId="027F58D9" w14:textId="77777777" w:rsidTr="00877073">
        <w:trPr>
          <w:trHeight w:val="425"/>
        </w:trPr>
        <w:tc>
          <w:tcPr>
            <w:tcW w:w="6585" w:type="dxa"/>
            <w:vAlign w:val="center"/>
          </w:tcPr>
          <w:p w14:paraId="3316981C" w14:textId="77777777" w:rsidR="00877073" w:rsidRPr="006F7B4B" w:rsidRDefault="00877073" w:rsidP="00877073">
            <w:pPr>
              <w:spacing w:before="60" w:after="60" w:line="240" w:lineRule="auto"/>
              <w:rPr>
                <w:rFonts w:cs="Arial"/>
                <w:sz w:val="20"/>
                <w:szCs w:val="20"/>
              </w:rPr>
            </w:pPr>
            <w:r w:rsidRPr="006F7B4B">
              <w:rPr>
                <w:rFonts w:cs="Arial"/>
                <w:sz w:val="20"/>
                <w:szCs w:val="20"/>
              </w:rPr>
              <w:t>Fly commercial transport aeroplanes, helicopters, gyroplanes and airships</w:t>
            </w:r>
          </w:p>
        </w:tc>
        <w:tc>
          <w:tcPr>
            <w:tcW w:w="1463" w:type="dxa"/>
            <w:vAlign w:val="center"/>
          </w:tcPr>
          <w:p w14:paraId="04D62F09" w14:textId="77777777" w:rsidR="00877073" w:rsidRPr="006F7B4B" w:rsidRDefault="00877073" w:rsidP="00877073">
            <w:pPr>
              <w:spacing w:before="60" w:after="60" w:line="240" w:lineRule="auto"/>
              <w:rPr>
                <w:rFonts w:cs="Arial"/>
                <w:sz w:val="20"/>
                <w:szCs w:val="20"/>
              </w:rPr>
            </w:pPr>
          </w:p>
        </w:tc>
        <w:tc>
          <w:tcPr>
            <w:tcW w:w="1559" w:type="dxa"/>
            <w:vAlign w:val="center"/>
          </w:tcPr>
          <w:p w14:paraId="27D71CFA" w14:textId="77777777" w:rsidR="00877073" w:rsidRPr="006F7B4B" w:rsidRDefault="00877073" w:rsidP="00877073">
            <w:pPr>
              <w:spacing w:before="60" w:after="60" w:line="240" w:lineRule="auto"/>
              <w:rPr>
                <w:rFonts w:cs="Arial"/>
                <w:sz w:val="20"/>
                <w:szCs w:val="20"/>
              </w:rPr>
            </w:pPr>
          </w:p>
        </w:tc>
      </w:tr>
      <w:tr w:rsidR="00877073" w:rsidRPr="006D561D" w14:paraId="5A516996" w14:textId="77777777" w:rsidTr="00877073">
        <w:trPr>
          <w:trHeight w:val="425"/>
        </w:trPr>
        <w:tc>
          <w:tcPr>
            <w:tcW w:w="6585" w:type="dxa"/>
            <w:vAlign w:val="center"/>
          </w:tcPr>
          <w:p w14:paraId="6A802EE2" w14:textId="77777777" w:rsidR="00877073" w:rsidRPr="006F7B4B" w:rsidRDefault="00877073" w:rsidP="00877073">
            <w:pPr>
              <w:spacing w:before="60" w:after="60" w:line="240" w:lineRule="auto"/>
              <w:rPr>
                <w:rFonts w:cs="Arial"/>
                <w:sz w:val="20"/>
                <w:szCs w:val="20"/>
              </w:rPr>
            </w:pPr>
            <w:r w:rsidRPr="006F7B4B">
              <w:rPr>
                <w:rFonts w:cs="Arial"/>
                <w:sz w:val="20"/>
                <w:szCs w:val="20"/>
              </w:rPr>
              <w:t>Have a tattoo</w:t>
            </w:r>
          </w:p>
        </w:tc>
        <w:tc>
          <w:tcPr>
            <w:tcW w:w="1463" w:type="dxa"/>
            <w:vAlign w:val="center"/>
          </w:tcPr>
          <w:p w14:paraId="52937AD4" w14:textId="77777777" w:rsidR="00877073" w:rsidRPr="006F7B4B" w:rsidRDefault="00877073" w:rsidP="00877073">
            <w:pPr>
              <w:spacing w:before="60" w:after="60" w:line="240" w:lineRule="auto"/>
              <w:rPr>
                <w:rFonts w:cs="Arial"/>
                <w:sz w:val="20"/>
                <w:szCs w:val="20"/>
              </w:rPr>
            </w:pPr>
          </w:p>
        </w:tc>
        <w:tc>
          <w:tcPr>
            <w:tcW w:w="1559" w:type="dxa"/>
            <w:vAlign w:val="center"/>
          </w:tcPr>
          <w:p w14:paraId="7EDC08FA" w14:textId="77777777" w:rsidR="00877073" w:rsidRPr="006F7B4B" w:rsidRDefault="00877073" w:rsidP="00877073">
            <w:pPr>
              <w:spacing w:before="60" w:after="60" w:line="240" w:lineRule="auto"/>
              <w:rPr>
                <w:rFonts w:cs="Arial"/>
                <w:sz w:val="20"/>
                <w:szCs w:val="20"/>
              </w:rPr>
            </w:pPr>
          </w:p>
        </w:tc>
      </w:tr>
      <w:tr w:rsidR="00877073" w:rsidRPr="006D561D" w14:paraId="3454F9FE" w14:textId="77777777" w:rsidTr="00877073">
        <w:trPr>
          <w:trHeight w:val="425"/>
        </w:trPr>
        <w:tc>
          <w:tcPr>
            <w:tcW w:w="6585" w:type="dxa"/>
            <w:vAlign w:val="center"/>
          </w:tcPr>
          <w:p w14:paraId="004C889F" w14:textId="77777777" w:rsidR="00877073" w:rsidRPr="006F7B4B" w:rsidRDefault="00877073" w:rsidP="00877073">
            <w:pPr>
              <w:spacing w:before="60" w:after="60" w:line="240" w:lineRule="auto"/>
              <w:rPr>
                <w:rFonts w:cs="Arial"/>
                <w:sz w:val="20"/>
                <w:szCs w:val="20"/>
              </w:rPr>
            </w:pPr>
            <w:r w:rsidRPr="006F7B4B">
              <w:rPr>
                <w:rFonts w:cs="Arial"/>
                <w:sz w:val="20"/>
                <w:szCs w:val="20"/>
              </w:rPr>
              <w:t xml:space="preserve">Get married </w:t>
            </w:r>
            <w:hyperlink r:id="rId52" w:tgtFrame="_blank" w:history="1"/>
            <w:r w:rsidRPr="006F7B4B">
              <w:rPr>
                <w:rFonts w:cs="Arial"/>
                <w:sz w:val="20"/>
                <w:szCs w:val="20"/>
              </w:rPr>
              <w:t>without parental permission</w:t>
            </w:r>
          </w:p>
        </w:tc>
        <w:tc>
          <w:tcPr>
            <w:tcW w:w="1463" w:type="dxa"/>
            <w:vAlign w:val="center"/>
          </w:tcPr>
          <w:p w14:paraId="1321E92C" w14:textId="77777777" w:rsidR="00877073" w:rsidRPr="006F7B4B" w:rsidRDefault="00877073" w:rsidP="00877073">
            <w:pPr>
              <w:spacing w:before="60" w:after="60" w:line="240" w:lineRule="auto"/>
              <w:rPr>
                <w:rFonts w:cs="Arial"/>
                <w:sz w:val="20"/>
                <w:szCs w:val="20"/>
              </w:rPr>
            </w:pPr>
          </w:p>
        </w:tc>
        <w:tc>
          <w:tcPr>
            <w:tcW w:w="1559" w:type="dxa"/>
            <w:vAlign w:val="center"/>
          </w:tcPr>
          <w:p w14:paraId="16FAF350" w14:textId="77777777" w:rsidR="00877073" w:rsidRPr="006F7B4B" w:rsidRDefault="00877073" w:rsidP="00877073">
            <w:pPr>
              <w:spacing w:before="60" w:after="60" w:line="240" w:lineRule="auto"/>
              <w:rPr>
                <w:rFonts w:cs="Arial"/>
                <w:sz w:val="20"/>
                <w:szCs w:val="20"/>
              </w:rPr>
            </w:pPr>
          </w:p>
        </w:tc>
      </w:tr>
      <w:tr w:rsidR="00877073" w:rsidRPr="006D561D" w14:paraId="6430142B" w14:textId="77777777" w:rsidTr="00877073">
        <w:trPr>
          <w:trHeight w:val="425"/>
        </w:trPr>
        <w:tc>
          <w:tcPr>
            <w:tcW w:w="6585" w:type="dxa"/>
            <w:vAlign w:val="center"/>
          </w:tcPr>
          <w:p w14:paraId="3B075E92" w14:textId="77777777" w:rsidR="00877073" w:rsidRPr="006F7B4B" w:rsidRDefault="00877073" w:rsidP="00877073">
            <w:pPr>
              <w:spacing w:before="60" w:after="60" w:line="240" w:lineRule="auto"/>
              <w:rPr>
                <w:rFonts w:cs="Arial"/>
                <w:sz w:val="20"/>
                <w:szCs w:val="20"/>
              </w:rPr>
            </w:pPr>
            <w:r w:rsidRPr="006F7B4B">
              <w:rPr>
                <w:rFonts w:cs="Arial"/>
                <w:sz w:val="20"/>
                <w:szCs w:val="20"/>
              </w:rPr>
              <w:t xml:space="preserve">If you were </w:t>
            </w:r>
            <w:hyperlink r:id="rId53" w:history="1">
              <w:r w:rsidRPr="006F7B4B">
                <w:rPr>
                  <w:rFonts w:cs="Arial"/>
                  <w:sz w:val="20"/>
                  <w:szCs w:val="20"/>
                </w:rPr>
                <w:t>adopted</w:t>
              </w:r>
            </w:hyperlink>
            <w:r>
              <w:rPr>
                <w:rFonts w:cs="Arial"/>
                <w:sz w:val="20"/>
                <w:szCs w:val="20"/>
              </w:rPr>
              <w:t>,</w:t>
            </w:r>
            <w:r w:rsidRPr="006F7B4B">
              <w:rPr>
                <w:rFonts w:cs="Arial"/>
                <w:sz w:val="20"/>
                <w:szCs w:val="20"/>
              </w:rPr>
              <w:t xml:space="preserve"> you can see your original birth certificate (and have your name added to the Adoption Contact Register)</w:t>
            </w:r>
          </w:p>
        </w:tc>
        <w:tc>
          <w:tcPr>
            <w:tcW w:w="1463" w:type="dxa"/>
            <w:vAlign w:val="center"/>
          </w:tcPr>
          <w:p w14:paraId="24C3D62A" w14:textId="77777777" w:rsidR="00877073" w:rsidRPr="006F7B4B" w:rsidRDefault="00877073" w:rsidP="00877073">
            <w:pPr>
              <w:spacing w:before="60" w:after="60" w:line="240" w:lineRule="auto"/>
              <w:rPr>
                <w:rFonts w:cs="Arial"/>
                <w:sz w:val="20"/>
                <w:szCs w:val="20"/>
              </w:rPr>
            </w:pPr>
          </w:p>
        </w:tc>
        <w:tc>
          <w:tcPr>
            <w:tcW w:w="1559" w:type="dxa"/>
            <w:vAlign w:val="center"/>
          </w:tcPr>
          <w:p w14:paraId="07FBDBE8" w14:textId="77777777" w:rsidR="00877073" w:rsidRPr="006F7B4B" w:rsidRDefault="00877073" w:rsidP="00877073">
            <w:pPr>
              <w:spacing w:before="60" w:after="60" w:line="240" w:lineRule="auto"/>
              <w:rPr>
                <w:rFonts w:cs="Arial"/>
                <w:sz w:val="20"/>
                <w:szCs w:val="20"/>
              </w:rPr>
            </w:pPr>
          </w:p>
        </w:tc>
      </w:tr>
      <w:tr w:rsidR="00877073" w:rsidRPr="006D561D" w14:paraId="49F87821" w14:textId="77777777" w:rsidTr="00877073">
        <w:trPr>
          <w:trHeight w:val="425"/>
        </w:trPr>
        <w:tc>
          <w:tcPr>
            <w:tcW w:w="6585" w:type="dxa"/>
            <w:vAlign w:val="center"/>
          </w:tcPr>
          <w:p w14:paraId="23829B00" w14:textId="77777777" w:rsidR="00877073" w:rsidRPr="006F7B4B" w:rsidRDefault="00877073" w:rsidP="00877073">
            <w:pPr>
              <w:spacing w:before="60" w:after="60" w:line="240" w:lineRule="auto"/>
              <w:rPr>
                <w:rFonts w:cs="Arial"/>
                <w:sz w:val="20"/>
                <w:szCs w:val="20"/>
              </w:rPr>
            </w:pPr>
            <w:r w:rsidRPr="006F7B4B">
              <w:rPr>
                <w:rFonts w:cs="Arial"/>
                <w:sz w:val="20"/>
                <w:szCs w:val="20"/>
              </w:rPr>
              <w:t>Get advice on sexual health from a doctor of your own choice</w:t>
            </w:r>
          </w:p>
        </w:tc>
        <w:tc>
          <w:tcPr>
            <w:tcW w:w="1463" w:type="dxa"/>
            <w:vAlign w:val="center"/>
          </w:tcPr>
          <w:p w14:paraId="64811F9F" w14:textId="77777777" w:rsidR="00877073" w:rsidRPr="006F7B4B" w:rsidRDefault="00877073" w:rsidP="00877073">
            <w:pPr>
              <w:spacing w:before="60" w:after="60" w:line="240" w:lineRule="auto"/>
              <w:rPr>
                <w:rFonts w:cs="Arial"/>
                <w:sz w:val="20"/>
                <w:szCs w:val="20"/>
              </w:rPr>
            </w:pPr>
          </w:p>
        </w:tc>
        <w:tc>
          <w:tcPr>
            <w:tcW w:w="1559" w:type="dxa"/>
            <w:vAlign w:val="center"/>
          </w:tcPr>
          <w:p w14:paraId="48A701AF" w14:textId="77777777" w:rsidR="00877073" w:rsidRPr="006F7B4B" w:rsidRDefault="00877073" w:rsidP="00877073">
            <w:pPr>
              <w:spacing w:before="60" w:after="60" w:line="240" w:lineRule="auto"/>
              <w:rPr>
                <w:rFonts w:cs="Arial"/>
                <w:sz w:val="20"/>
                <w:szCs w:val="20"/>
              </w:rPr>
            </w:pPr>
          </w:p>
        </w:tc>
      </w:tr>
      <w:tr w:rsidR="00877073" w:rsidRPr="006D561D" w14:paraId="5659623E" w14:textId="77777777" w:rsidTr="00877073">
        <w:trPr>
          <w:trHeight w:val="425"/>
        </w:trPr>
        <w:tc>
          <w:tcPr>
            <w:tcW w:w="6585" w:type="dxa"/>
            <w:vAlign w:val="center"/>
          </w:tcPr>
          <w:p w14:paraId="5C2576DC" w14:textId="77777777" w:rsidR="00877073" w:rsidRPr="006F7B4B" w:rsidRDefault="00877073" w:rsidP="00877073">
            <w:pPr>
              <w:spacing w:before="60" w:after="60" w:line="240" w:lineRule="auto"/>
              <w:rPr>
                <w:rFonts w:cs="Arial"/>
                <w:sz w:val="20"/>
                <w:szCs w:val="20"/>
              </w:rPr>
            </w:pPr>
            <w:r w:rsidRPr="006F7B4B">
              <w:rPr>
                <w:rFonts w:cs="Arial"/>
                <w:sz w:val="20"/>
                <w:szCs w:val="20"/>
              </w:rPr>
              <w:t xml:space="preserve">If convicted of a </w:t>
            </w:r>
            <w:hyperlink r:id="rId54" w:history="1">
              <w:r w:rsidRPr="006F7B4B">
                <w:rPr>
                  <w:rFonts w:cs="Arial"/>
                  <w:sz w:val="20"/>
                  <w:szCs w:val="20"/>
                </w:rPr>
                <w:t>serious criminal offence </w:t>
              </w:r>
            </w:hyperlink>
            <w:r w:rsidRPr="006F7B4B">
              <w:rPr>
                <w:rFonts w:cs="Arial"/>
                <w:sz w:val="20"/>
                <w:szCs w:val="20"/>
              </w:rPr>
              <w:t xml:space="preserve">(in a Youth Court), you can be held in secure accommodation for no more than 24 months. You could also get a fine for a maximum of £1,000. </w:t>
            </w:r>
          </w:p>
        </w:tc>
        <w:tc>
          <w:tcPr>
            <w:tcW w:w="1463" w:type="dxa"/>
            <w:vAlign w:val="center"/>
          </w:tcPr>
          <w:p w14:paraId="244DACD7" w14:textId="77777777" w:rsidR="00877073" w:rsidRPr="006F7B4B" w:rsidRDefault="00877073" w:rsidP="00877073">
            <w:pPr>
              <w:spacing w:before="60" w:after="60" w:line="240" w:lineRule="auto"/>
              <w:rPr>
                <w:rFonts w:cs="Arial"/>
                <w:sz w:val="20"/>
                <w:szCs w:val="20"/>
              </w:rPr>
            </w:pPr>
          </w:p>
        </w:tc>
        <w:tc>
          <w:tcPr>
            <w:tcW w:w="1559" w:type="dxa"/>
            <w:vAlign w:val="center"/>
          </w:tcPr>
          <w:p w14:paraId="52EC828E" w14:textId="77777777" w:rsidR="00877073" w:rsidRPr="006F7B4B" w:rsidRDefault="00877073" w:rsidP="00877073">
            <w:pPr>
              <w:spacing w:before="60" w:after="60" w:line="240" w:lineRule="auto"/>
              <w:rPr>
                <w:rFonts w:cs="Arial"/>
                <w:sz w:val="20"/>
                <w:szCs w:val="20"/>
              </w:rPr>
            </w:pPr>
          </w:p>
        </w:tc>
      </w:tr>
      <w:tr w:rsidR="00877073" w:rsidRPr="00877073" w14:paraId="24D77282" w14:textId="77777777" w:rsidTr="00563EAD">
        <w:tc>
          <w:tcPr>
            <w:tcW w:w="9607" w:type="dxa"/>
            <w:gridSpan w:val="3"/>
          </w:tcPr>
          <w:p w14:paraId="3E1ACA80" w14:textId="77777777" w:rsidR="00877073" w:rsidRPr="00877073" w:rsidRDefault="00877073" w:rsidP="00563EAD">
            <w:pPr>
              <w:spacing w:before="60" w:after="60" w:line="240" w:lineRule="auto"/>
              <w:rPr>
                <w:rFonts w:cs="Arial"/>
                <w:b/>
                <w:i/>
                <w:sz w:val="20"/>
                <w:szCs w:val="20"/>
              </w:rPr>
            </w:pPr>
            <w:r w:rsidRPr="00877073">
              <w:rPr>
                <w:rFonts w:cs="Arial"/>
                <w:b/>
                <w:i/>
                <w:sz w:val="20"/>
                <w:szCs w:val="20"/>
              </w:rPr>
              <w:t>(Rows left blank for you to record the results of your own research. Find further benchmark ages. Record those that are surprising or disturbing.)</w:t>
            </w:r>
          </w:p>
        </w:tc>
      </w:tr>
      <w:tr w:rsidR="00877073" w:rsidRPr="006D561D" w14:paraId="50DC93B0" w14:textId="77777777" w:rsidTr="00877073">
        <w:trPr>
          <w:trHeight w:val="624"/>
        </w:trPr>
        <w:tc>
          <w:tcPr>
            <w:tcW w:w="6585" w:type="dxa"/>
            <w:vAlign w:val="center"/>
          </w:tcPr>
          <w:p w14:paraId="7850AF2D" w14:textId="77777777" w:rsidR="00877073" w:rsidRPr="006F7B4B" w:rsidRDefault="00877073" w:rsidP="00877073">
            <w:pPr>
              <w:spacing w:before="60" w:after="60" w:line="240" w:lineRule="auto"/>
              <w:rPr>
                <w:rFonts w:cs="Arial"/>
                <w:sz w:val="20"/>
                <w:szCs w:val="20"/>
              </w:rPr>
            </w:pPr>
          </w:p>
        </w:tc>
        <w:tc>
          <w:tcPr>
            <w:tcW w:w="1463" w:type="dxa"/>
            <w:vAlign w:val="center"/>
          </w:tcPr>
          <w:p w14:paraId="4A5D5C44" w14:textId="77777777" w:rsidR="00877073" w:rsidRPr="006F7B4B" w:rsidRDefault="00877073" w:rsidP="00877073">
            <w:pPr>
              <w:spacing w:before="60" w:after="60" w:line="240" w:lineRule="auto"/>
              <w:rPr>
                <w:rFonts w:cs="Arial"/>
                <w:sz w:val="20"/>
                <w:szCs w:val="20"/>
              </w:rPr>
            </w:pPr>
          </w:p>
        </w:tc>
        <w:tc>
          <w:tcPr>
            <w:tcW w:w="1559" w:type="dxa"/>
            <w:vAlign w:val="center"/>
          </w:tcPr>
          <w:p w14:paraId="7AA96D8C" w14:textId="77777777" w:rsidR="00877073" w:rsidRPr="006F7B4B" w:rsidRDefault="00877073" w:rsidP="00877073">
            <w:pPr>
              <w:spacing w:before="60" w:after="60" w:line="240" w:lineRule="auto"/>
              <w:rPr>
                <w:rFonts w:cs="Arial"/>
                <w:sz w:val="20"/>
                <w:szCs w:val="20"/>
              </w:rPr>
            </w:pPr>
          </w:p>
        </w:tc>
      </w:tr>
      <w:tr w:rsidR="00877073" w:rsidRPr="006D561D" w14:paraId="53700B52" w14:textId="77777777" w:rsidTr="00877073">
        <w:trPr>
          <w:trHeight w:val="624"/>
        </w:trPr>
        <w:tc>
          <w:tcPr>
            <w:tcW w:w="6585" w:type="dxa"/>
            <w:vAlign w:val="center"/>
          </w:tcPr>
          <w:p w14:paraId="391A9C48" w14:textId="77777777" w:rsidR="00877073" w:rsidRPr="006F7B4B" w:rsidRDefault="00877073" w:rsidP="00877073">
            <w:pPr>
              <w:spacing w:before="60" w:after="60" w:line="240" w:lineRule="auto"/>
              <w:rPr>
                <w:rFonts w:cs="Arial"/>
                <w:sz w:val="20"/>
                <w:szCs w:val="20"/>
              </w:rPr>
            </w:pPr>
          </w:p>
        </w:tc>
        <w:tc>
          <w:tcPr>
            <w:tcW w:w="1463" w:type="dxa"/>
            <w:vAlign w:val="center"/>
          </w:tcPr>
          <w:p w14:paraId="4CEA4BB9" w14:textId="77777777" w:rsidR="00877073" w:rsidRPr="006F7B4B" w:rsidRDefault="00877073" w:rsidP="00877073">
            <w:pPr>
              <w:spacing w:before="60" w:after="60" w:line="240" w:lineRule="auto"/>
              <w:rPr>
                <w:rFonts w:cs="Arial"/>
                <w:sz w:val="20"/>
                <w:szCs w:val="20"/>
              </w:rPr>
            </w:pPr>
          </w:p>
        </w:tc>
        <w:tc>
          <w:tcPr>
            <w:tcW w:w="1559" w:type="dxa"/>
            <w:vAlign w:val="center"/>
          </w:tcPr>
          <w:p w14:paraId="5367E2AE" w14:textId="77777777" w:rsidR="00877073" w:rsidRPr="006F7B4B" w:rsidRDefault="00877073" w:rsidP="00877073">
            <w:pPr>
              <w:spacing w:before="60" w:after="60" w:line="240" w:lineRule="auto"/>
              <w:rPr>
                <w:rFonts w:cs="Arial"/>
                <w:sz w:val="20"/>
                <w:szCs w:val="20"/>
              </w:rPr>
            </w:pPr>
          </w:p>
        </w:tc>
      </w:tr>
      <w:tr w:rsidR="00877073" w:rsidRPr="006D561D" w14:paraId="6B903F57" w14:textId="77777777" w:rsidTr="00877073">
        <w:trPr>
          <w:trHeight w:val="624"/>
        </w:trPr>
        <w:tc>
          <w:tcPr>
            <w:tcW w:w="6585" w:type="dxa"/>
            <w:vAlign w:val="center"/>
          </w:tcPr>
          <w:p w14:paraId="0C6F2807" w14:textId="77777777" w:rsidR="00877073" w:rsidRPr="006F7B4B" w:rsidRDefault="00877073" w:rsidP="00877073">
            <w:pPr>
              <w:spacing w:before="60" w:after="60" w:line="240" w:lineRule="auto"/>
              <w:rPr>
                <w:rFonts w:cs="Arial"/>
                <w:sz w:val="20"/>
                <w:szCs w:val="20"/>
              </w:rPr>
            </w:pPr>
          </w:p>
        </w:tc>
        <w:tc>
          <w:tcPr>
            <w:tcW w:w="1463" w:type="dxa"/>
            <w:vAlign w:val="center"/>
          </w:tcPr>
          <w:p w14:paraId="1F5F42DA" w14:textId="77777777" w:rsidR="00877073" w:rsidRPr="006F7B4B" w:rsidRDefault="00877073" w:rsidP="00877073">
            <w:pPr>
              <w:spacing w:before="60" w:after="60" w:line="240" w:lineRule="auto"/>
              <w:rPr>
                <w:rFonts w:cs="Arial"/>
                <w:sz w:val="20"/>
                <w:szCs w:val="20"/>
              </w:rPr>
            </w:pPr>
          </w:p>
        </w:tc>
        <w:tc>
          <w:tcPr>
            <w:tcW w:w="1559" w:type="dxa"/>
            <w:vAlign w:val="center"/>
          </w:tcPr>
          <w:p w14:paraId="2494626A" w14:textId="77777777" w:rsidR="00877073" w:rsidRPr="006F7B4B" w:rsidRDefault="00877073" w:rsidP="00877073">
            <w:pPr>
              <w:spacing w:before="60" w:after="60" w:line="240" w:lineRule="auto"/>
              <w:rPr>
                <w:rFonts w:cs="Arial"/>
                <w:sz w:val="20"/>
                <w:szCs w:val="20"/>
              </w:rPr>
            </w:pPr>
          </w:p>
        </w:tc>
      </w:tr>
      <w:tr w:rsidR="00877073" w:rsidRPr="006D561D" w14:paraId="4EECBFF7" w14:textId="77777777" w:rsidTr="00877073">
        <w:trPr>
          <w:trHeight w:val="624"/>
        </w:trPr>
        <w:tc>
          <w:tcPr>
            <w:tcW w:w="6585" w:type="dxa"/>
            <w:vAlign w:val="center"/>
          </w:tcPr>
          <w:p w14:paraId="17DAEDB6" w14:textId="77777777" w:rsidR="00877073" w:rsidRPr="006F7B4B" w:rsidRDefault="00877073" w:rsidP="00877073">
            <w:pPr>
              <w:spacing w:before="60" w:after="60" w:line="240" w:lineRule="auto"/>
              <w:rPr>
                <w:rFonts w:cs="Arial"/>
                <w:sz w:val="20"/>
                <w:szCs w:val="20"/>
              </w:rPr>
            </w:pPr>
          </w:p>
        </w:tc>
        <w:tc>
          <w:tcPr>
            <w:tcW w:w="1463" w:type="dxa"/>
            <w:vAlign w:val="center"/>
          </w:tcPr>
          <w:p w14:paraId="44DE1165" w14:textId="77777777" w:rsidR="00877073" w:rsidRPr="006F7B4B" w:rsidRDefault="00877073" w:rsidP="00877073">
            <w:pPr>
              <w:spacing w:before="60" w:after="60" w:line="240" w:lineRule="auto"/>
              <w:rPr>
                <w:rFonts w:cs="Arial"/>
                <w:sz w:val="20"/>
                <w:szCs w:val="20"/>
              </w:rPr>
            </w:pPr>
          </w:p>
        </w:tc>
        <w:tc>
          <w:tcPr>
            <w:tcW w:w="1559" w:type="dxa"/>
            <w:vAlign w:val="center"/>
          </w:tcPr>
          <w:p w14:paraId="164E24F6" w14:textId="77777777" w:rsidR="00877073" w:rsidRPr="006F7B4B" w:rsidRDefault="00877073" w:rsidP="00877073">
            <w:pPr>
              <w:spacing w:before="60" w:after="60" w:line="240" w:lineRule="auto"/>
              <w:rPr>
                <w:rFonts w:cs="Arial"/>
                <w:sz w:val="20"/>
                <w:szCs w:val="20"/>
              </w:rPr>
            </w:pPr>
          </w:p>
        </w:tc>
      </w:tr>
      <w:tr w:rsidR="00877073" w:rsidRPr="006D561D" w14:paraId="6C4D367C" w14:textId="77777777" w:rsidTr="00877073">
        <w:trPr>
          <w:trHeight w:val="624"/>
        </w:trPr>
        <w:tc>
          <w:tcPr>
            <w:tcW w:w="6585" w:type="dxa"/>
            <w:vAlign w:val="center"/>
          </w:tcPr>
          <w:p w14:paraId="6B8D5553" w14:textId="77777777" w:rsidR="00877073" w:rsidRPr="006F7B4B" w:rsidRDefault="00877073" w:rsidP="00877073">
            <w:pPr>
              <w:spacing w:before="60" w:after="60" w:line="240" w:lineRule="auto"/>
              <w:rPr>
                <w:rFonts w:cs="Arial"/>
                <w:sz w:val="20"/>
                <w:szCs w:val="20"/>
              </w:rPr>
            </w:pPr>
          </w:p>
        </w:tc>
        <w:tc>
          <w:tcPr>
            <w:tcW w:w="1463" w:type="dxa"/>
            <w:vAlign w:val="center"/>
          </w:tcPr>
          <w:p w14:paraId="280F2EE4" w14:textId="77777777" w:rsidR="00877073" w:rsidRPr="006F7B4B" w:rsidRDefault="00877073" w:rsidP="00877073">
            <w:pPr>
              <w:spacing w:before="60" w:after="60" w:line="240" w:lineRule="auto"/>
              <w:rPr>
                <w:rFonts w:cs="Arial"/>
                <w:sz w:val="20"/>
                <w:szCs w:val="20"/>
              </w:rPr>
            </w:pPr>
          </w:p>
        </w:tc>
        <w:tc>
          <w:tcPr>
            <w:tcW w:w="1559" w:type="dxa"/>
            <w:vAlign w:val="center"/>
          </w:tcPr>
          <w:p w14:paraId="69869D4B" w14:textId="77777777" w:rsidR="00877073" w:rsidRPr="006F7B4B" w:rsidRDefault="00877073" w:rsidP="00877073">
            <w:pPr>
              <w:spacing w:before="60" w:after="60" w:line="240" w:lineRule="auto"/>
              <w:rPr>
                <w:rFonts w:cs="Arial"/>
                <w:sz w:val="20"/>
                <w:szCs w:val="20"/>
              </w:rPr>
            </w:pPr>
          </w:p>
        </w:tc>
      </w:tr>
    </w:tbl>
    <w:p w14:paraId="693036FE" w14:textId="77777777" w:rsidR="00500947" w:rsidRPr="00D92DB0" w:rsidRDefault="00500947">
      <w:pPr>
        <w:spacing w:after="0" w:line="240" w:lineRule="auto"/>
      </w:pPr>
      <w:r w:rsidRPr="00D92DB0">
        <w:br w:type="page"/>
      </w:r>
    </w:p>
    <w:p w14:paraId="79BAA987" w14:textId="77777777" w:rsidR="00500947" w:rsidRPr="00D92DB0" w:rsidRDefault="00500947" w:rsidP="00500947">
      <w:pPr>
        <w:pStyle w:val="Heading3"/>
      </w:pPr>
      <w:bookmarkStart w:id="79" w:name="_Resource_5"/>
      <w:bookmarkStart w:id="80" w:name="_Resource_5:_You"/>
      <w:bookmarkStart w:id="81" w:name="_Resource_5:_Should"/>
      <w:bookmarkStart w:id="82" w:name="_Toc451862579"/>
      <w:bookmarkEnd w:id="79"/>
      <w:bookmarkEnd w:id="80"/>
      <w:bookmarkEnd w:id="81"/>
      <w:r w:rsidRPr="00D92DB0">
        <w:lastRenderedPageBreak/>
        <w:t>Resource 5</w:t>
      </w:r>
      <w:r w:rsidR="007B15C3">
        <w:t xml:space="preserve">: </w:t>
      </w:r>
      <w:r w:rsidR="003A2ED5">
        <w:t>S</w:t>
      </w:r>
      <w:r w:rsidR="003A2ED5" w:rsidRPr="003A2ED5">
        <w:t>hould people be able to vote at sixteen?</w:t>
      </w:r>
      <w:bookmarkEnd w:id="82"/>
    </w:p>
    <w:p w14:paraId="09069888" w14:textId="77777777" w:rsidR="003A2ED5" w:rsidRDefault="003A2ED5" w:rsidP="007B15C3">
      <w:pPr>
        <w:spacing w:after="120"/>
      </w:pPr>
      <w:r w:rsidRPr="00A03D92">
        <w:t xml:space="preserve">Fill in the empty speech bubbles below </w:t>
      </w:r>
      <w:r>
        <w:t xml:space="preserve">with the strongest arguments </w:t>
      </w:r>
      <w:r w:rsidRPr="003A2ED5">
        <w:rPr>
          <w:b/>
        </w:rPr>
        <w:t>for</w:t>
      </w:r>
      <w:r>
        <w:t xml:space="preserve"> reducing the voting age to sixteen. U</w:t>
      </w:r>
      <w:r w:rsidRPr="00A03D92">
        <w:t>s</w:t>
      </w:r>
      <w:r>
        <w:t xml:space="preserve">e </w:t>
      </w:r>
      <w:r w:rsidRPr="00A03D92">
        <w:t xml:space="preserve">guidance from </w:t>
      </w:r>
      <w:r>
        <w:t>your teacher to help you.</w:t>
      </w:r>
    </w:p>
    <w:p w14:paraId="5D164FE1" w14:textId="77777777" w:rsidR="003A2ED5" w:rsidRDefault="001B4C06" w:rsidP="007B15C3">
      <w:pPr>
        <w:spacing w:after="120"/>
      </w:pPr>
      <w:r>
        <w:rPr>
          <w:b/>
          <w:noProof/>
          <w:sz w:val="28"/>
          <w:szCs w:val="28"/>
          <w:lang w:eastAsia="en-GB"/>
        </w:rPr>
        <mc:AlternateContent>
          <mc:Choice Requires="wps">
            <w:drawing>
              <wp:anchor distT="0" distB="0" distL="114300" distR="114300" simplePos="0" relativeHeight="251668480" behindDoc="0" locked="0" layoutInCell="1" allowOverlap="1" wp14:anchorId="467AC779" wp14:editId="6F435195">
                <wp:simplePos x="0" y="0"/>
                <wp:positionH relativeFrom="column">
                  <wp:posOffset>2895600</wp:posOffset>
                </wp:positionH>
                <wp:positionV relativeFrom="paragraph">
                  <wp:posOffset>315595</wp:posOffset>
                </wp:positionV>
                <wp:extent cx="2862580" cy="1992630"/>
                <wp:effectExtent l="38100" t="38100" r="528320" b="45720"/>
                <wp:wrapNone/>
                <wp:docPr id="12" name="Oval Callout 12"/>
                <wp:cNvGraphicFramePr/>
                <a:graphic xmlns:a="http://schemas.openxmlformats.org/drawingml/2006/main">
                  <a:graphicData uri="http://schemas.microsoft.com/office/word/2010/wordprocessingShape">
                    <wps:wsp>
                      <wps:cNvSpPr/>
                      <wps:spPr>
                        <a:xfrm>
                          <a:off x="0" y="0"/>
                          <a:ext cx="2862580" cy="1992630"/>
                        </a:xfrm>
                        <a:prstGeom prst="wedgeEllipseCallout">
                          <a:avLst>
                            <a:gd name="adj1" fmla="val 66324"/>
                            <a:gd name="adj2" fmla="val 36107"/>
                          </a:avLst>
                        </a:prstGeom>
                        <a:solidFill>
                          <a:srgbClr val="EFEFF5"/>
                        </a:solidFill>
                        <a:ln w="28575">
                          <a:solidFill>
                            <a:srgbClr val="C6C5D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A853A" w14:textId="77777777" w:rsidR="00563EAD" w:rsidRPr="00D44CDE" w:rsidRDefault="00563EAD" w:rsidP="001B4C06">
                            <w:pPr>
                              <w:jc w:val="center"/>
                              <w:rPr>
                                <w:color w:val="000000" w:themeColor="text1"/>
                                <w:sz w:val="20"/>
                                <w:szCs w:val="20"/>
                              </w:rPr>
                            </w:pPr>
                            <w:r w:rsidRPr="00D44CDE">
                              <w:rPr>
                                <w:color w:val="000000" w:themeColor="text1"/>
                                <w:sz w:val="20"/>
                                <w:szCs w:val="20"/>
                              </w:rPr>
                              <w:t>Eighteen year olds have much more complex adult rights and duties. Sixteen year olds do not. They need parental permission to do such things</w:t>
                            </w:r>
                            <w:r>
                              <w:rPr>
                                <w:color w:val="000000" w:themeColor="text1"/>
                                <w:sz w:val="20"/>
                                <w:szCs w:val="20"/>
                              </w:rPr>
                              <w:t xml:space="preserve"> as to marry and join the army.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2" o:spid="_x0000_s1030" type="#_x0000_t63" style="position:absolute;margin-left:228pt;margin-top:24.85pt;width:225.4pt;height:15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" adj="25126,18599" fillcolor="#efeff5" strokecolor="#c6c5dd" strokeweight="2.25pt">
                <v:textbox>
                  <w:txbxContent>
                    <w:p w14:paraId="1BBA853A" w14:textId="77777777" w:rsidR="00563EAD" w:rsidRPr="00D44CDE" w:rsidRDefault="00563EAD" w:rsidP="001B4C06">
                      <w:pPr>
                        <w:jc w:val="center"/>
                        <w:rPr>
                          <w:color w:val="000000" w:themeColor="text1"/>
                          <w:sz w:val="20"/>
                          <w:szCs w:val="20"/>
                        </w:rPr>
                      </w:pPr>
                      <w:r w:rsidRPr="00D44CDE">
                        <w:rPr>
                          <w:color w:val="000000" w:themeColor="text1"/>
                          <w:sz w:val="20"/>
                          <w:szCs w:val="20"/>
                        </w:rPr>
                        <w:t>Eighteen year olds have much more complex adult rights and duties. Sixteen year olds do not. They need parental permission to do such things</w:t>
                      </w:r>
                      <w:r>
                        <w:rPr>
                          <w:color w:val="000000" w:themeColor="text1"/>
                          <w:sz w:val="20"/>
                          <w:szCs w:val="20"/>
                        </w:rPr>
                        <w:t xml:space="preserve"> as to marry and join the army.</w:t>
                      </w:r>
                    </w:p>
                  </w:txbxContent>
                </v:textbox>
              </v:shape>
            </w:pict>
          </mc:Fallback>
        </mc:AlternateContent>
      </w:r>
      <w:r>
        <w:rPr>
          <w:b/>
          <w:noProof/>
          <w:sz w:val="28"/>
          <w:szCs w:val="28"/>
          <w:lang w:eastAsia="en-GB"/>
        </w:rPr>
        <mc:AlternateContent>
          <mc:Choice Requires="wps">
            <w:drawing>
              <wp:anchor distT="0" distB="0" distL="114300" distR="114300" simplePos="0" relativeHeight="251662336" behindDoc="0" locked="0" layoutInCell="1" allowOverlap="1" wp14:anchorId="049DBF2A" wp14:editId="32BB4F74">
                <wp:simplePos x="0" y="0"/>
                <wp:positionH relativeFrom="column">
                  <wp:posOffset>-247650</wp:posOffset>
                </wp:positionH>
                <wp:positionV relativeFrom="paragraph">
                  <wp:posOffset>315595</wp:posOffset>
                </wp:positionV>
                <wp:extent cx="2862580" cy="1992630"/>
                <wp:effectExtent l="209550" t="76200" r="33020" b="45720"/>
                <wp:wrapNone/>
                <wp:docPr id="7" name="Oval Callout 7"/>
                <wp:cNvGraphicFramePr/>
                <a:graphic xmlns:a="http://schemas.openxmlformats.org/drawingml/2006/main">
                  <a:graphicData uri="http://schemas.microsoft.com/office/word/2010/wordprocessingShape">
                    <wps:wsp>
                      <wps:cNvSpPr/>
                      <wps:spPr>
                        <a:xfrm>
                          <a:off x="0" y="0"/>
                          <a:ext cx="2862580" cy="1992630"/>
                        </a:xfrm>
                        <a:prstGeom prst="wedgeEllipseCallout">
                          <a:avLst>
                            <a:gd name="adj1" fmla="val -55127"/>
                            <a:gd name="adj2" fmla="val -51847"/>
                          </a:avLst>
                        </a:prstGeom>
                        <a:solidFill>
                          <a:schemeClr val="bg1"/>
                        </a:solidFill>
                        <a:ln w="28575">
                          <a:solidFill>
                            <a:srgbClr val="C6C5D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26C6C" w14:textId="77777777" w:rsidR="00563EAD" w:rsidRPr="00D44CDE" w:rsidRDefault="00563EAD" w:rsidP="001B4C06">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7" o:spid="_x0000_s1031" type="#_x0000_t63" style="position:absolute;margin-left:-19.5pt;margin-top:24.85pt;width:225.4pt;height:15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" adj="-1107,-399" fillcolor="white [3212]" strokecolor="#c6c5dd" strokeweight="2.25pt">
                <v:textbox>
                  <w:txbxContent>
                    <w:p w14:paraId="56426C6C" w14:textId="77777777" w:rsidR="00563EAD" w:rsidRPr="00D44CDE" w:rsidRDefault="00563EAD" w:rsidP="001B4C06">
                      <w:pPr>
                        <w:jc w:val="center"/>
                        <w:rPr>
                          <w:color w:val="000000" w:themeColor="text1"/>
                          <w:sz w:val="20"/>
                          <w:szCs w:val="20"/>
                        </w:rPr>
                      </w:pPr>
                    </w:p>
                  </w:txbxContent>
                </v:textbox>
              </v:shape>
            </w:pict>
          </mc:Fallback>
        </mc:AlternateContent>
      </w:r>
      <w:r w:rsidR="003A2ED5">
        <w:rPr>
          <w:b/>
          <w:sz w:val="24"/>
          <w:szCs w:val="24"/>
        </w:rPr>
        <w:t>For reducing the voting age to 16</w:t>
      </w:r>
      <w:r w:rsidR="003A2ED5">
        <w:rPr>
          <w:b/>
          <w:sz w:val="24"/>
          <w:szCs w:val="24"/>
        </w:rPr>
        <w:tab/>
      </w:r>
      <w:r w:rsidR="003A2ED5" w:rsidRPr="0016547D">
        <w:rPr>
          <w:b/>
          <w:sz w:val="24"/>
          <w:szCs w:val="24"/>
        </w:rPr>
        <w:t>Against reducing the voting age to 16</w:t>
      </w:r>
    </w:p>
    <w:p w14:paraId="3C03469A" w14:textId="77777777" w:rsidR="003A2ED5" w:rsidRDefault="003A2ED5" w:rsidP="007B15C3">
      <w:pPr>
        <w:spacing w:after="120"/>
      </w:pPr>
    </w:p>
    <w:p w14:paraId="64B84FF2" w14:textId="77777777" w:rsidR="003A2ED5" w:rsidRDefault="003A2ED5" w:rsidP="007B15C3">
      <w:pPr>
        <w:spacing w:after="120"/>
      </w:pPr>
    </w:p>
    <w:p w14:paraId="0DDFD421" w14:textId="77777777" w:rsidR="003A2ED5" w:rsidRDefault="003A2ED5" w:rsidP="007B15C3">
      <w:pPr>
        <w:spacing w:after="120"/>
      </w:pPr>
    </w:p>
    <w:p w14:paraId="5ED9A7F7" w14:textId="77777777" w:rsidR="003A2ED5" w:rsidRDefault="003A2ED5" w:rsidP="007B15C3">
      <w:pPr>
        <w:spacing w:after="120"/>
      </w:pPr>
    </w:p>
    <w:p w14:paraId="5F0D8E7D" w14:textId="77777777" w:rsidR="003A2ED5" w:rsidRDefault="003A2ED5" w:rsidP="007B15C3">
      <w:pPr>
        <w:spacing w:after="120"/>
      </w:pPr>
    </w:p>
    <w:p w14:paraId="2620307F" w14:textId="77777777" w:rsidR="001B4C06" w:rsidRDefault="001B4C06" w:rsidP="007B15C3">
      <w:pPr>
        <w:spacing w:after="120"/>
      </w:pPr>
    </w:p>
    <w:p w14:paraId="3BF13EDF" w14:textId="77777777" w:rsidR="001B4C06" w:rsidRDefault="001B4C06" w:rsidP="007B15C3">
      <w:pPr>
        <w:spacing w:after="120"/>
      </w:pPr>
    </w:p>
    <w:p w14:paraId="3105B679" w14:textId="77777777" w:rsidR="001B4C06" w:rsidRDefault="001B4C06" w:rsidP="007B15C3">
      <w:pPr>
        <w:spacing w:after="120"/>
      </w:pPr>
    </w:p>
    <w:p w14:paraId="4336020B" w14:textId="77777777" w:rsidR="001B4C06" w:rsidRDefault="001B4C06" w:rsidP="007B15C3">
      <w:pPr>
        <w:spacing w:after="120"/>
      </w:pPr>
    </w:p>
    <w:p w14:paraId="09F941C8" w14:textId="77777777" w:rsidR="001B4C06" w:rsidRDefault="001B4C06" w:rsidP="007B15C3">
      <w:pPr>
        <w:spacing w:after="120"/>
      </w:pPr>
      <w:r>
        <w:rPr>
          <w:b/>
          <w:noProof/>
          <w:sz w:val="28"/>
          <w:szCs w:val="28"/>
          <w:lang w:eastAsia="en-GB"/>
        </w:rPr>
        <mc:AlternateContent>
          <mc:Choice Requires="wps">
            <w:drawing>
              <wp:anchor distT="0" distB="0" distL="114300" distR="114300" simplePos="0" relativeHeight="251670528" behindDoc="0" locked="0" layoutInCell="1" allowOverlap="1" wp14:anchorId="56E3DA86" wp14:editId="7E432828">
                <wp:simplePos x="0" y="0"/>
                <wp:positionH relativeFrom="column">
                  <wp:posOffset>2895600</wp:posOffset>
                </wp:positionH>
                <wp:positionV relativeFrom="paragraph">
                  <wp:posOffset>77470</wp:posOffset>
                </wp:positionV>
                <wp:extent cx="2862580" cy="1992630"/>
                <wp:effectExtent l="38100" t="38100" r="528320" b="45720"/>
                <wp:wrapNone/>
                <wp:docPr id="13" name="Oval Callout 13"/>
                <wp:cNvGraphicFramePr/>
                <a:graphic xmlns:a="http://schemas.openxmlformats.org/drawingml/2006/main">
                  <a:graphicData uri="http://schemas.microsoft.com/office/word/2010/wordprocessingShape">
                    <wps:wsp>
                      <wps:cNvSpPr/>
                      <wps:spPr>
                        <a:xfrm>
                          <a:off x="0" y="0"/>
                          <a:ext cx="2862580" cy="1992630"/>
                        </a:xfrm>
                        <a:prstGeom prst="wedgeEllipseCallout">
                          <a:avLst>
                            <a:gd name="adj1" fmla="val 66324"/>
                            <a:gd name="adj2" fmla="val 36107"/>
                          </a:avLst>
                        </a:prstGeom>
                        <a:solidFill>
                          <a:srgbClr val="EFEFF5"/>
                        </a:solidFill>
                        <a:ln w="28575">
                          <a:solidFill>
                            <a:srgbClr val="C6C5D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35B3F" w14:textId="77777777" w:rsidR="00563EAD" w:rsidRPr="00D44CDE" w:rsidRDefault="00563EAD" w:rsidP="001B4C06">
                            <w:pPr>
                              <w:jc w:val="center"/>
                              <w:rPr>
                                <w:color w:val="000000" w:themeColor="text1"/>
                                <w:sz w:val="20"/>
                                <w:szCs w:val="20"/>
                              </w:rPr>
                            </w:pPr>
                            <w:r w:rsidRPr="00D44CDE">
                              <w:rPr>
                                <w:color w:val="000000" w:themeColor="text1"/>
                                <w:sz w:val="20"/>
                                <w:szCs w:val="20"/>
                              </w:rPr>
                              <w:t>Most sixteen years olds live at home and attend school. They lack the life experience to make voting decisions and will be too easily influenced by parents and 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13" o:spid="_x0000_s1032" type="#_x0000_t63" style="position:absolute;margin-left:228pt;margin-top:6.1pt;width:225.4pt;height:15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" adj="25126,18599" fillcolor="#efeff5" strokecolor="#c6c5dd" strokeweight="2.25pt">
                <v:textbox>
                  <w:txbxContent>
                    <w:p w14:paraId="1EA35B3F" w14:textId="77777777" w:rsidR="00563EAD" w:rsidRPr="00D44CDE" w:rsidRDefault="00563EAD" w:rsidP="001B4C06">
                      <w:pPr>
                        <w:jc w:val="center"/>
                        <w:rPr>
                          <w:color w:val="000000" w:themeColor="text1"/>
                          <w:sz w:val="20"/>
                          <w:szCs w:val="20"/>
                        </w:rPr>
                      </w:pPr>
                      <w:r w:rsidRPr="00D44CDE">
                        <w:rPr>
                          <w:color w:val="000000" w:themeColor="text1"/>
                          <w:sz w:val="20"/>
                          <w:szCs w:val="20"/>
                        </w:rPr>
                        <w:t>Most sixteen years olds live at home and attend school. They lack the life experience to make voting decisions and will be too easily influenced by parents and friends.</w:t>
                      </w:r>
                    </w:p>
                  </w:txbxContent>
                </v:textbox>
              </v:shape>
            </w:pict>
          </mc:Fallback>
        </mc:AlternateContent>
      </w:r>
      <w:r>
        <w:rPr>
          <w:b/>
          <w:noProof/>
          <w:sz w:val="28"/>
          <w:szCs w:val="28"/>
          <w:lang w:eastAsia="en-GB"/>
        </w:rPr>
        <mc:AlternateContent>
          <mc:Choice Requires="wps">
            <w:drawing>
              <wp:anchor distT="0" distB="0" distL="114300" distR="114300" simplePos="0" relativeHeight="251664384" behindDoc="0" locked="0" layoutInCell="1" allowOverlap="1" wp14:anchorId="716892CB" wp14:editId="53D47725">
                <wp:simplePos x="0" y="0"/>
                <wp:positionH relativeFrom="column">
                  <wp:posOffset>-247650</wp:posOffset>
                </wp:positionH>
                <wp:positionV relativeFrom="paragraph">
                  <wp:posOffset>77470</wp:posOffset>
                </wp:positionV>
                <wp:extent cx="2862580" cy="1992630"/>
                <wp:effectExtent l="209550" t="76200" r="33020" b="45720"/>
                <wp:wrapNone/>
                <wp:docPr id="10" name="Oval Callout 10"/>
                <wp:cNvGraphicFramePr/>
                <a:graphic xmlns:a="http://schemas.openxmlformats.org/drawingml/2006/main">
                  <a:graphicData uri="http://schemas.microsoft.com/office/word/2010/wordprocessingShape">
                    <wps:wsp>
                      <wps:cNvSpPr/>
                      <wps:spPr>
                        <a:xfrm>
                          <a:off x="0" y="0"/>
                          <a:ext cx="2862580" cy="1992630"/>
                        </a:xfrm>
                        <a:prstGeom prst="wedgeEllipseCallout">
                          <a:avLst>
                            <a:gd name="adj1" fmla="val -55127"/>
                            <a:gd name="adj2" fmla="val -51847"/>
                          </a:avLst>
                        </a:prstGeom>
                        <a:solidFill>
                          <a:schemeClr val="bg1"/>
                        </a:solidFill>
                        <a:ln w="28575">
                          <a:solidFill>
                            <a:srgbClr val="C6C5D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2BFAA" w14:textId="77777777" w:rsidR="00563EAD" w:rsidRPr="00D44CDE" w:rsidRDefault="00563EAD" w:rsidP="001B4C06">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10" o:spid="_x0000_s1033" type="#_x0000_t63" style="position:absolute;margin-left:-19.5pt;margin-top:6.1pt;width:225.4pt;height:15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" adj="-1107,-399" fillcolor="white [3212]" strokecolor="#c6c5dd" strokeweight="2.25pt">
                <v:textbox>
                  <w:txbxContent>
                    <w:p w14:paraId="49B2BFAA" w14:textId="77777777" w:rsidR="00563EAD" w:rsidRPr="00D44CDE" w:rsidRDefault="00563EAD" w:rsidP="001B4C06">
                      <w:pPr>
                        <w:jc w:val="center"/>
                        <w:rPr>
                          <w:color w:val="000000" w:themeColor="text1"/>
                          <w:sz w:val="20"/>
                          <w:szCs w:val="20"/>
                        </w:rPr>
                      </w:pPr>
                    </w:p>
                  </w:txbxContent>
                </v:textbox>
              </v:shape>
            </w:pict>
          </mc:Fallback>
        </mc:AlternateContent>
      </w:r>
    </w:p>
    <w:p w14:paraId="3A5D4AB5" w14:textId="77777777" w:rsidR="001B4C06" w:rsidRDefault="001B4C06" w:rsidP="007B15C3">
      <w:pPr>
        <w:spacing w:after="120"/>
      </w:pPr>
    </w:p>
    <w:p w14:paraId="2807CC4F" w14:textId="77777777" w:rsidR="001B4C06" w:rsidRDefault="001B4C06" w:rsidP="007B15C3">
      <w:pPr>
        <w:spacing w:after="120"/>
      </w:pPr>
    </w:p>
    <w:p w14:paraId="4E35C246" w14:textId="77777777" w:rsidR="001B4C06" w:rsidRDefault="001B4C06" w:rsidP="007B15C3">
      <w:pPr>
        <w:spacing w:after="120"/>
      </w:pPr>
    </w:p>
    <w:p w14:paraId="7F6ACD85" w14:textId="77777777" w:rsidR="001B4C06" w:rsidRDefault="001B4C06" w:rsidP="007B15C3">
      <w:pPr>
        <w:spacing w:after="120"/>
      </w:pPr>
    </w:p>
    <w:p w14:paraId="3F5B5C34" w14:textId="77777777" w:rsidR="001B4C06" w:rsidRDefault="001B4C06" w:rsidP="007B15C3">
      <w:pPr>
        <w:spacing w:after="120"/>
      </w:pPr>
    </w:p>
    <w:p w14:paraId="2EED1E85" w14:textId="77777777" w:rsidR="001B4C06" w:rsidRDefault="001B4C06" w:rsidP="007B15C3">
      <w:pPr>
        <w:spacing w:after="120"/>
      </w:pPr>
    </w:p>
    <w:p w14:paraId="59B88FCF" w14:textId="77777777" w:rsidR="001B4C06" w:rsidRDefault="001B4C06" w:rsidP="007B15C3">
      <w:pPr>
        <w:spacing w:after="120"/>
      </w:pPr>
    </w:p>
    <w:p w14:paraId="1871DA95" w14:textId="77777777" w:rsidR="001B4C06" w:rsidRDefault="001B4C06" w:rsidP="007B15C3">
      <w:pPr>
        <w:spacing w:after="120"/>
      </w:pPr>
    </w:p>
    <w:p w14:paraId="62DB4C8F" w14:textId="77777777" w:rsidR="001B4C06" w:rsidRDefault="001B4C06" w:rsidP="007B15C3">
      <w:pPr>
        <w:spacing w:after="120"/>
      </w:pPr>
      <w:r>
        <w:rPr>
          <w:b/>
          <w:noProof/>
          <w:sz w:val="28"/>
          <w:szCs w:val="28"/>
          <w:lang w:eastAsia="en-GB"/>
        </w:rPr>
        <mc:AlternateContent>
          <mc:Choice Requires="wps">
            <w:drawing>
              <wp:anchor distT="0" distB="0" distL="114300" distR="114300" simplePos="0" relativeHeight="251666432" behindDoc="0" locked="0" layoutInCell="1" allowOverlap="1" wp14:anchorId="18EBBAF5" wp14:editId="26700DCA">
                <wp:simplePos x="0" y="0"/>
                <wp:positionH relativeFrom="column">
                  <wp:posOffset>-247650</wp:posOffset>
                </wp:positionH>
                <wp:positionV relativeFrom="paragraph">
                  <wp:posOffset>116205</wp:posOffset>
                </wp:positionV>
                <wp:extent cx="2862580" cy="1992630"/>
                <wp:effectExtent l="209550" t="76200" r="33020" b="45720"/>
                <wp:wrapNone/>
                <wp:docPr id="11" name="Oval Callout 11"/>
                <wp:cNvGraphicFramePr/>
                <a:graphic xmlns:a="http://schemas.openxmlformats.org/drawingml/2006/main">
                  <a:graphicData uri="http://schemas.microsoft.com/office/word/2010/wordprocessingShape">
                    <wps:wsp>
                      <wps:cNvSpPr/>
                      <wps:spPr>
                        <a:xfrm>
                          <a:off x="0" y="0"/>
                          <a:ext cx="2862580" cy="1992630"/>
                        </a:xfrm>
                        <a:prstGeom prst="wedgeEllipseCallout">
                          <a:avLst>
                            <a:gd name="adj1" fmla="val -55127"/>
                            <a:gd name="adj2" fmla="val -51847"/>
                          </a:avLst>
                        </a:prstGeom>
                        <a:solidFill>
                          <a:schemeClr val="bg1"/>
                        </a:solidFill>
                        <a:ln w="28575">
                          <a:solidFill>
                            <a:srgbClr val="C6C5D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F0F1F1" w14:textId="77777777" w:rsidR="00563EAD" w:rsidRPr="00D44CDE" w:rsidRDefault="00563EAD" w:rsidP="001B4C06">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11" o:spid="_x0000_s1034" type="#_x0000_t63" style="position:absolute;margin-left:-19.5pt;margin-top:9.15pt;width:225.4pt;height:15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" adj="-1107,-399" fillcolor="white [3212]" strokecolor="#c6c5dd" strokeweight="2.25pt">
                <v:textbox>
                  <w:txbxContent>
                    <w:p w14:paraId="7BF0F1F1" w14:textId="77777777" w:rsidR="00563EAD" w:rsidRPr="00D44CDE" w:rsidRDefault="00563EAD" w:rsidP="001B4C06">
                      <w:pPr>
                        <w:jc w:val="center"/>
                        <w:rPr>
                          <w:color w:val="000000" w:themeColor="text1"/>
                          <w:sz w:val="20"/>
                          <w:szCs w:val="20"/>
                        </w:rPr>
                      </w:pPr>
                    </w:p>
                  </w:txbxContent>
                </v:textbox>
              </v:shape>
            </w:pict>
          </mc:Fallback>
        </mc:AlternateContent>
      </w:r>
    </w:p>
    <w:p w14:paraId="12150044" w14:textId="77777777" w:rsidR="001B4C06" w:rsidRDefault="001B4C06" w:rsidP="007B15C3">
      <w:pPr>
        <w:spacing w:after="120"/>
      </w:pPr>
      <w:r>
        <w:rPr>
          <w:b/>
          <w:noProof/>
          <w:sz w:val="28"/>
          <w:szCs w:val="28"/>
          <w:lang w:eastAsia="en-GB"/>
        </w:rPr>
        <mc:AlternateContent>
          <mc:Choice Requires="wps">
            <w:drawing>
              <wp:anchor distT="0" distB="0" distL="114300" distR="114300" simplePos="0" relativeHeight="251672576" behindDoc="0" locked="0" layoutInCell="1" allowOverlap="1" wp14:anchorId="33CDCE7B" wp14:editId="79772530">
                <wp:simplePos x="0" y="0"/>
                <wp:positionH relativeFrom="column">
                  <wp:posOffset>2895600</wp:posOffset>
                </wp:positionH>
                <wp:positionV relativeFrom="paragraph">
                  <wp:posOffset>-144780</wp:posOffset>
                </wp:positionV>
                <wp:extent cx="2862580" cy="1992630"/>
                <wp:effectExtent l="38100" t="38100" r="528320" b="45720"/>
                <wp:wrapNone/>
                <wp:docPr id="14" name="Oval Callout 14"/>
                <wp:cNvGraphicFramePr/>
                <a:graphic xmlns:a="http://schemas.openxmlformats.org/drawingml/2006/main">
                  <a:graphicData uri="http://schemas.microsoft.com/office/word/2010/wordprocessingShape">
                    <wps:wsp>
                      <wps:cNvSpPr/>
                      <wps:spPr>
                        <a:xfrm>
                          <a:off x="0" y="0"/>
                          <a:ext cx="2862580" cy="1992630"/>
                        </a:xfrm>
                        <a:prstGeom prst="wedgeEllipseCallout">
                          <a:avLst>
                            <a:gd name="adj1" fmla="val 66324"/>
                            <a:gd name="adj2" fmla="val 36107"/>
                          </a:avLst>
                        </a:prstGeom>
                        <a:solidFill>
                          <a:srgbClr val="EFEFF5"/>
                        </a:solidFill>
                        <a:ln w="28575">
                          <a:solidFill>
                            <a:srgbClr val="C6C5D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C3438" w14:textId="77777777" w:rsidR="00563EAD" w:rsidRPr="00D44CDE" w:rsidRDefault="00563EAD" w:rsidP="001B4C06">
                            <w:pPr>
                              <w:jc w:val="center"/>
                              <w:rPr>
                                <w:color w:val="000000" w:themeColor="text1"/>
                                <w:sz w:val="20"/>
                                <w:szCs w:val="20"/>
                              </w:rPr>
                            </w:pPr>
                            <w:r w:rsidRPr="00D44CDE">
                              <w:rPr>
                                <w:color w:val="000000" w:themeColor="text1"/>
                                <w:sz w:val="20"/>
                                <w:szCs w:val="20"/>
                              </w:rPr>
                              <w:t>Many sixteen year olds lack the maturity to take citizenship seriously because real responsibility is still too far away for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14" o:spid="_x0000_s1035" type="#_x0000_t63" style="position:absolute;margin-left:228pt;margin-top:-11.4pt;width:225.4pt;height:15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" adj="25126,18599" fillcolor="#efeff5" strokecolor="#c6c5dd" strokeweight="2.25pt">
                <v:textbox>
                  <w:txbxContent>
                    <w:p w14:paraId="486C3438" w14:textId="77777777" w:rsidR="00563EAD" w:rsidRPr="00D44CDE" w:rsidRDefault="00563EAD" w:rsidP="001B4C06">
                      <w:pPr>
                        <w:jc w:val="center"/>
                        <w:rPr>
                          <w:color w:val="000000" w:themeColor="text1"/>
                          <w:sz w:val="20"/>
                          <w:szCs w:val="20"/>
                        </w:rPr>
                      </w:pPr>
                      <w:r w:rsidRPr="00D44CDE">
                        <w:rPr>
                          <w:color w:val="000000" w:themeColor="text1"/>
                          <w:sz w:val="20"/>
                          <w:szCs w:val="20"/>
                        </w:rPr>
                        <w:t>Many sixteen year olds lack the maturity to take citizenship seriously because real responsibility is still too far away for them.</w:t>
                      </w:r>
                    </w:p>
                  </w:txbxContent>
                </v:textbox>
              </v:shape>
            </w:pict>
          </mc:Fallback>
        </mc:AlternateContent>
      </w:r>
    </w:p>
    <w:p w14:paraId="4AB7DCE9" w14:textId="77777777" w:rsidR="001B4C06" w:rsidRDefault="001B4C06" w:rsidP="007B15C3">
      <w:pPr>
        <w:spacing w:after="120"/>
      </w:pPr>
    </w:p>
    <w:p w14:paraId="0AA2B6EE" w14:textId="77777777" w:rsidR="001B4C06" w:rsidRDefault="001B4C06" w:rsidP="007B15C3">
      <w:pPr>
        <w:spacing w:after="120"/>
      </w:pPr>
    </w:p>
    <w:p w14:paraId="1F508B99" w14:textId="77777777" w:rsidR="001B4C06" w:rsidRDefault="001B4C06" w:rsidP="007B15C3">
      <w:pPr>
        <w:spacing w:after="120"/>
      </w:pPr>
    </w:p>
    <w:p w14:paraId="70083CD4" w14:textId="77777777" w:rsidR="001B4C06" w:rsidRDefault="001B4C06" w:rsidP="007B15C3">
      <w:pPr>
        <w:spacing w:after="120"/>
      </w:pPr>
    </w:p>
    <w:p w14:paraId="07127F77" w14:textId="77777777" w:rsidR="001B4C06" w:rsidRDefault="001B4C06" w:rsidP="007B15C3">
      <w:pPr>
        <w:spacing w:after="120"/>
      </w:pPr>
    </w:p>
    <w:p w14:paraId="6BB0A1D0" w14:textId="77777777" w:rsidR="001B4C06" w:rsidRDefault="001B4C06" w:rsidP="007B15C3">
      <w:pPr>
        <w:spacing w:after="120"/>
      </w:pPr>
    </w:p>
    <w:p w14:paraId="723CA17E" w14:textId="77777777" w:rsidR="001B4C06" w:rsidRDefault="001B4C06" w:rsidP="007B15C3">
      <w:pPr>
        <w:spacing w:after="120"/>
      </w:pPr>
    </w:p>
    <w:sectPr w:rsidR="001B4C06" w:rsidSect="00891DB8">
      <w:headerReference w:type="default" r:id="rId55"/>
      <w:footerReference w:type="default" r:id="rId56"/>
      <w:pgSz w:w="11906" w:h="16838"/>
      <w:pgMar w:top="1288" w:right="849" w:bottom="1440" w:left="1440" w:header="709" w:footer="68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5DABFA" w15:done="0"/>
  <w15:commentEx w15:paraId="60687A53" w15:done="0"/>
  <w15:commentEx w15:paraId="6612ED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CBBAF" w14:textId="77777777" w:rsidR="00410C71" w:rsidRDefault="00410C71" w:rsidP="00D21C92">
      <w:r>
        <w:separator/>
      </w:r>
    </w:p>
  </w:endnote>
  <w:endnote w:type="continuationSeparator" w:id="0">
    <w:p w14:paraId="6DD43412" w14:textId="77777777" w:rsidR="00410C71" w:rsidRDefault="00410C7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B2E4F" w14:textId="15B74680" w:rsidR="00563EAD" w:rsidRPr="00F84DEC" w:rsidRDefault="00563EAD" w:rsidP="00FF0AC1">
    <w:pPr>
      <w:pStyle w:val="Footer"/>
      <w:tabs>
        <w:tab w:val="clear" w:pos="902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60A20">
      <w:rPr>
        <w:noProof/>
        <w:sz w:val="16"/>
        <w:szCs w:val="16"/>
      </w:rPr>
      <w:t>16</w:t>
    </w:r>
    <w:r w:rsidRPr="00937FF3">
      <w:rPr>
        <w:noProof/>
        <w:sz w:val="16"/>
        <w:szCs w:val="16"/>
      </w:rPr>
      <w:fldChar w:fldCharType="end"/>
    </w:r>
    <w:r>
      <w:rPr>
        <w:noProof/>
        <w:sz w:val="16"/>
        <w:szCs w:val="16"/>
      </w:rPr>
      <w:tab/>
    </w:r>
    <w:r w:rsidR="007756CC">
      <w:rPr>
        <w:noProof/>
        <w:sz w:val="16"/>
        <w:szCs w:val="16"/>
      </w:rPr>
      <w:tab/>
    </w:r>
    <w:r w:rsidRPr="00937FF3">
      <w:rPr>
        <w:noProof/>
        <w:sz w:val="16"/>
        <w:szCs w:val="16"/>
      </w:rPr>
      <w:t>© OCR 201</w:t>
    </w:r>
    <w:r>
      <w:rPr>
        <w:noProof/>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BBA99" w14:textId="74A8BC78" w:rsidR="00563EAD" w:rsidRPr="00F84DEC" w:rsidRDefault="00563EAD" w:rsidP="00FF0AC1">
    <w:pPr>
      <w:pStyle w:val="Footer"/>
      <w:tabs>
        <w:tab w:val="clear" w:pos="4513"/>
        <w:tab w:val="clear" w:pos="9026"/>
        <w:tab w:val="center" w:pos="453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60A20">
      <w:rPr>
        <w:noProof/>
        <w:sz w:val="16"/>
        <w:szCs w:val="16"/>
      </w:rPr>
      <w:t>21</w:t>
    </w:r>
    <w:r w:rsidRPr="00937FF3">
      <w:rPr>
        <w:noProof/>
        <w:sz w:val="16"/>
        <w:szCs w:val="16"/>
      </w:rPr>
      <w:fldChar w:fldCharType="end"/>
    </w:r>
    <w:r>
      <w:rPr>
        <w:noProof/>
        <w:sz w:val="16"/>
        <w:szCs w:val="16"/>
      </w:rPr>
      <w:tab/>
    </w:r>
    <w:r w:rsidR="007756CC">
      <w:rPr>
        <w:noProof/>
        <w:sz w:val="16"/>
        <w:szCs w:val="16"/>
      </w:rPr>
      <w:tab/>
    </w:r>
    <w:r w:rsidRPr="00937FF3">
      <w:rPr>
        <w:noProof/>
        <w:sz w:val="16"/>
        <w:szCs w:val="16"/>
      </w:rPr>
      <w:t>© OCR 201</w:t>
    </w:r>
    <w:r>
      <w:rPr>
        <w:noProof/>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5C178" w14:textId="77777777" w:rsidR="00410C71" w:rsidRDefault="00410C71" w:rsidP="00D21C92">
      <w:r>
        <w:separator/>
      </w:r>
    </w:p>
  </w:footnote>
  <w:footnote w:type="continuationSeparator" w:id="0">
    <w:p w14:paraId="71ACD03C" w14:textId="77777777" w:rsidR="00410C71" w:rsidRDefault="00410C7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32DEC" w14:textId="7ED10D14" w:rsidR="00563EAD" w:rsidRDefault="007756CC" w:rsidP="00D21C92">
    <w:pPr>
      <w:pStyle w:val="Header"/>
    </w:pPr>
    <w:r>
      <w:rPr>
        <w:noProof/>
        <w:lang w:eastAsia="en-GB"/>
      </w:rPr>
      <w:drawing>
        <wp:anchor distT="0" distB="0" distL="114300" distR="114300" simplePos="0" relativeHeight="251663360" behindDoc="1" locked="0" layoutInCell="1" allowOverlap="1" wp14:anchorId="34EFA630" wp14:editId="0F18A1EC">
          <wp:simplePos x="0" y="0"/>
          <wp:positionH relativeFrom="column">
            <wp:posOffset>-914400</wp:posOffset>
          </wp:positionH>
          <wp:positionV relativeFrom="paragraph">
            <wp:posOffset>-459105</wp:posOffset>
          </wp:positionV>
          <wp:extent cx="7548880" cy="1084580"/>
          <wp:effectExtent l="0" t="0" r="0" b="1270"/>
          <wp:wrapTight wrapText="bothSides">
            <wp:wrapPolygon edited="0">
              <wp:start x="0" y="0"/>
              <wp:lineTo x="0" y="21246"/>
              <wp:lineTo x="21531" y="21246"/>
              <wp:lineTo x="21531" y="0"/>
              <wp:lineTo x="0" y="0"/>
            </wp:wrapPolygon>
          </wp:wrapTight>
          <wp:docPr id="23" name="Picture 23"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970A5" w14:textId="5DED1B55" w:rsidR="007756CC" w:rsidRDefault="007756CC" w:rsidP="00D21C92">
    <w:pPr>
      <w:pStyle w:val="Header"/>
    </w:pPr>
    <w:r>
      <w:rPr>
        <w:noProof/>
        <w:lang w:eastAsia="en-GB"/>
      </w:rPr>
      <w:drawing>
        <wp:anchor distT="0" distB="0" distL="114300" distR="114300" simplePos="0" relativeHeight="251671552" behindDoc="1" locked="0" layoutInCell="1" allowOverlap="1" wp14:anchorId="6C3E6C9C" wp14:editId="4EFFC7DD">
          <wp:simplePos x="0" y="0"/>
          <wp:positionH relativeFrom="column">
            <wp:posOffset>-913765</wp:posOffset>
          </wp:positionH>
          <wp:positionV relativeFrom="paragraph">
            <wp:posOffset>-461010</wp:posOffset>
          </wp:positionV>
          <wp:extent cx="7559675" cy="1084580"/>
          <wp:effectExtent l="0" t="0" r="3175" b="1270"/>
          <wp:wrapTight wrapText="bothSides">
            <wp:wrapPolygon edited="0">
              <wp:start x="0" y="0"/>
              <wp:lineTo x="0" y="21246"/>
              <wp:lineTo x="21555" y="21246"/>
              <wp:lineTo x="21555" y="0"/>
              <wp:lineTo x="0" y="0"/>
            </wp:wrapPolygon>
          </wp:wrapTight>
          <wp:docPr id="25" name="Picture 25"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3BC02" w14:textId="482E4698" w:rsidR="007756CC" w:rsidRDefault="007756CC" w:rsidP="00D21C92">
    <w:pPr>
      <w:pStyle w:val="Header"/>
    </w:pPr>
    <w:r>
      <w:rPr>
        <w:noProof/>
        <w:lang w:eastAsia="en-GB"/>
      </w:rPr>
      <w:drawing>
        <wp:anchor distT="0" distB="0" distL="114300" distR="114300" simplePos="0" relativeHeight="251673600" behindDoc="1" locked="0" layoutInCell="1" allowOverlap="1" wp14:anchorId="3256FEE0" wp14:editId="6EA5197D">
          <wp:simplePos x="0" y="0"/>
          <wp:positionH relativeFrom="column">
            <wp:posOffset>-914400</wp:posOffset>
          </wp:positionH>
          <wp:positionV relativeFrom="paragraph">
            <wp:posOffset>-449580</wp:posOffset>
          </wp:positionV>
          <wp:extent cx="7570470" cy="1084580"/>
          <wp:effectExtent l="0" t="0" r="0" b="1270"/>
          <wp:wrapTight wrapText="bothSides">
            <wp:wrapPolygon edited="0">
              <wp:start x="0" y="0"/>
              <wp:lineTo x="0" y="21246"/>
              <wp:lineTo x="21524" y="21246"/>
              <wp:lineTo x="21524" y="0"/>
              <wp:lineTo x="0" y="0"/>
            </wp:wrapPolygon>
          </wp:wrapTight>
          <wp:docPr id="27" name="Picture 27"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A1F4" w14:textId="5133813C" w:rsidR="007756CC" w:rsidRDefault="007756CC" w:rsidP="00D21C92">
    <w:pPr>
      <w:pStyle w:val="Header"/>
    </w:pPr>
    <w:r>
      <w:rPr>
        <w:noProof/>
        <w:lang w:eastAsia="en-GB"/>
      </w:rPr>
      <w:drawing>
        <wp:anchor distT="0" distB="0" distL="114300" distR="114300" simplePos="0" relativeHeight="251669504" behindDoc="1" locked="0" layoutInCell="1" allowOverlap="1" wp14:anchorId="3FF1C69F" wp14:editId="719C345A">
          <wp:simplePos x="0" y="0"/>
          <wp:positionH relativeFrom="column">
            <wp:posOffset>-923925</wp:posOffset>
          </wp:positionH>
          <wp:positionV relativeFrom="paragraph">
            <wp:posOffset>-454025</wp:posOffset>
          </wp:positionV>
          <wp:extent cx="7559675" cy="1084580"/>
          <wp:effectExtent l="0" t="0" r="3175" b="1270"/>
          <wp:wrapTight wrapText="bothSides">
            <wp:wrapPolygon edited="0">
              <wp:start x="0" y="0"/>
              <wp:lineTo x="0" y="21246"/>
              <wp:lineTo x="21555" y="21246"/>
              <wp:lineTo x="21555" y="0"/>
              <wp:lineTo x="0" y="0"/>
            </wp:wrapPolygon>
          </wp:wrapTight>
          <wp:docPr id="42" name="Picture 42"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9C071" w14:textId="77777777" w:rsidR="00563EAD" w:rsidRDefault="00563EAD" w:rsidP="00D21C92">
    <w:pPr>
      <w:pStyle w:val="Header"/>
    </w:pPr>
    <w:r>
      <w:rPr>
        <w:noProof/>
        <w:lang w:eastAsia="en-GB"/>
      </w:rPr>
      <w:drawing>
        <wp:anchor distT="0" distB="0" distL="114300" distR="114300" simplePos="0" relativeHeight="251661312" behindDoc="1" locked="0" layoutInCell="1" allowOverlap="1" wp14:anchorId="14A8D8B5" wp14:editId="2C8E5EF0">
          <wp:simplePos x="0" y="0"/>
          <wp:positionH relativeFrom="column">
            <wp:posOffset>-914400</wp:posOffset>
          </wp:positionH>
          <wp:positionV relativeFrom="paragraph">
            <wp:posOffset>-478790</wp:posOffset>
          </wp:positionV>
          <wp:extent cx="7559675" cy="1084580"/>
          <wp:effectExtent l="0" t="0" r="3175" b="1270"/>
          <wp:wrapTight wrapText="bothSides">
            <wp:wrapPolygon edited="0">
              <wp:start x="0" y="0"/>
              <wp:lineTo x="0" y="21246"/>
              <wp:lineTo x="21555" y="21246"/>
              <wp:lineTo x="21555" y="0"/>
              <wp:lineTo x="0" y="0"/>
            </wp:wrapPolygon>
          </wp:wrapTight>
          <wp:docPr id="6" name="Picture 6"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1">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635A52"/>
    <w:multiLevelType w:val="hybridMultilevel"/>
    <w:tmpl w:val="D2B60994"/>
    <w:lvl w:ilvl="0" w:tplc="AC549596">
      <w:start w:val="1"/>
      <w:numFmt w:val="lowerLetter"/>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C222271"/>
    <w:multiLevelType w:val="hybridMultilevel"/>
    <w:tmpl w:val="E8ACA1FA"/>
    <w:lvl w:ilvl="0" w:tplc="6C485E8C">
      <w:start w:val="1"/>
      <w:numFmt w:val="bullet"/>
      <w:pStyle w:val="NoSpacing"/>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E3E053B"/>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D40702"/>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7A598E"/>
    <w:multiLevelType w:val="hybridMultilevel"/>
    <w:tmpl w:val="566A9452"/>
    <w:lvl w:ilvl="0" w:tplc="70A62D82">
      <w:start w:val="1"/>
      <w:numFmt w:val="decimal"/>
      <w:lvlText w:val="%1."/>
      <w:lvlJc w:val="left"/>
      <w:pPr>
        <w:ind w:left="720" w:hanging="360"/>
      </w:pPr>
      <w:rPr>
        <w:rFonts w:hint="default"/>
        <w:b/>
        <w:i w:val="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EA48DD"/>
    <w:multiLevelType w:val="hybridMultilevel"/>
    <w:tmpl w:val="566A9452"/>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CB522D"/>
    <w:multiLevelType w:val="hybridMultilevel"/>
    <w:tmpl w:val="9F1A5156"/>
    <w:lvl w:ilvl="0" w:tplc="08090017">
      <w:start w:val="1"/>
      <w:numFmt w:val="lowerLetter"/>
      <w:lvlText w:val="%1)"/>
      <w:lvlJc w:val="left"/>
      <w:pPr>
        <w:ind w:left="720" w:hanging="360"/>
      </w:pPr>
      <w:rPr>
        <w:rFonts w:hint="default"/>
        <w:b/>
        <w:i w:val="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307911"/>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50466A"/>
    <w:multiLevelType w:val="hybridMultilevel"/>
    <w:tmpl w:val="566A9452"/>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4D2DB8"/>
    <w:multiLevelType w:val="hybridMultilevel"/>
    <w:tmpl w:val="6EDC4A3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C451A9"/>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7A21C9"/>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4175BF2"/>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9964A2"/>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AF1A78"/>
    <w:multiLevelType w:val="hybridMultilevel"/>
    <w:tmpl w:val="DAFEE568"/>
    <w:lvl w:ilvl="0" w:tplc="7B7838E2">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8"/>
  </w:num>
  <w:num w:numId="4">
    <w:abstractNumId w:val="2"/>
  </w:num>
  <w:num w:numId="5">
    <w:abstractNumId w:val="3"/>
  </w:num>
  <w:num w:numId="6">
    <w:abstractNumId w:val="1"/>
  </w:num>
  <w:num w:numId="7">
    <w:abstractNumId w:val="17"/>
  </w:num>
  <w:num w:numId="8">
    <w:abstractNumId w:val="9"/>
  </w:num>
  <w:num w:numId="9">
    <w:abstractNumId w:val="12"/>
  </w:num>
  <w:num w:numId="10">
    <w:abstractNumId w:val="0"/>
  </w:num>
  <w:num w:numId="11">
    <w:abstractNumId w:val="10"/>
  </w:num>
  <w:num w:numId="12">
    <w:abstractNumId w:val="4"/>
  </w:num>
  <w:num w:numId="13">
    <w:abstractNumId w:val="7"/>
  </w:num>
  <w:num w:numId="14">
    <w:abstractNumId w:val="6"/>
  </w:num>
  <w:num w:numId="15">
    <w:abstractNumId w:val="11"/>
  </w:num>
  <w:num w:numId="16">
    <w:abstractNumId w:val="14"/>
  </w:num>
  <w:num w:numId="17">
    <w:abstractNumId w:val="15"/>
  </w:num>
  <w:num w:numId="18">
    <w:abstractNumId w:val="13"/>
  </w:num>
  <w:num w:numId="19">
    <w:abstractNumId w:val="1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yeliz">
    <w15:presenceInfo w15:providerId="None" w15:userId="Nickyel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03DC"/>
    <w:rsid w:val="0001210F"/>
    <w:rsid w:val="00014A0C"/>
    <w:rsid w:val="00026790"/>
    <w:rsid w:val="00033690"/>
    <w:rsid w:val="00033F55"/>
    <w:rsid w:val="000402DC"/>
    <w:rsid w:val="00043652"/>
    <w:rsid w:val="0005497B"/>
    <w:rsid w:val="00060A20"/>
    <w:rsid w:val="000610E1"/>
    <w:rsid w:val="0006195F"/>
    <w:rsid w:val="00064CD4"/>
    <w:rsid w:val="00087CCD"/>
    <w:rsid w:val="0009043C"/>
    <w:rsid w:val="000925B7"/>
    <w:rsid w:val="00093D45"/>
    <w:rsid w:val="00094BEA"/>
    <w:rsid w:val="000A121B"/>
    <w:rsid w:val="000A340A"/>
    <w:rsid w:val="000A5EA6"/>
    <w:rsid w:val="000B13E0"/>
    <w:rsid w:val="000C3DF9"/>
    <w:rsid w:val="000D21E5"/>
    <w:rsid w:val="000D3201"/>
    <w:rsid w:val="000D4F80"/>
    <w:rsid w:val="000E2E45"/>
    <w:rsid w:val="000E6A4B"/>
    <w:rsid w:val="000E7085"/>
    <w:rsid w:val="000F1F7D"/>
    <w:rsid w:val="000F53BD"/>
    <w:rsid w:val="000F6B03"/>
    <w:rsid w:val="001019CD"/>
    <w:rsid w:val="00113506"/>
    <w:rsid w:val="001225C7"/>
    <w:rsid w:val="00145F8F"/>
    <w:rsid w:val="00147463"/>
    <w:rsid w:val="00154795"/>
    <w:rsid w:val="0016654B"/>
    <w:rsid w:val="00170D59"/>
    <w:rsid w:val="00180775"/>
    <w:rsid w:val="00181E62"/>
    <w:rsid w:val="001A2E79"/>
    <w:rsid w:val="001A6529"/>
    <w:rsid w:val="001B1E01"/>
    <w:rsid w:val="001B2783"/>
    <w:rsid w:val="001B4C06"/>
    <w:rsid w:val="001B4E51"/>
    <w:rsid w:val="001C0B59"/>
    <w:rsid w:val="001C3787"/>
    <w:rsid w:val="001E079F"/>
    <w:rsid w:val="001F5485"/>
    <w:rsid w:val="001F7E5D"/>
    <w:rsid w:val="0020016A"/>
    <w:rsid w:val="00201D2F"/>
    <w:rsid w:val="0020396D"/>
    <w:rsid w:val="00204D4D"/>
    <w:rsid w:val="0021003F"/>
    <w:rsid w:val="00234FF2"/>
    <w:rsid w:val="00243F83"/>
    <w:rsid w:val="00245ECF"/>
    <w:rsid w:val="0025142C"/>
    <w:rsid w:val="00253609"/>
    <w:rsid w:val="00256B94"/>
    <w:rsid w:val="00265900"/>
    <w:rsid w:val="00275478"/>
    <w:rsid w:val="002804A7"/>
    <w:rsid w:val="00295A29"/>
    <w:rsid w:val="00295DDE"/>
    <w:rsid w:val="002973A0"/>
    <w:rsid w:val="002A0051"/>
    <w:rsid w:val="002A5A29"/>
    <w:rsid w:val="002A74D2"/>
    <w:rsid w:val="002B5830"/>
    <w:rsid w:val="002C3E6D"/>
    <w:rsid w:val="002D06F7"/>
    <w:rsid w:val="002D64C4"/>
    <w:rsid w:val="002D6A1F"/>
    <w:rsid w:val="002E0B53"/>
    <w:rsid w:val="002E746D"/>
    <w:rsid w:val="002E794E"/>
    <w:rsid w:val="002E7D16"/>
    <w:rsid w:val="002F0866"/>
    <w:rsid w:val="002F2E8A"/>
    <w:rsid w:val="0031446F"/>
    <w:rsid w:val="00317FAB"/>
    <w:rsid w:val="00320CDD"/>
    <w:rsid w:val="0032793E"/>
    <w:rsid w:val="00331273"/>
    <w:rsid w:val="00332731"/>
    <w:rsid w:val="00336D4B"/>
    <w:rsid w:val="00336EA3"/>
    <w:rsid w:val="003544F9"/>
    <w:rsid w:val="003568DE"/>
    <w:rsid w:val="00357ADC"/>
    <w:rsid w:val="00361426"/>
    <w:rsid w:val="00364D00"/>
    <w:rsid w:val="00374947"/>
    <w:rsid w:val="0038293A"/>
    <w:rsid w:val="00384833"/>
    <w:rsid w:val="003867A3"/>
    <w:rsid w:val="00387240"/>
    <w:rsid w:val="00390258"/>
    <w:rsid w:val="00394649"/>
    <w:rsid w:val="00394783"/>
    <w:rsid w:val="00394F2E"/>
    <w:rsid w:val="00396FEC"/>
    <w:rsid w:val="003A12DC"/>
    <w:rsid w:val="003A2ED5"/>
    <w:rsid w:val="003A3CB6"/>
    <w:rsid w:val="003B494E"/>
    <w:rsid w:val="003C3630"/>
    <w:rsid w:val="003C71E8"/>
    <w:rsid w:val="003E0B05"/>
    <w:rsid w:val="003E465D"/>
    <w:rsid w:val="003F1331"/>
    <w:rsid w:val="004003C5"/>
    <w:rsid w:val="00403143"/>
    <w:rsid w:val="004051B5"/>
    <w:rsid w:val="00410C71"/>
    <w:rsid w:val="0041225A"/>
    <w:rsid w:val="004172AF"/>
    <w:rsid w:val="00423B1F"/>
    <w:rsid w:val="0044085D"/>
    <w:rsid w:val="00450381"/>
    <w:rsid w:val="00451694"/>
    <w:rsid w:val="00463032"/>
    <w:rsid w:val="00463375"/>
    <w:rsid w:val="00466669"/>
    <w:rsid w:val="00466A89"/>
    <w:rsid w:val="00470BF5"/>
    <w:rsid w:val="00474FD4"/>
    <w:rsid w:val="004974B8"/>
    <w:rsid w:val="00497942"/>
    <w:rsid w:val="004A0578"/>
    <w:rsid w:val="004A260F"/>
    <w:rsid w:val="004B3214"/>
    <w:rsid w:val="004C5F8F"/>
    <w:rsid w:val="004D5826"/>
    <w:rsid w:val="004E18F2"/>
    <w:rsid w:val="004E6200"/>
    <w:rsid w:val="004E74C4"/>
    <w:rsid w:val="004F1640"/>
    <w:rsid w:val="004F5196"/>
    <w:rsid w:val="00500947"/>
    <w:rsid w:val="00503295"/>
    <w:rsid w:val="00503CA5"/>
    <w:rsid w:val="00510833"/>
    <w:rsid w:val="00513A44"/>
    <w:rsid w:val="00515EE7"/>
    <w:rsid w:val="00522A5A"/>
    <w:rsid w:val="005318B4"/>
    <w:rsid w:val="00542B89"/>
    <w:rsid w:val="005455E9"/>
    <w:rsid w:val="00551083"/>
    <w:rsid w:val="00555A2D"/>
    <w:rsid w:val="00563693"/>
    <w:rsid w:val="00563EAD"/>
    <w:rsid w:val="00564D63"/>
    <w:rsid w:val="00583C86"/>
    <w:rsid w:val="0058629A"/>
    <w:rsid w:val="00586547"/>
    <w:rsid w:val="00592845"/>
    <w:rsid w:val="00593601"/>
    <w:rsid w:val="005A3787"/>
    <w:rsid w:val="005B336B"/>
    <w:rsid w:val="005B42E6"/>
    <w:rsid w:val="005C211F"/>
    <w:rsid w:val="005C5410"/>
    <w:rsid w:val="005C587B"/>
    <w:rsid w:val="005F452E"/>
    <w:rsid w:val="005F796A"/>
    <w:rsid w:val="00600E84"/>
    <w:rsid w:val="00611384"/>
    <w:rsid w:val="006211F7"/>
    <w:rsid w:val="0063566C"/>
    <w:rsid w:val="00635D4C"/>
    <w:rsid w:val="0064173C"/>
    <w:rsid w:val="0065038F"/>
    <w:rsid w:val="00651168"/>
    <w:rsid w:val="0066706F"/>
    <w:rsid w:val="00674870"/>
    <w:rsid w:val="00680C60"/>
    <w:rsid w:val="00683626"/>
    <w:rsid w:val="006850E0"/>
    <w:rsid w:val="00685AB8"/>
    <w:rsid w:val="0069582F"/>
    <w:rsid w:val="006A3A34"/>
    <w:rsid w:val="006A6CB0"/>
    <w:rsid w:val="006B143C"/>
    <w:rsid w:val="006B6130"/>
    <w:rsid w:val="006C0B0D"/>
    <w:rsid w:val="006D1D6F"/>
    <w:rsid w:val="006F2522"/>
    <w:rsid w:val="006F7B4B"/>
    <w:rsid w:val="00704A7F"/>
    <w:rsid w:val="007127AB"/>
    <w:rsid w:val="007304A7"/>
    <w:rsid w:val="00730793"/>
    <w:rsid w:val="00732889"/>
    <w:rsid w:val="00737A79"/>
    <w:rsid w:val="00741F64"/>
    <w:rsid w:val="00745FD4"/>
    <w:rsid w:val="00760170"/>
    <w:rsid w:val="00765442"/>
    <w:rsid w:val="007756CC"/>
    <w:rsid w:val="00777FE5"/>
    <w:rsid w:val="00780CCF"/>
    <w:rsid w:val="00783CD1"/>
    <w:rsid w:val="00784A34"/>
    <w:rsid w:val="007920F3"/>
    <w:rsid w:val="00792685"/>
    <w:rsid w:val="00793EF2"/>
    <w:rsid w:val="007953E7"/>
    <w:rsid w:val="007A72E0"/>
    <w:rsid w:val="007B0F39"/>
    <w:rsid w:val="007B15C3"/>
    <w:rsid w:val="007B1FFE"/>
    <w:rsid w:val="007B5519"/>
    <w:rsid w:val="007B7125"/>
    <w:rsid w:val="007C0192"/>
    <w:rsid w:val="007C6DD2"/>
    <w:rsid w:val="007D1125"/>
    <w:rsid w:val="007D162D"/>
    <w:rsid w:val="007D313C"/>
    <w:rsid w:val="007E5BBD"/>
    <w:rsid w:val="007F3887"/>
    <w:rsid w:val="00801C2F"/>
    <w:rsid w:val="008064FC"/>
    <w:rsid w:val="00806CD0"/>
    <w:rsid w:val="0081609B"/>
    <w:rsid w:val="00820BC0"/>
    <w:rsid w:val="0082613A"/>
    <w:rsid w:val="00826ADC"/>
    <w:rsid w:val="00827F53"/>
    <w:rsid w:val="00830C03"/>
    <w:rsid w:val="008324A5"/>
    <w:rsid w:val="0084029E"/>
    <w:rsid w:val="0086064C"/>
    <w:rsid w:val="00863C0D"/>
    <w:rsid w:val="00872CCB"/>
    <w:rsid w:val="00876833"/>
    <w:rsid w:val="00877073"/>
    <w:rsid w:val="00884DBC"/>
    <w:rsid w:val="008853D7"/>
    <w:rsid w:val="00886391"/>
    <w:rsid w:val="00891DB8"/>
    <w:rsid w:val="00895870"/>
    <w:rsid w:val="008A1151"/>
    <w:rsid w:val="008A657A"/>
    <w:rsid w:val="008B247D"/>
    <w:rsid w:val="008B5C8C"/>
    <w:rsid w:val="008E6607"/>
    <w:rsid w:val="008F0AA0"/>
    <w:rsid w:val="00905E57"/>
    <w:rsid w:val="00906EBD"/>
    <w:rsid w:val="00912786"/>
    <w:rsid w:val="00914464"/>
    <w:rsid w:val="00922085"/>
    <w:rsid w:val="00944521"/>
    <w:rsid w:val="00951033"/>
    <w:rsid w:val="0095139A"/>
    <w:rsid w:val="00957E6D"/>
    <w:rsid w:val="00960CB7"/>
    <w:rsid w:val="00961225"/>
    <w:rsid w:val="009A334A"/>
    <w:rsid w:val="009A5976"/>
    <w:rsid w:val="009B31C2"/>
    <w:rsid w:val="009C2A91"/>
    <w:rsid w:val="009C2B1B"/>
    <w:rsid w:val="009D271C"/>
    <w:rsid w:val="009D5DA2"/>
    <w:rsid w:val="009E4E83"/>
    <w:rsid w:val="009F2BF8"/>
    <w:rsid w:val="00A003A4"/>
    <w:rsid w:val="00A2250C"/>
    <w:rsid w:val="00A24F46"/>
    <w:rsid w:val="00A34440"/>
    <w:rsid w:val="00A3681B"/>
    <w:rsid w:val="00A4048E"/>
    <w:rsid w:val="00A422E6"/>
    <w:rsid w:val="00A43FC3"/>
    <w:rsid w:val="00A656A6"/>
    <w:rsid w:val="00A662A0"/>
    <w:rsid w:val="00A71771"/>
    <w:rsid w:val="00A7775F"/>
    <w:rsid w:val="00A80301"/>
    <w:rsid w:val="00A82DD6"/>
    <w:rsid w:val="00A83791"/>
    <w:rsid w:val="00A862A0"/>
    <w:rsid w:val="00A9397A"/>
    <w:rsid w:val="00A93B25"/>
    <w:rsid w:val="00A96B36"/>
    <w:rsid w:val="00A97E4B"/>
    <w:rsid w:val="00AA5AE0"/>
    <w:rsid w:val="00AB5A1B"/>
    <w:rsid w:val="00AB7712"/>
    <w:rsid w:val="00AC2E43"/>
    <w:rsid w:val="00AD648A"/>
    <w:rsid w:val="00AF0CFC"/>
    <w:rsid w:val="00AF344D"/>
    <w:rsid w:val="00AF456F"/>
    <w:rsid w:val="00AF789C"/>
    <w:rsid w:val="00B118AA"/>
    <w:rsid w:val="00B20149"/>
    <w:rsid w:val="00B23312"/>
    <w:rsid w:val="00B50AA3"/>
    <w:rsid w:val="00B57A52"/>
    <w:rsid w:val="00B62D05"/>
    <w:rsid w:val="00B640FF"/>
    <w:rsid w:val="00B74B17"/>
    <w:rsid w:val="00B80129"/>
    <w:rsid w:val="00B81DF6"/>
    <w:rsid w:val="00B90E2B"/>
    <w:rsid w:val="00B94488"/>
    <w:rsid w:val="00BA5E13"/>
    <w:rsid w:val="00BB1226"/>
    <w:rsid w:val="00BB276C"/>
    <w:rsid w:val="00BB419C"/>
    <w:rsid w:val="00BC03E2"/>
    <w:rsid w:val="00BD4A3C"/>
    <w:rsid w:val="00BE76B6"/>
    <w:rsid w:val="00BF0963"/>
    <w:rsid w:val="00C00447"/>
    <w:rsid w:val="00C05157"/>
    <w:rsid w:val="00C06356"/>
    <w:rsid w:val="00C108F4"/>
    <w:rsid w:val="00C42000"/>
    <w:rsid w:val="00C54298"/>
    <w:rsid w:val="00C5752E"/>
    <w:rsid w:val="00C628FC"/>
    <w:rsid w:val="00C63DD4"/>
    <w:rsid w:val="00C71A2D"/>
    <w:rsid w:val="00C74646"/>
    <w:rsid w:val="00C80474"/>
    <w:rsid w:val="00C875A7"/>
    <w:rsid w:val="00C92025"/>
    <w:rsid w:val="00CA4837"/>
    <w:rsid w:val="00CA7F31"/>
    <w:rsid w:val="00CB2D0C"/>
    <w:rsid w:val="00CB49E3"/>
    <w:rsid w:val="00CC11DE"/>
    <w:rsid w:val="00CD1A37"/>
    <w:rsid w:val="00CE1EC5"/>
    <w:rsid w:val="00CE41E4"/>
    <w:rsid w:val="00CE438A"/>
    <w:rsid w:val="00CE7ADA"/>
    <w:rsid w:val="00CF50D1"/>
    <w:rsid w:val="00CF6BB5"/>
    <w:rsid w:val="00D04336"/>
    <w:rsid w:val="00D04677"/>
    <w:rsid w:val="00D114C1"/>
    <w:rsid w:val="00D21C92"/>
    <w:rsid w:val="00D23ED4"/>
    <w:rsid w:val="00D25A3E"/>
    <w:rsid w:val="00D2734D"/>
    <w:rsid w:val="00D30A16"/>
    <w:rsid w:val="00D41382"/>
    <w:rsid w:val="00D42056"/>
    <w:rsid w:val="00D44CDE"/>
    <w:rsid w:val="00D5665F"/>
    <w:rsid w:val="00D662E8"/>
    <w:rsid w:val="00D7436A"/>
    <w:rsid w:val="00D77D99"/>
    <w:rsid w:val="00D9234E"/>
    <w:rsid w:val="00D92DB0"/>
    <w:rsid w:val="00D9529F"/>
    <w:rsid w:val="00D960B3"/>
    <w:rsid w:val="00DA4AEB"/>
    <w:rsid w:val="00DA70AF"/>
    <w:rsid w:val="00DA7426"/>
    <w:rsid w:val="00DB661C"/>
    <w:rsid w:val="00DC155C"/>
    <w:rsid w:val="00DC636C"/>
    <w:rsid w:val="00DC6D5A"/>
    <w:rsid w:val="00DD024C"/>
    <w:rsid w:val="00DD0D0A"/>
    <w:rsid w:val="00DD481A"/>
    <w:rsid w:val="00DE2558"/>
    <w:rsid w:val="00DE3EC8"/>
    <w:rsid w:val="00DF4580"/>
    <w:rsid w:val="00DF50CA"/>
    <w:rsid w:val="00E01437"/>
    <w:rsid w:val="00E01FE4"/>
    <w:rsid w:val="00E16C43"/>
    <w:rsid w:val="00E244F8"/>
    <w:rsid w:val="00E24872"/>
    <w:rsid w:val="00E53752"/>
    <w:rsid w:val="00E547CA"/>
    <w:rsid w:val="00E5733D"/>
    <w:rsid w:val="00E6021C"/>
    <w:rsid w:val="00E71649"/>
    <w:rsid w:val="00E81D01"/>
    <w:rsid w:val="00E8415E"/>
    <w:rsid w:val="00E90EB8"/>
    <w:rsid w:val="00E950CB"/>
    <w:rsid w:val="00E97B59"/>
    <w:rsid w:val="00EB46BE"/>
    <w:rsid w:val="00EC0FF6"/>
    <w:rsid w:val="00EC2F4E"/>
    <w:rsid w:val="00EC40B8"/>
    <w:rsid w:val="00ED21E6"/>
    <w:rsid w:val="00ED5D65"/>
    <w:rsid w:val="00EE6951"/>
    <w:rsid w:val="00EF122E"/>
    <w:rsid w:val="00EF2FE4"/>
    <w:rsid w:val="00F02942"/>
    <w:rsid w:val="00F100F3"/>
    <w:rsid w:val="00F162C7"/>
    <w:rsid w:val="00F2008A"/>
    <w:rsid w:val="00F21A2B"/>
    <w:rsid w:val="00F24652"/>
    <w:rsid w:val="00F3782A"/>
    <w:rsid w:val="00F42172"/>
    <w:rsid w:val="00F43512"/>
    <w:rsid w:val="00F447AA"/>
    <w:rsid w:val="00F44B5F"/>
    <w:rsid w:val="00F45391"/>
    <w:rsid w:val="00F51DDF"/>
    <w:rsid w:val="00F53ED3"/>
    <w:rsid w:val="00F60797"/>
    <w:rsid w:val="00F624C3"/>
    <w:rsid w:val="00F6570F"/>
    <w:rsid w:val="00F737A5"/>
    <w:rsid w:val="00F7427B"/>
    <w:rsid w:val="00F76621"/>
    <w:rsid w:val="00F81736"/>
    <w:rsid w:val="00F84000"/>
    <w:rsid w:val="00F84DEC"/>
    <w:rsid w:val="00F857F4"/>
    <w:rsid w:val="00FA12D8"/>
    <w:rsid w:val="00FA5B03"/>
    <w:rsid w:val="00FB1427"/>
    <w:rsid w:val="00FB4B6E"/>
    <w:rsid w:val="00FB595B"/>
    <w:rsid w:val="00FD368C"/>
    <w:rsid w:val="00FE1837"/>
    <w:rsid w:val="00FE271C"/>
    <w:rsid w:val="00FF0AC1"/>
    <w:rsid w:val="00FF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CB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74947"/>
    <w:pPr>
      <w:keepNext/>
      <w:keepLines/>
      <w:spacing w:before="480" w:after="0"/>
      <w:outlineLvl w:val="0"/>
    </w:pPr>
    <w:rPr>
      <w:rFonts w:eastAsia="Times New Roman"/>
      <w:b/>
      <w:bCs/>
      <w:color w:val="3F3E68"/>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374947"/>
    <w:pPr>
      <w:keepNext/>
      <w:keepLines/>
      <w:spacing w:before="200" w:after="0" w:line="360" w:lineRule="auto"/>
      <w:outlineLvl w:val="2"/>
    </w:pPr>
    <w:rPr>
      <w:rFonts w:eastAsia="Times New Roman"/>
      <w:b/>
      <w:bCs/>
      <w:color w:val="3F3E68"/>
      <w:sz w:val="28"/>
    </w:rPr>
  </w:style>
  <w:style w:type="paragraph" w:styleId="Heading4">
    <w:name w:val="heading 4"/>
    <w:basedOn w:val="Normal"/>
    <w:next w:val="Normal"/>
    <w:link w:val="Heading4Char"/>
    <w:uiPriority w:val="9"/>
    <w:semiHidden/>
    <w:unhideWhenUsed/>
    <w:rsid w:val="003568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74947"/>
    <w:rPr>
      <w:rFonts w:ascii="Arial" w:eastAsia="Times New Roman" w:hAnsi="Arial"/>
      <w:b/>
      <w:bCs/>
      <w:color w:val="3F3E68"/>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C54298"/>
    <w:pPr>
      <w:numPr>
        <w:numId w:val="1"/>
      </w:numPr>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374947"/>
    <w:rPr>
      <w:rFonts w:ascii="Arial" w:eastAsia="Times New Roman" w:hAnsi="Arial"/>
      <w:b/>
      <w:bCs/>
      <w:color w:val="3F3E68"/>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AF0CFC"/>
    <w:pPr>
      <w:tabs>
        <w:tab w:val="right" w:leader="dot" w:pos="9639"/>
      </w:tabs>
      <w:spacing w:after="100" w:line="480" w:lineRule="auto"/>
      <w:jc w:val="center"/>
    </w:pPr>
    <w:rPr>
      <w:rFonts w:ascii="Calibri" w:eastAsia="Times New Roman" w:hAnsi="Calibri"/>
      <w:noProof/>
      <w:sz w:val="20"/>
      <w:szCs w:val="20"/>
      <w:lang w:eastAsia="en-GB"/>
    </w:rPr>
  </w:style>
  <w:style w:type="paragraph" w:styleId="TOC2">
    <w:name w:val="toc 2"/>
    <w:basedOn w:val="Normal"/>
    <w:next w:val="Normal"/>
    <w:autoRedefine/>
    <w:uiPriority w:val="39"/>
    <w:unhideWhenUsed/>
    <w:rsid w:val="007756CC"/>
    <w:pPr>
      <w:tabs>
        <w:tab w:val="right" w:leader="dot" w:pos="9603"/>
      </w:tabs>
      <w:spacing w:before="70" w:after="70"/>
    </w:pPr>
    <w:rPr>
      <w:noProof/>
      <w:sz w:val="20"/>
      <w:szCs w:val="20"/>
    </w:rPr>
  </w:style>
  <w:style w:type="paragraph" w:styleId="TOC3">
    <w:name w:val="toc 3"/>
    <w:basedOn w:val="Normal"/>
    <w:next w:val="Normal"/>
    <w:autoRedefine/>
    <w:uiPriority w:val="39"/>
    <w:unhideWhenUsed/>
    <w:rsid w:val="00145F8F"/>
    <w:pPr>
      <w:tabs>
        <w:tab w:val="right" w:leader="dot" w:pos="9607"/>
      </w:tabs>
      <w:spacing w:before="70" w:after="70"/>
      <w:ind w:left="425"/>
    </w:pPr>
    <w:rPr>
      <w:noProof/>
      <w:color w:val="000000"/>
      <w:sz w:val="20"/>
      <w:szCs w:val="20"/>
    </w:rPr>
  </w:style>
  <w:style w:type="paragraph" w:styleId="CommentText">
    <w:name w:val="annotation text"/>
    <w:basedOn w:val="Normal"/>
    <w:link w:val="CommentTextChar"/>
    <w:uiPriority w:val="99"/>
    <w:unhideWhenUsed/>
    <w:rsid w:val="006A3A34"/>
    <w:pPr>
      <w:spacing w:after="0" w:line="240" w:lineRule="auto"/>
    </w:pPr>
    <w:rPr>
      <w:sz w:val="20"/>
      <w:szCs w:val="20"/>
    </w:rPr>
  </w:style>
  <w:style w:type="character" w:customStyle="1" w:styleId="CommentTextChar">
    <w:name w:val="Comment Text Char"/>
    <w:link w:val="CommentText"/>
    <w:uiPriority w:val="99"/>
    <w:rsid w:val="006A3A34"/>
    <w:rPr>
      <w:rFonts w:ascii="Arial" w:hAnsi="Arial"/>
      <w:lang w:eastAsia="en-US"/>
    </w:rPr>
  </w:style>
  <w:style w:type="character" w:styleId="CommentReference">
    <w:name w:val="annotation reference"/>
    <w:uiPriority w:val="99"/>
    <w:semiHidden/>
    <w:unhideWhenUsed/>
    <w:rsid w:val="006A3A34"/>
    <w:rPr>
      <w:sz w:val="16"/>
      <w:szCs w:val="16"/>
    </w:rPr>
  </w:style>
  <w:style w:type="character" w:customStyle="1" w:styleId="ya-q-full-text">
    <w:name w:val="ya-q-full-text"/>
    <w:rsid w:val="00F7427B"/>
  </w:style>
  <w:style w:type="paragraph" w:styleId="BodyText">
    <w:name w:val="Body Text"/>
    <w:basedOn w:val="Normal"/>
    <w:link w:val="BodyTextChar"/>
    <w:uiPriority w:val="99"/>
    <w:semiHidden/>
    <w:unhideWhenUsed/>
    <w:rsid w:val="00F7427B"/>
    <w:pPr>
      <w:spacing w:after="120" w:line="360" w:lineRule="auto"/>
    </w:pPr>
  </w:style>
  <w:style w:type="character" w:customStyle="1" w:styleId="BodyTextChar">
    <w:name w:val="Body Text Char"/>
    <w:link w:val="BodyText"/>
    <w:uiPriority w:val="99"/>
    <w:semiHidden/>
    <w:rsid w:val="00F7427B"/>
    <w:rPr>
      <w:rFonts w:ascii="Arial" w:hAnsi="Arial"/>
      <w:sz w:val="22"/>
      <w:szCs w:val="22"/>
      <w:lang w:eastAsia="en-US"/>
    </w:rPr>
  </w:style>
  <w:style w:type="character" w:styleId="Strong">
    <w:name w:val="Strong"/>
    <w:uiPriority w:val="22"/>
    <w:qFormat/>
    <w:rsid w:val="00181E62"/>
    <w:rPr>
      <w:b/>
      <w:bCs/>
    </w:rPr>
  </w:style>
  <w:style w:type="paragraph" w:customStyle="1" w:styleId="Numberedlist">
    <w:name w:val="Numbered list"/>
    <w:basedOn w:val="Normal"/>
    <w:qFormat/>
    <w:rsid w:val="001019CD"/>
    <w:pPr>
      <w:numPr>
        <w:numId w:val="3"/>
      </w:numPr>
      <w:ind w:left="714" w:hanging="357"/>
    </w:pPr>
  </w:style>
  <w:style w:type="character" w:styleId="FollowedHyperlink">
    <w:name w:val="FollowedHyperlink"/>
    <w:uiPriority w:val="99"/>
    <w:semiHidden/>
    <w:unhideWhenUsed/>
    <w:rsid w:val="00D9529F"/>
    <w:rPr>
      <w:color w:val="800080"/>
      <w:u w:val="single"/>
    </w:rPr>
  </w:style>
  <w:style w:type="paragraph" w:styleId="CommentSubject">
    <w:name w:val="annotation subject"/>
    <w:basedOn w:val="CommentText"/>
    <w:next w:val="CommentText"/>
    <w:link w:val="CommentSubjectChar"/>
    <w:uiPriority w:val="99"/>
    <w:semiHidden/>
    <w:unhideWhenUsed/>
    <w:rsid w:val="00A862A0"/>
    <w:pPr>
      <w:spacing w:after="240" w:line="276" w:lineRule="auto"/>
    </w:pPr>
    <w:rPr>
      <w:b/>
      <w:bCs/>
    </w:rPr>
  </w:style>
  <w:style w:type="character" w:customStyle="1" w:styleId="CommentSubjectChar">
    <w:name w:val="Comment Subject Char"/>
    <w:link w:val="CommentSubject"/>
    <w:uiPriority w:val="99"/>
    <w:semiHidden/>
    <w:rsid w:val="00A862A0"/>
    <w:rPr>
      <w:rFonts w:ascii="Arial" w:hAnsi="Arial"/>
      <w:b/>
      <w:bCs/>
      <w:lang w:eastAsia="en-US"/>
    </w:rPr>
  </w:style>
  <w:style w:type="paragraph" w:customStyle="1" w:styleId="Heading20">
    <w:name w:val="Heading2"/>
    <w:basedOn w:val="Normal"/>
    <w:link w:val="Heading2Char0"/>
    <w:rsid w:val="00593601"/>
    <w:pPr>
      <w:spacing w:after="0" w:line="360" w:lineRule="auto"/>
    </w:pPr>
    <w:rPr>
      <w:rFonts w:cs="Arial"/>
      <w:b/>
      <w:color w:val="D0202E"/>
      <w:sz w:val="28"/>
    </w:rPr>
  </w:style>
  <w:style w:type="character" w:customStyle="1" w:styleId="Heading2Char0">
    <w:name w:val="Heading2 Char"/>
    <w:link w:val="Heading20"/>
    <w:rsid w:val="00593601"/>
    <w:rPr>
      <w:rFonts w:ascii="Arial" w:hAnsi="Arial" w:cs="Arial"/>
      <w:b/>
      <w:color w:val="D0202E"/>
      <w:sz w:val="28"/>
      <w:szCs w:val="22"/>
      <w:lang w:eastAsia="en-US"/>
    </w:rPr>
  </w:style>
  <w:style w:type="paragraph" w:styleId="ListBullet2">
    <w:name w:val="List Bullet 2"/>
    <w:basedOn w:val="Normal"/>
    <w:uiPriority w:val="99"/>
    <w:semiHidden/>
    <w:unhideWhenUsed/>
    <w:rsid w:val="00593601"/>
    <w:pPr>
      <w:numPr>
        <w:numId w:val="4"/>
      </w:numPr>
      <w:spacing w:after="0" w:line="360" w:lineRule="auto"/>
      <w:contextualSpacing/>
    </w:pPr>
  </w:style>
  <w:style w:type="paragraph" w:styleId="Revision">
    <w:name w:val="Revision"/>
    <w:hidden/>
    <w:uiPriority w:val="99"/>
    <w:semiHidden/>
    <w:rsid w:val="00944521"/>
    <w:rPr>
      <w:rFonts w:ascii="Arial" w:hAnsi="Arial"/>
      <w:sz w:val="22"/>
      <w:szCs w:val="22"/>
      <w:lang w:eastAsia="en-US"/>
    </w:rPr>
  </w:style>
  <w:style w:type="paragraph" w:styleId="ListBullet">
    <w:name w:val="List Bullet"/>
    <w:basedOn w:val="Normal"/>
    <w:uiPriority w:val="99"/>
    <w:semiHidden/>
    <w:unhideWhenUsed/>
    <w:rsid w:val="00DA4AEB"/>
    <w:pPr>
      <w:numPr>
        <w:numId w:val="5"/>
      </w:numPr>
      <w:spacing w:after="0" w:line="360" w:lineRule="auto"/>
      <w:contextualSpacing/>
    </w:pPr>
  </w:style>
  <w:style w:type="character" w:customStyle="1" w:styleId="bodytext1">
    <w:name w:val="bodytext1"/>
    <w:basedOn w:val="DefaultParagraphFont"/>
    <w:rsid w:val="0066706F"/>
    <w:rPr>
      <w:rFonts w:ascii="Verdana" w:hAnsi="Verdana" w:hint="default"/>
      <w:color w:val="003333"/>
      <w:sz w:val="17"/>
      <w:szCs w:val="17"/>
    </w:rPr>
  </w:style>
  <w:style w:type="paragraph" w:styleId="ListBullet4">
    <w:name w:val="List Bullet 4"/>
    <w:basedOn w:val="Normal"/>
    <w:uiPriority w:val="99"/>
    <w:semiHidden/>
    <w:unhideWhenUsed/>
    <w:rsid w:val="00B20149"/>
    <w:pPr>
      <w:numPr>
        <w:numId w:val="6"/>
      </w:numPr>
      <w:spacing w:after="0" w:line="360" w:lineRule="auto"/>
      <w:contextualSpacing/>
    </w:pPr>
  </w:style>
  <w:style w:type="paragraph" w:customStyle="1" w:styleId="legclearfix2">
    <w:name w:val="legclearfix2"/>
    <w:basedOn w:val="Normal"/>
    <w:rsid w:val="003C3630"/>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addition5">
    <w:name w:val="legaddition5"/>
    <w:basedOn w:val="DefaultParagraphFont"/>
    <w:rsid w:val="003C3630"/>
  </w:style>
  <w:style w:type="paragraph" w:styleId="NormalWeb">
    <w:name w:val="Normal (Web)"/>
    <w:basedOn w:val="Normal"/>
    <w:uiPriority w:val="99"/>
    <w:unhideWhenUsed/>
    <w:rsid w:val="005455E9"/>
    <w:pPr>
      <w:spacing w:after="0" w:line="360" w:lineRule="auto"/>
    </w:pPr>
    <w:rPr>
      <w:rFonts w:ascii="Times New Roman" w:hAnsi="Times New Roman"/>
      <w:sz w:val="24"/>
      <w:szCs w:val="24"/>
    </w:rPr>
  </w:style>
  <w:style w:type="character" w:customStyle="1" w:styleId="apple-converted-space">
    <w:name w:val="apple-converted-space"/>
    <w:basedOn w:val="DefaultParagraphFont"/>
    <w:rsid w:val="003A3CB6"/>
  </w:style>
  <w:style w:type="character" w:customStyle="1" w:styleId="Heading4Char">
    <w:name w:val="Heading 4 Char"/>
    <w:basedOn w:val="DefaultParagraphFont"/>
    <w:link w:val="Heading4"/>
    <w:uiPriority w:val="9"/>
    <w:semiHidden/>
    <w:rsid w:val="003568DE"/>
    <w:rPr>
      <w:rFonts w:asciiTheme="majorHAnsi" w:eastAsiaTheme="majorEastAsia" w:hAnsiTheme="majorHAnsi" w:cstheme="majorBidi"/>
      <w:i/>
      <w:iCs/>
      <w:color w:val="2E74B5" w:themeColor="accent1" w:themeShade="BF"/>
      <w:sz w:val="22"/>
      <w:szCs w:val="22"/>
      <w:lang w:eastAsia="en-US"/>
    </w:rPr>
  </w:style>
  <w:style w:type="paragraph" w:styleId="ListNumber2">
    <w:name w:val="List Number 2"/>
    <w:basedOn w:val="Normal"/>
    <w:uiPriority w:val="99"/>
    <w:semiHidden/>
    <w:unhideWhenUsed/>
    <w:rsid w:val="004A0578"/>
    <w:pPr>
      <w:numPr>
        <w:numId w:val="10"/>
      </w:numPr>
      <w:spacing w:after="0" w:line="360" w:lineRule="auto"/>
      <w:contextualSpacing/>
    </w:pPr>
  </w:style>
  <w:style w:type="paragraph" w:customStyle="1" w:styleId="Default">
    <w:name w:val="Default"/>
    <w:rsid w:val="00801C2F"/>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74947"/>
    <w:pPr>
      <w:keepNext/>
      <w:keepLines/>
      <w:spacing w:before="480" w:after="0"/>
      <w:outlineLvl w:val="0"/>
    </w:pPr>
    <w:rPr>
      <w:rFonts w:eastAsia="Times New Roman"/>
      <w:b/>
      <w:bCs/>
      <w:color w:val="3F3E68"/>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374947"/>
    <w:pPr>
      <w:keepNext/>
      <w:keepLines/>
      <w:spacing w:before="200" w:after="0" w:line="360" w:lineRule="auto"/>
      <w:outlineLvl w:val="2"/>
    </w:pPr>
    <w:rPr>
      <w:rFonts w:eastAsia="Times New Roman"/>
      <w:b/>
      <w:bCs/>
      <w:color w:val="3F3E68"/>
      <w:sz w:val="28"/>
    </w:rPr>
  </w:style>
  <w:style w:type="paragraph" w:styleId="Heading4">
    <w:name w:val="heading 4"/>
    <w:basedOn w:val="Normal"/>
    <w:next w:val="Normal"/>
    <w:link w:val="Heading4Char"/>
    <w:uiPriority w:val="9"/>
    <w:semiHidden/>
    <w:unhideWhenUsed/>
    <w:rsid w:val="003568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74947"/>
    <w:rPr>
      <w:rFonts w:ascii="Arial" w:eastAsia="Times New Roman" w:hAnsi="Arial"/>
      <w:b/>
      <w:bCs/>
      <w:color w:val="3F3E68"/>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C54298"/>
    <w:pPr>
      <w:numPr>
        <w:numId w:val="1"/>
      </w:numPr>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374947"/>
    <w:rPr>
      <w:rFonts w:ascii="Arial" w:eastAsia="Times New Roman" w:hAnsi="Arial"/>
      <w:b/>
      <w:bCs/>
      <w:color w:val="3F3E68"/>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AF0CFC"/>
    <w:pPr>
      <w:tabs>
        <w:tab w:val="right" w:leader="dot" w:pos="9639"/>
      </w:tabs>
      <w:spacing w:after="100" w:line="480" w:lineRule="auto"/>
      <w:jc w:val="center"/>
    </w:pPr>
    <w:rPr>
      <w:rFonts w:ascii="Calibri" w:eastAsia="Times New Roman" w:hAnsi="Calibri"/>
      <w:noProof/>
      <w:sz w:val="20"/>
      <w:szCs w:val="20"/>
      <w:lang w:eastAsia="en-GB"/>
    </w:rPr>
  </w:style>
  <w:style w:type="paragraph" w:styleId="TOC2">
    <w:name w:val="toc 2"/>
    <w:basedOn w:val="Normal"/>
    <w:next w:val="Normal"/>
    <w:autoRedefine/>
    <w:uiPriority w:val="39"/>
    <w:unhideWhenUsed/>
    <w:rsid w:val="007756CC"/>
    <w:pPr>
      <w:tabs>
        <w:tab w:val="right" w:leader="dot" w:pos="9603"/>
      </w:tabs>
      <w:spacing w:before="70" w:after="70"/>
    </w:pPr>
    <w:rPr>
      <w:noProof/>
      <w:sz w:val="20"/>
      <w:szCs w:val="20"/>
    </w:rPr>
  </w:style>
  <w:style w:type="paragraph" w:styleId="TOC3">
    <w:name w:val="toc 3"/>
    <w:basedOn w:val="Normal"/>
    <w:next w:val="Normal"/>
    <w:autoRedefine/>
    <w:uiPriority w:val="39"/>
    <w:unhideWhenUsed/>
    <w:rsid w:val="00145F8F"/>
    <w:pPr>
      <w:tabs>
        <w:tab w:val="right" w:leader="dot" w:pos="9607"/>
      </w:tabs>
      <w:spacing w:before="70" w:after="70"/>
      <w:ind w:left="425"/>
    </w:pPr>
    <w:rPr>
      <w:noProof/>
      <w:color w:val="000000"/>
      <w:sz w:val="20"/>
      <w:szCs w:val="20"/>
    </w:rPr>
  </w:style>
  <w:style w:type="paragraph" w:styleId="CommentText">
    <w:name w:val="annotation text"/>
    <w:basedOn w:val="Normal"/>
    <w:link w:val="CommentTextChar"/>
    <w:uiPriority w:val="99"/>
    <w:unhideWhenUsed/>
    <w:rsid w:val="006A3A34"/>
    <w:pPr>
      <w:spacing w:after="0" w:line="240" w:lineRule="auto"/>
    </w:pPr>
    <w:rPr>
      <w:sz w:val="20"/>
      <w:szCs w:val="20"/>
    </w:rPr>
  </w:style>
  <w:style w:type="character" w:customStyle="1" w:styleId="CommentTextChar">
    <w:name w:val="Comment Text Char"/>
    <w:link w:val="CommentText"/>
    <w:uiPriority w:val="99"/>
    <w:rsid w:val="006A3A34"/>
    <w:rPr>
      <w:rFonts w:ascii="Arial" w:hAnsi="Arial"/>
      <w:lang w:eastAsia="en-US"/>
    </w:rPr>
  </w:style>
  <w:style w:type="character" w:styleId="CommentReference">
    <w:name w:val="annotation reference"/>
    <w:uiPriority w:val="99"/>
    <w:semiHidden/>
    <w:unhideWhenUsed/>
    <w:rsid w:val="006A3A34"/>
    <w:rPr>
      <w:sz w:val="16"/>
      <w:szCs w:val="16"/>
    </w:rPr>
  </w:style>
  <w:style w:type="character" w:customStyle="1" w:styleId="ya-q-full-text">
    <w:name w:val="ya-q-full-text"/>
    <w:rsid w:val="00F7427B"/>
  </w:style>
  <w:style w:type="paragraph" w:styleId="BodyText">
    <w:name w:val="Body Text"/>
    <w:basedOn w:val="Normal"/>
    <w:link w:val="BodyTextChar"/>
    <w:uiPriority w:val="99"/>
    <w:semiHidden/>
    <w:unhideWhenUsed/>
    <w:rsid w:val="00F7427B"/>
    <w:pPr>
      <w:spacing w:after="120" w:line="360" w:lineRule="auto"/>
    </w:pPr>
  </w:style>
  <w:style w:type="character" w:customStyle="1" w:styleId="BodyTextChar">
    <w:name w:val="Body Text Char"/>
    <w:link w:val="BodyText"/>
    <w:uiPriority w:val="99"/>
    <w:semiHidden/>
    <w:rsid w:val="00F7427B"/>
    <w:rPr>
      <w:rFonts w:ascii="Arial" w:hAnsi="Arial"/>
      <w:sz w:val="22"/>
      <w:szCs w:val="22"/>
      <w:lang w:eastAsia="en-US"/>
    </w:rPr>
  </w:style>
  <w:style w:type="character" w:styleId="Strong">
    <w:name w:val="Strong"/>
    <w:uiPriority w:val="22"/>
    <w:qFormat/>
    <w:rsid w:val="00181E62"/>
    <w:rPr>
      <w:b/>
      <w:bCs/>
    </w:rPr>
  </w:style>
  <w:style w:type="paragraph" w:customStyle="1" w:styleId="Numberedlist">
    <w:name w:val="Numbered list"/>
    <w:basedOn w:val="Normal"/>
    <w:qFormat/>
    <w:rsid w:val="001019CD"/>
    <w:pPr>
      <w:numPr>
        <w:numId w:val="3"/>
      </w:numPr>
      <w:ind w:left="714" w:hanging="357"/>
    </w:pPr>
  </w:style>
  <w:style w:type="character" w:styleId="FollowedHyperlink">
    <w:name w:val="FollowedHyperlink"/>
    <w:uiPriority w:val="99"/>
    <w:semiHidden/>
    <w:unhideWhenUsed/>
    <w:rsid w:val="00D9529F"/>
    <w:rPr>
      <w:color w:val="800080"/>
      <w:u w:val="single"/>
    </w:rPr>
  </w:style>
  <w:style w:type="paragraph" w:styleId="CommentSubject">
    <w:name w:val="annotation subject"/>
    <w:basedOn w:val="CommentText"/>
    <w:next w:val="CommentText"/>
    <w:link w:val="CommentSubjectChar"/>
    <w:uiPriority w:val="99"/>
    <w:semiHidden/>
    <w:unhideWhenUsed/>
    <w:rsid w:val="00A862A0"/>
    <w:pPr>
      <w:spacing w:after="240" w:line="276" w:lineRule="auto"/>
    </w:pPr>
    <w:rPr>
      <w:b/>
      <w:bCs/>
    </w:rPr>
  </w:style>
  <w:style w:type="character" w:customStyle="1" w:styleId="CommentSubjectChar">
    <w:name w:val="Comment Subject Char"/>
    <w:link w:val="CommentSubject"/>
    <w:uiPriority w:val="99"/>
    <w:semiHidden/>
    <w:rsid w:val="00A862A0"/>
    <w:rPr>
      <w:rFonts w:ascii="Arial" w:hAnsi="Arial"/>
      <w:b/>
      <w:bCs/>
      <w:lang w:eastAsia="en-US"/>
    </w:rPr>
  </w:style>
  <w:style w:type="paragraph" w:customStyle="1" w:styleId="Heading20">
    <w:name w:val="Heading2"/>
    <w:basedOn w:val="Normal"/>
    <w:link w:val="Heading2Char0"/>
    <w:rsid w:val="00593601"/>
    <w:pPr>
      <w:spacing w:after="0" w:line="360" w:lineRule="auto"/>
    </w:pPr>
    <w:rPr>
      <w:rFonts w:cs="Arial"/>
      <w:b/>
      <w:color w:val="D0202E"/>
      <w:sz w:val="28"/>
    </w:rPr>
  </w:style>
  <w:style w:type="character" w:customStyle="1" w:styleId="Heading2Char0">
    <w:name w:val="Heading2 Char"/>
    <w:link w:val="Heading20"/>
    <w:rsid w:val="00593601"/>
    <w:rPr>
      <w:rFonts w:ascii="Arial" w:hAnsi="Arial" w:cs="Arial"/>
      <w:b/>
      <w:color w:val="D0202E"/>
      <w:sz w:val="28"/>
      <w:szCs w:val="22"/>
      <w:lang w:eastAsia="en-US"/>
    </w:rPr>
  </w:style>
  <w:style w:type="paragraph" w:styleId="ListBullet2">
    <w:name w:val="List Bullet 2"/>
    <w:basedOn w:val="Normal"/>
    <w:uiPriority w:val="99"/>
    <w:semiHidden/>
    <w:unhideWhenUsed/>
    <w:rsid w:val="00593601"/>
    <w:pPr>
      <w:numPr>
        <w:numId w:val="4"/>
      </w:numPr>
      <w:spacing w:after="0" w:line="360" w:lineRule="auto"/>
      <w:contextualSpacing/>
    </w:pPr>
  </w:style>
  <w:style w:type="paragraph" w:styleId="Revision">
    <w:name w:val="Revision"/>
    <w:hidden/>
    <w:uiPriority w:val="99"/>
    <w:semiHidden/>
    <w:rsid w:val="00944521"/>
    <w:rPr>
      <w:rFonts w:ascii="Arial" w:hAnsi="Arial"/>
      <w:sz w:val="22"/>
      <w:szCs w:val="22"/>
      <w:lang w:eastAsia="en-US"/>
    </w:rPr>
  </w:style>
  <w:style w:type="paragraph" w:styleId="ListBullet">
    <w:name w:val="List Bullet"/>
    <w:basedOn w:val="Normal"/>
    <w:uiPriority w:val="99"/>
    <w:semiHidden/>
    <w:unhideWhenUsed/>
    <w:rsid w:val="00DA4AEB"/>
    <w:pPr>
      <w:numPr>
        <w:numId w:val="5"/>
      </w:numPr>
      <w:spacing w:after="0" w:line="360" w:lineRule="auto"/>
      <w:contextualSpacing/>
    </w:pPr>
  </w:style>
  <w:style w:type="character" w:customStyle="1" w:styleId="bodytext1">
    <w:name w:val="bodytext1"/>
    <w:basedOn w:val="DefaultParagraphFont"/>
    <w:rsid w:val="0066706F"/>
    <w:rPr>
      <w:rFonts w:ascii="Verdana" w:hAnsi="Verdana" w:hint="default"/>
      <w:color w:val="003333"/>
      <w:sz w:val="17"/>
      <w:szCs w:val="17"/>
    </w:rPr>
  </w:style>
  <w:style w:type="paragraph" w:styleId="ListBullet4">
    <w:name w:val="List Bullet 4"/>
    <w:basedOn w:val="Normal"/>
    <w:uiPriority w:val="99"/>
    <w:semiHidden/>
    <w:unhideWhenUsed/>
    <w:rsid w:val="00B20149"/>
    <w:pPr>
      <w:numPr>
        <w:numId w:val="6"/>
      </w:numPr>
      <w:spacing w:after="0" w:line="360" w:lineRule="auto"/>
      <w:contextualSpacing/>
    </w:pPr>
  </w:style>
  <w:style w:type="paragraph" w:customStyle="1" w:styleId="legclearfix2">
    <w:name w:val="legclearfix2"/>
    <w:basedOn w:val="Normal"/>
    <w:rsid w:val="003C3630"/>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addition5">
    <w:name w:val="legaddition5"/>
    <w:basedOn w:val="DefaultParagraphFont"/>
    <w:rsid w:val="003C3630"/>
  </w:style>
  <w:style w:type="paragraph" w:styleId="NormalWeb">
    <w:name w:val="Normal (Web)"/>
    <w:basedOn w:val="Normal"/>
    <w:uiPriority w:val="99"/>
    <w:unhideWhenUsed/>
    <w:rsid w:val="005455E9"/>
    <w:pPr>
      <w:spacing w:after="0" w:line="360" w:lineRule="auto"/>
    </w:pPr>
    <w:rPr>
      <w:rFonts w:ascii="Times New Roman" w:hAnsi="Times New Roman"/>
      <w:sz w:val="24"/>
      <w:szCs w:val="24"/>
    </w:rPr>
  </w:style>
  <w:style w:type="character" w:customStyle="1" w:styleId="apple-converted-space">
    <w:name w:val="apple-converted-space"/>
    <w:basedOn w:val="DefaultParagraphFont"/>
    <w:rsid w:val="003A3CB6"/>
  </w:style>
  <w:style w:type="character" w:customStyle="1" w:styleId="Heading4Char">
    <w:name w:val="Heading 4 Char"/>
    <w:basedOn w:val="DefaultParagraphFont"/>
    <w:link w:val="Heading4"/>
    <w:uiPriority w:val="9"/>
    <w:semiHidden/>
    <w:rsid w:val="003568DE"/>
    <w:rPr>
      <w:rFonts w:asciiTheme="majorHAnsi" w:eastAsiaTheme="majorEastAsia" w:hAnsiTheme="majorHAnsi" w:cstheme="majorBidi"/>
      <w:i/>
      <w:iCs/>
      <w:color w:val="2E74B5" w:themeColor="accent1" w:themeShade="BF"/>
      <w:sz w:val="22"/>
      <w:szCs w:val="22"/>
      <w:lang w:eastAsia="en-US"/>
    </w:rPr>
  </w:style>
  <w:style w:type="paragraph" w:styleId="ListNumber2">
    <w:name w:val="List Number 2"/>
    <w:basedOn w:val="Normal"/>
    <w:uiPriority w:val="99"/>
    <w:semiHidden/>
    <w:unhideWhenUsed/>
    <w:rsid w:val="004A0578"/>
    <w:pPr>
      <w:numPr>
        <w:numId w:val="10"/>
      </w:numPr>
      <w:spacing w:after="0" w:line="360" w:lineRule="auto"/>
      <w:contextualSpacing/>
    </w:pPr>
  </w:style>
  <w:style w:type="paragraph" w:customStyle="1" w:styleId="Default">
    <w:name w:val="Default"/>
    <w:rsid w:val="00801C2F"/>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27122">
      <w:bodyDiv w:val="1"/>
      <w:marLeft w:val="0"/>
      <w:marRight w:val="0"/>
      <w:marTop w:val="0"/>
      <w:marBottom w:val="0"/>
      <w:divBdr>
        <w:top w:val="none" w:sz="0" w:space="0" w:color="auto"/>
        <w:left w:val="none" w:sz="0" w:space="0" w:color="auto"/>
        <w:bottom w:val="none" w:sz="0" w:space="0" w:color="auto"/>
        <w:right w:val="none" w:sz="0" w:space="0" w:color="auto"/>
      </w:divBdr>
    </w:div>
    <w:div w:id="1357735587">
      <w:bodyDiv w:val="1"/>
      <w:marLeft w:val="0"/>
      <w:marRight w:val="0"/>
      <w:marTop w:val="0"/>
      <w:marBottom w:val="0"/>
      <w:divBdr>
        <w:top w:val="none" w:sz="0" w:space="0" w:color="auto"/>
        <w:left w:val="none" w:sz="0" w:space="0" w:color="auto"/>
        <w:bottom w:val="none" w:sz="0" w:space="0" w:color="auto"/>
        <w:right w:val="none" w:sz="0" w:space="0" w:color="auto"/>
      </w:divBdr>
    </w:div>
    <w:div w:id="1874229343">
      <w:bodyDiv w:val="1"/>
      <w:marLeft w:val="0"/>
      <w:marRight w:val="0"/>
      <w:marTop w:val="0"/>
      <w:marBottom w:val="0"/>
      <w:divBdr>
        <w:top w:val="none" w:sz="0" w:space="0" w:color="auto"/>
        <w:left w:val="none" w:sz="0" w:space="0" w:color="auto"/>
        <w:bottom w:val="none" w:sz="0" w:space="0" w:color="auto"/>
        <w:right w:val="none" w:sz="0" w:space="0" w:color="auto"/>
      </w:divBdr>
    </w:div>
    <w:div w:id="1890650341">
      <w:bodyDiv w:val="1"/>
      <w:marLeft w:val="0"/>
      <w:marRight w:val="0"/>
      <w:marTop w:val="0"/>
      <w:marBottom w:val="0"/>
      <w:divBdr>
        <w:top w:val="none" w:sz="0" w:space="0" w:color="auto"/>
        <w:left w:val="none" w:sz="0" w:space="0" w:color="auto"/>
        <w:bottom w:val="none" w:sz="0" w:space="0" w:color="auto"/>
        <w:right w:val="none" w:sz="0" w:space="0" w:color="auto"/>
      </w:divBdr>
    </w:div>
    <w:div w:id="20332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cef.org.uk/Documents/Publication-pdfs/UNCRC_summary.pdf" TargetMode="External"/><Relationship Id="rId18" Type="http://schemas.openxmlformats.org/officeDocument/2006/relationships/hyperlink" Target="http://researchbriefings.files.parliament.uk/documents/SN01747/SN01747.pdf" TargetMode="External"/><Relationship Id="rId26" Type="http://schemas.openxmlformats.org/officeDocument/2006/relationships/hyperlink" Target="http://www.direct.gov.uk/en/YoungPeople/CrimeAndJustice/CrimeAndTheLaw/DG_10027708" TargetMode="External"/><Relationship Id="rId39" Type="http://schemas.openxmlformats.org/officeDocument/2006/relationships/hyperlink" Target="mailto:resources.feedback@ocr.org.uk?subject=I%20liked%20GCSE%20(9-1)%20Citizenship%20Studies%20Topic%20Exploration%20Pack%20-%20The%20Active%20Citizen" TargetMode="External"/><Relationship Id="rId21" Type="http://schemas.openxmlformats.org/officeDocument/2006/relationships/hyperlink" Target="http://www.votesat16.org/" TargetMode="External"/><Relationship Id="rId34" Type="http://schemas.openxmlformats.org/officeDocument/2006/relationships/hyperlink" Target="mailto:resources.feedback@ocr.org.uk" TargetMode="External"/><Relationship Id="rId42" Type="http://schemas.openxmlformats.org/officeDocument/2006/relationships/hyperlink" Target="mailto:resources.feedback@ocr.org.uk" TargetMode="External"/><Relationship Id="rId47" Type="http://schemas.openxmlformats.org/officeDocument/2006/relationships/header" Target="header4.xml"/><Relationship Id="rId50" Type="http://schemas.openxmlformats.org/officeDocument/2006/relationships/hyperlink" Target="http://services.parliament.uk/bills/2013-14/ageofcriminalresponsibility.html" TargetMode="External"/><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unicef.org.uk/Documents/Publications/Child_friendly_CRC_summary_final.pdf" TargetMode="External"/><Relationship Id="rId17" Type="http://schemas.openxmlformats.org/officeDocument/2006/relationships/hyperlink" Target="http://www.lawstuff.org.uk/" TargetMode="External"/><Relationship Id="rId25" Type="http://schemas.openxmlformats.org/officeDocument/2006/relationships/hyperlink" Target="http://www.adoptionuk.org/information/217131/wanting_to_know_more/" TargetMode="External"/><Relationship Id="rId33" Type="http://schemas.openxmlformats.org/officeDocument/2006/relationships/hyperlink" Target="http://www.ocr.org.uk/expression-of-interest" TargetMode="External"/><Relationship Id="rId38" Type="http://schemas.openxmlformats.org/officeDocument/2006/relationships/hyperlink" Target="http://www.ocr.org.uk/expression-of-interest" TargetMode="External"/><Relationship Id="rId46" Type="http://schemas.openxmlformats.org/officeDocument/2006/relationships/header" Target="header3.xml"/><Relationship Id="rId59"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parliament.uk/business/committees/committees-a-z/joint-select/human-rights-committee/news/childrens-rights-report/" TargetMode="External"/><Relationship Id="rId20" Type="http://schemas.openxmlformats.org/officeDocument/2006/relationships/hyperlink" Target="http://www.independent.co.uk/news/uk/politics/house-of-commons-votes-against-lowering-voting-age-for-eu-referendum-a6764966.html" TargetMode="External"/><Relationship Id="rId29" Type="http://schemas.openxmlformats.org/officeDocument/2006/relationships/hyperlink" Target="mailto:resources.feedback@ocr.org.uk?subject=I%20disliked%20the%20GCSE%20(9-1)%20Citizenship%20Studies%20Topic%20Exploration%20Pack%20-%20Young%20people's%20rights%20and%20the%20'age%20laws'" TargetMode="External"/><Relationship Id="rId41" Type="http://schemas.openxmlformats.org/officeDocument/2006/relationships/hyperlink" Target="http://www.ocr.org.uk/expression-of-interest" TargetMode="External"/><Relationship Id="rId54" Type="http://schemas.openxmlformats.org/officeDocument/2006/relationships/hyperlink" Target="http://www.direct.gov.uk/en/YoungPeople/CrimeAndJustice/CrimeAndTheLaw/DG_100277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en/universal-declaration-human-rights/" TargetMode="External"/><Relationship Id="rId24" Type="http://schemas.openxmlformats.org/officeDocument/2006/relationships/hyperlink" Target="http://www.uglyweddingdress.com/" TargetMode="External"/><Relationship Id="rId32" Type="http://schemas.openxmlformats.org/officeDocument/2006/relationships/hyperlink" Target="mailto:resources.feedback@ocr.org.uk?subject=I%20disliked%20the%20GCSE%20(9-1)%20Citizenship%20Studies%20Topic%20Exploration%20Pack%20-%20Young%20people's%20rights%20and%20the%20'age%20laws'" TargetMode="External"/><Relationship Id="rId37" Type="http://schemas.openxmlformats.org/officeDocument/2006/relationships/hyperlink" Target="mailto:resources.feedback@ocr.org.uk?subject=I%20disliked%20GCSE%20(9-1)%20Citizenship%20Studies%20Topic%20Exploration%20Pack%20-%20The%20Active%20Citizen" TargetMode="External"/><Relationship Id="rId40" Type="http://schemas.openxmlformats.org/officeDocument/2006/relationships/hyperlink" Target="mailto:resources.feedback@ocr.org.uk?subject=I%20disliked%20GCSE%20(9-1)%20Citizenship%20Studies%20Topic%20Exploration%20Pack%20-%20The%20Active%20Citizen" TargetMode="External"/><Relationship Id="rId45" Type="http://schemas.openxmlformats.org/officeDocument/2006/relationships/hyperlink" Target="http://www.unicef.org.uk/Documents/Publication-pdfs/UNCRC_summary.pdf" TargetMode="External"/><Relationship Id="rId53" Type="http://schemas.openxmlformats.org/officeDocument/2006/relationships/hyperlink" Target="http://www.adoptionuk.org/information/217131/wanting_to_know_more/"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uk/government/publications/the-united-nations-convention-on-the-rights-of-the-child-how-children-say-the-uk-is-doing" TargetMode="External"/><Relationship Id="rId23" Type="http://schemas.openxmlformats.org/officeDocument/2006/relationships/hyperlink" Target="https://yougov.co.uk/news/2012/02/15/and-against-lowering-voting-age/" TargetMode="External"/><Relationship Id="rId28" Type="http://schemas.openxmlformats.org/officeDocument/2006/relationships/hyperlink" Target="mailto:resources.feedback@ocr.org.uk?subject=I%20liked%20the%20GCSE%20(9-1)%20Citizenship%20Studies%20Topic%20Exploration%20Pack%20-%20Young%20people's%20rights%20and%20the%20'age%20laws'" TargetMode="External"/><Relationship Id="rId36" Type="http://schemas.openxmlformats.org/officeDocument/2006/relationships/hyperlink" Target="mailto:resources.feedback@ocr.org.uk?subject=I%20liked%20GCSE%20(9-1)%20Citizenship%20Studies%20Topic%20Exploration%20Pack%20-%20The%20Active%20Citizen" TargetMode="External"/><Relationship Id="rId49" Type="http://schemas.openxmlformats.org/officeDocument/2006/relationships/hyperlink" Target="http://www.includeyouth.org/"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publications.parliament.uk/pa/ld201516/ldhansrd/text/151118-0001.htm" TargetMode="External"/><Relationship Id="rId31" Type="http://schemas.openxmlformats.org/officeDocument/2006/relationships/hyperlink" Target="mailto:resources.feedback@ocr.org.uk?subject=I%20liked%20the%20GCSE%20(9-1)%20Citizenship%20Studies%20Topic%20Exploration%20Pack%20-%20Young%20people's%20rights%20and%20the%20'age%20laws'" TargetMode="External"/><Relationship Id="rId44" Type="http://schemas.openxmlformats.org/officeDocument/2006/relationships/hyperlink" Target="http://unicef.org.uk/Documents/Publications/Child_friendly_CRC_summary_final.pdf" TargetMode="External"/><Relationship Id="rId52" Type="http://schemas.openxmlformats.org/officeDocument/2006/relationships/hyperlink" Target="http://www.uglyweddingdress.com/" TargetMode="External"/><Relationship Id="rId60"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tbinternet.ohchr.org/_layouts/treatybodyexternal/Download.aspx?symbolno=CRC%2fC%2fGBR%2f5&amp;Lang=en" TargetMode="External"/><Relationship Id="rId22" Type="http://schemas.openxmlformats.org/officeDocument/2006/relationships/hyperlink" Target="http://change.libdems.org.uk/votes-for-16-year-olds" TargetMode="External"/><Relationship Id="rId27" Type="http://schemas.openxmlformats.org/officeDocument/2006/relationships/header" Target="header2.xml"/><Relationship Id="rId30" Type="http://schemas.openxmlformats.org/officeDocument/2006/relationships/hyperlink" Target="http://www.ocr.org.uk/expression-of-interest" TargetMode="External"/><Relationship Id="rId35" Type="http://schemas.openxmlformats.org/officeDocument/2006/relationships/hyperlink" Target="mailto:resources.feedback@ocr.org.uk" TargetMode="External"/><Relationship Id="rId43" Type="http://schemas.openxmlformats.org/officeDocument/2006/relationships/hyperlink" Target="mailto:resources.feedback@ocr.org.uk" TargetMode="External"/><Relationship Id="rId48" Type="http://schemas.openxmlformats.org/officeDocument/2006/relationships/hyperlink" Target="https://www.crin.org/en/home/ages"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lawstuff.org.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93FA-E873-4F1F-B64F-59E8BB65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5981</Words>
  <Characters>34096</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OCR GCSE (9-1) Citizenship Studies Topic Exploration Pack - Young people's rights and the 'age laws'</vt:lpstr>
    </vt:vector>
  </TitlesOfParts>
  <Company>Cambridge Assessment</Company>
  <LinksUpToDate>false</LinksUpToDate>
  <CharactersWithSpaces>39998</CharactersWithSpaces>
  <SharedDoc>false</SharedDoc>
  <HLinks>
    <vt:vector size="528" baseType="variant">
      <vt:variant>
        <vt:i4>2424869</vt:i4>
      </vt:variant>
      <vt:variant>
        <vt:i4>342</vt:i4>
      </vt:variant>
      <vt:variant>
        <vt:i4>0</vt:i4>
      </vt:variant>
      <vt:variant>
        <vt:i4>5</vt:i4>
      </vt:variant>
      <vt:variant>
        <vt:lpwstr>http://www.dailymail.co.uk/home/you/article-2061841/Samaritans-One-writer-recalls-experience-volunteer.html</vt:lpwstr>
      </vt:variant>
      <vt:variant>
        <vt:lpwstr/>
      </vt:variant>
      <vt:variant>
        <vt:i4>4456472</vt:i4>
      </vt:variant>
      <vt:variant>
        <vt:i4>339</vt:i4>
      </vt:variant>
      <vt:variant>
        <vt:i4>0</vt:i4>
      </vt:variant>
      <vt:variant>
        <vt:i4>5</vt:i4>
      </vt:variant>
      <vt:variant>
        <vt:lpwstr>http://www.samaritans.org/volunteer-us/who-are-samaritans-volunteers</vt:lpwstr>
      </vt:variant>
      <vt:variant>
        <vt:lpwstr/>
      </vt:variant>
      <vt:variant>
        <vt:i4>8126562</vt:i4>
      </vt:variant>
      <vt:variant>
        <vt:i4>336</vt:i4>
      </vt:variant>
      <vt:variant>
        <vt:i4>0</vt:i4>
      </vt:variant>
      <vt:variant>
        <vt:i4>5</vt:i4>
      </vt:variant>
      <vt:variant>
        <vt:lpwstr>http://www.theguardian.com/society/christmas-charity-appeal-2014-blog/2014/dec/18/-sp-who-are-the-samaritans-volunteers-share-their-stories</vt:lpwstr>
      </vt:variant>
      <vt:variant>
        <vt:lpwstr/>
      </vt:variant>
      <vt:variant>
        <vt:i4>6750252</vt:i4>
      </vt:variant>
      <vt:variant>
        <vt:i4>333</vt:i4>
      </vt:variant>
      <vt:variant>
        <vt:i4>0</vt:i4>
      </vt:variant>
      <vt:variant>
        <vt:i4>5</vt:i4>
      </vt:variant>
      <vt:variant>
        <vt:lpwstr>http://www.samaritans.org/about-us</vt:lpwstr>
      </vt:variant>
      <vt:variant>
        <vt:lpwstr/>
      </vt:variant>
      <vt:variant>
        <vt:i4>4194375</vt:i4>
      </vt:variant>
      <vt:variant>
        <vt:i4>330</vt:i4>
      </vt:variant>
      <vt:variant>
        <vt:i4>0</vt:i4>
      </vt:variant>
      <vt:variant>
        <vt:i4>5</vt:i4>
      </vt:variant>
      <vt:variant>
        <vt:lpwstr>http://www.o2thinkbig.co.uk/</vt:lpwstr>
      </vt:variant>
      <vt:variant>
        <vt:lpwstr/>
      </vt:variant>
      <vt:variant>
        <vt:i4>7864360</vt:i4>
      </vt:variant>
      <vt:variant>
        <vt:i4>327</vt:i4>
      </vt:variant>
      <vt:variant>
        <vt:i4>0</vt:i4>
      </vt:variant>
      <vt:variant>
        <vt:i4>5</vt:i4>
      </vt:variant>
      <vt:variant>
        <vt:lpwstr>http://www.oxfam.org.uk/get-involved/volunteer-with-us</vt:lpwstr>
      </vt:variant>
      <vt:variant>
        <vt:lpwstr/>
      </vt:variant>
      <vt:variant>
        <vt:i4>8060981</vt:i4>
      </vt:variant>
      <vt:variant>
        <vt:i4>324</vt:i4>
      </vt:variant>
      <vt:variant>
        <vt:i4>0</vt:i4>
      </vt:variant>
      <vt:variant>
        <vt:i4>5</vt:i4>
      </vt:variant>
      <vt:variant>
        <vt:lpwstr>http://www.samaritans.org/volunteer-us</vt:lpwstr>
      </vt:variant>
      <vt:variant>
        <vt:lpwstr/>
      </vt:variant>
      <vt:variant>
        <vt:i4>3735672</vt:i4>
      </vt:variant>
      <vt:variant>
        <vt:i4>321</vt:i4>
      </vt:variant>
      <vt:variant>
        <vt:i4>0</vt:i4>
      </vt:variant>
      <vt:variant>
        <vt:i4>5</vt:i4>
      </vt:variant>
      <vt:variant>
        <vt:lpwstr>https://www.nationaltrust.org.uk/volunteer</vt:lpwstr>
      </vt:variant>
      <vt:variant>
        <vt:lpwstr/>
      </vt:variant>
      <vt:variant>
        <vt:i4>6553717</vt:i4>
      </vt:variant>
      <vt:variant>
        <vt:i4>318</vt:i4>
      </vt:variant>
      <vt:variant>
        <vt:i4>0</vt:i4>
      </vt:variant>
      <vt:variant>
        <vt:i4>5</vt:i4>
      </vt:variant>
      <vt:variant>
        <vt:lpwstr>https://do-it.org/</vt:lpwstr>
      </vt:variant>
      <vt:variant>
        <vt:lpwstr/>
      </vt:variant>
      <vt:variant>
        <vt:i4>7929896</vt:i4>
      </vt:variant>
      <vt:variant>
        <vt:i4>315</vt:i4>
      </vt:variant>
      <vt:variant>
        <vt:i4>0</vt:i4>
      </vt:variant>
      <vt:variant>
        <vt:i4>5</vt:i4>
      </vt:variant>
      <vt:variant>
        <vt:lpwstr>http://www.youthaction.org.uk/</vt:lpwstr>
      </vt:variant>
      <vt:variant>
        <vt:lpwstr/>
      </vt:variant>
      <vt:variant>
        <vt:i4>655425</vt:i4>
      </vt:variant>
      <vt:variant>
        <vt:i4>312</vt:i4>
      </vt:variant>
      <vt:variant>
        <vt:i4>0</vt:i4>
      </vt:variant>
      <vt:variant>
        <vt:i4>5</vt:i4>
      </vt:variant>
      <vt:variant>
        <vt:lpwstr>http://www.stepuptoserve.org.uk/</vt:lpwstr>
      </vt:variant>
      <vt:variant>
        <vt:lpwstr/>
      </vt:variant>
      <vt:variant>
        <vt:i4>6160471</vt:i4>
      </vt:variant>
      <vt:variant>
        <vt:i4>309</vt:i4>
      </vt:variant>
      <vt:variant>
        <vt:i4>0</vt:i4>
      </vt:variant>
      <vt:variant>
        <vt:i4>5</vt:i4>
      </vt:variant>
      <vt:variant>
        <vt:lpwstr>http://www.bbc.co.uk/news/uk-21528308</vt:lpwstr>
      </vt:variant>
      <vt:variant>
        <vt:lpwstr/>
      </vt:variant>
      <vt:variant>
        <vt:i4>5439495</vt:i4>
      </vt:variant>
      <vt:variant>
        <vt:i4>306</vt:i4>
      </vt:variant>
      <vt:variant>
        <vt:i4>0</vt:i4>
      </vt:variant>
      <vt:variant>
        <vt:i4>5</vt:i4>
      </vt:variant>
      <vt:variant>
        <vt:lpwstr>http://www.juryservice.org/about-jury-service/advantages-of-jury-trials/</vt:lpwstr>
      </vt:variant>
      <vt:variant>
        <vt:lpwstr/>
      </vt:variant>
      <vt:variant>
        <vt:i4>3211317</vt:i4>
      </vt:variant>
      <vt:variant>
        <vt:i4>303</vt:i4>
      </vt:variant>
      <vt:variant>
        <vt:i4>0</vt:i4>
      </vt:variant>
      <vt:variant>
        <vt:i4>5</vt:i4>
      </vt:variant>
      <vt:variant>
        <vt:lpwstr>https://englishlegalhistory.wordpress.com/2013/06/10/history-of-trial-by-jury/</vt:lpwstr>
      </vt:variant>
      <vt:variant>
        <vt:lpwstr/>
      </vt:variant>
      <vt:variant>
        <vt:i4>1572895</vt:i4>
      </vt:variant>
      <vt:variant>
        <vt:i4>300</vt:i4>
      </vt:variant>
      <vt:variant>
        <vt:i4>0</vt:i4>
      </vt:variant>
      <vt:variant>
        <vt:i4>5</vt:i4>
      </vt:variant>
      <vt:variant>
        <vt:lpwstr>http://www.justice.gov.uk/downloads/publications/research-and-analysis/moj-research/are-juries-fair-research.pdf</vt:lpwstr>
      </vt:variant>
      <vt:variant>
        <vt:lpwstr/>
      </vt:variant>
      <vt:variant>
        <vt:i4>131081</vt:i4>
      </vt:variant>
      <vt:variant>
        <vt:i4>297</vt:i4>
      </vt:variant>
      <vt:variant>
        <vt:i4>0</vt:i4>
      </vt:variant>
      <vt:variant>
        <vt:i4>5</vt:i4>
      </vt:variant>
      <vt:variant>
        <vt:lpwstr>http://www.future-creative.org/what-we-do/community-engagement/community-engagement-projects/</vt:lpwstr>
      </vt:variant>
      <vt:variant>
        <vt:lpwstr/>
      </vt:variant>
      <vt:variant>
        <vt:i4>4718623</vt:i4>
      </vt:variant>
      <vt:variant>
        <vt:i4>294</vt:i4>
      </vt:variant>
      <vt:variant>
        <vt:i4>0</vt:i4>
      </vt:variant>
      <vt:variant>
        <vt:i4>5</vt:i4>
      </vt:variant>
      <vt:variant>
        <vt:lpwstr>http://www.ncsyes.co.uk/</vt:lpwstr>
      </vt:variant>
      <vt:variant>
        <vt:lpwstr/>
      </vt:variant>
      <vt:variant>
        <vt:i4>2424869</vt:i4>
      </vt:variant>
      <vt:variant>
        <vt:i4>291</vt:i4>
      </vt:variant>
      <vt:variant>
        <vt:i4>0</vt:i4>
      </vt:variant>
      <vt:variant>
        <vt:i4>5</vt:i4>
      </vt:variant>
      <vt:variant>
        <vt:lpwstr>http://www.dailymail.co.uk/home/you/article-2061841/Samaritans-One-writer-recalls-experience-volunteer.html</vt:lpwstr>
      </vt:variant>
      <vt:variant>
        <vt:lpwstr/>
      </vt:variant>
      <vt:variant>
        <vt:i4>4456472</vt:i4>
      </vt:variant>
      <vt:variant>
        <vt:i4>288</vt:i4>
      </vt:variant>
      <vt:variant>
        <vt:i4>0</vt:i4>
      </vt:variant>
      <vt:variant>
        <vt:i4>5</vt:i4>
      </vt:variant>
      <vt:variant>
        <vt:lpwstr>http://www.samaritans.org/volunteer-us/who-are-samaritans-volunteers</vt:lpwstr>
      </vt:variant>
      <vt:variant>
        <vt:lpwstr/>
      </vt:variant>
      <vt:variant>
        <vt:i4>8126562</vt:i4>
      </vt:variant>
      <vt:variant>
        <vt:i4>285</vt:i4>
      </vt:variant>
      <vt:variant>
        <vt:i4>0</vt:i4>
      </vt:variant>
      <vt:variant>
        <vt:i4>5</vt:i4>
      </vt:variant>
      <vt:variant>
        <vt:lpwstr>http://www.theguardian.com/society/christmas-charity-appeal-2014-blog/2014/dec/18/-sp-who-are-the-samaritans-volunteers-share-their-stories</vt:lpwstr>
      </vt:variant>
      <vt:variant>
        <vt:lpwstr/>
      </vt:variant>
      <vt:variant>
        <vt:i4>6750252</vt:i4>
      </vt:variant>
      <vt:variant>
        <vt:i4>282</vt:i4>
      </vt:variant>
      <vt:variant>
        <vt:i4>0</vt:i4>
      </vt:variant>
      <vt:variant>
        <vt:i4>5</vt:i4>
      </vt:variant>
      <vt:variant>
        <vt:lpwstr>http://www.samaritans.org/about-us</vt:lpwstr>
      </vt:variant>
      <vt:variant>
        <vt:lpwstr/>
      </vt:variant>
      <vt:variant>
        <vt:i4>6160471</vt:i4>
      </vt:variant>
      <vt:variant>
        <vt:i4>279</vt:i4>
      </vt:variant>
      <vt:variant>
        <vt:i4>0</vt:i4>
      </vt:variant>
      <vt:variant>
        <vt:i4>5</vt:i4>
      </vt:variant>
      <vt:variant>
        <vt:lpwstr>http://www.bbc.co.uk/news/uk-21528308</vt:lpwstr>
      </vt:variant>
      <vt:variant>
        <vt:lpwstr/>
      </vt:variant>
      <vt:variant>
        <vt:i4>5439495</vt:i4>
      </vt:variant>
      <vt:variant>
        <vt:i4>276</vt:i4>
      </vt:variant>
      <vt:variant>
        <vt:i4>0</vt:i4>
      </vt:variant>
      <vt:variant>
        <vt:i4>5</vt:i4>
      </vt:variant>
      <vt:variant>
        <vt:lpwstr>http://www.juryservice.org/about-jury-service/advantages-of-jury-trials/</vt:lpwstr>
      </vt:variant>
      <vt:variant>
        <vt:lpwstr/>
      </vt:variant>
      <vt:variant>
        <vt:i4>3211317</vt:i4>
      </vt:variant>
      <vt:variant>
        <vt:i4>273</vt:i4>
      </vt:variant>
      <vt:variant>
        <vt:i4>0</vt:i4>
      </vt:variant>
      <vt:variant>
        <vt:i4>5</vt:i4>
      </vt:variant>
      <vt:variant>
        <vt:lpwstr>https://englishlegalhistory.wordpress.com/2013/06/10/history-of-trial-by-jury/</vt:lpwstr>
      </vt:variant>
      <vt:variant>
        <vt:lpwstr/>
      </vt:variant>
      <vt:variant>
        <vt:i4>6619233</vt:i4>
      </vt:variant>
      <vt:variant>
        <vt:i4>270</vt:i4>
      </vt:variant>
      <vt:variant>
        <vt:i4>0</vt:i4>
      </vt:variant>
      <vt:variant>
        <vt:i4>5</vt:i4>
      </vt:variant>
      <vt:variant>
        <vt:lpwstr>https://www.ncvo.org.uk/policy-and-research/particiaption/what-we-believe-about</vt:lpwstr>
      </vt:variant>
      <vt:variant>
        <vt:lpwstr/>
      </vt:variant>
      <vt:variant>
        <vt:i4>6488131</vt:i4>
      </vt:variant>
      <vt:variant>
        <vt:i4>267</vt:i4>
      </vt:variant>
      <vt:variant>
        <vt:i4>0</vt:i4>
      </vt:variant>
      <vt:variant>
        <vt:i4>5</vt:i4>
      </vt:variant>
      <vt:variant>
        <vt:lpwstr/>
      </vt:variant>
      <vt:variant>
        <vt:lpwstr>_Resource_6:_The</vt:lpwstr>
      </vt:variant>
      <vt:variant>
        <vt:i4>7143491</vt:i4>
      </vt:variant>
      <vt:variant>
        <vt:i4>264</vt:i4>
      </vt:variant>
      <vt:variant>
        <vt:i4>0</vt:i4>
      </vt:variant>
      <vt:variant>
        <vt:i4>5</vt:i4>
      </vt:variant>
      <vt:variant>
        <vt:lpwstr/>
      </vt:variant>
      <vt:variant>
        <vt:lpwstr>_Resource_5:_Matching</vt:lpwstr>
      </vt:variant>
      <vt:variant>
        <vt:i4>2687014</vt:i4>
      </vt:variant>
      <vt:variant>
        <vt:i4>261</vt:i4>
      </vt:variant>
      <vt:variant>
        <vt:i4>0</vt:i4>
      </vt:variant>
      <vt:variant>
        <vt:i4>5</vt:i4>
      </vt:variant>
      <vt:variant>
        <vt:lpwstr>http://www.samaritans.org/branches</vt:lpwstr>
      </vt:variant>
      <vt:variant>
        <vt:lpwstr/>
      </vt:variant>
      <vt:variant>
        <vt:i4>6488120</vt:i4>
      </vt:variant>
      <vt:variant>
        <vt:i4>258</vt:i4>
      </vt:variant>
      <vt:variant>
        <vt:i4>0</vt:i4>
      </vt:variant>
      <vt:variant>
        <vt:i4>5</vt:i4>
      </vt:variant>
      <vt:variant>
        <vt:lpwstr>http://www.samaritans.org/your-community/supporting-schools</vt:lpwstr>
      </vt:variant>
      <vt:variant>
        <vt:lpwstr/>
      </vt:variant>
      <vt:variant>
        <vt:i4>2424869</vt:i4>
      </vt:variant>
      <vt:variant>
        <vt:i4>255</vt:i4>
      </vt:variant>
      <vt:variant>
        <vt:i4>0</vt:i4>
      </vt:variant>
      <vt:variant>
        <vt:i4>5</vt:i4>
      </vt:variant>
      <vt:variant>
        <vt:lpwstr>http://www.dailymail.co.uk/home/you/article-2061841/Samaritans-One-writer-recalls-experience-volunteer.html</vt:lpwstr>
      </vt:variant>
      <vt:variant>
        <vt:lpwstr/>
      </vt:variant>
      <vt:variant>
        <vt:i4>4456472</vt:i4>
      </vt:variant>
      <vt:variant>
        <vt:i4>252</vt:i4>
      </vt:variant>
      <vt:variant>
        <vt:i4>0</vt:i4>
      </vt:variant>
      <vt:variant>
        <vt:i4>5</vt:i4>
      </vt:variant>
      <vt:variant>
        <vt:lpwstr>http://www.samaritans.org/volunteer-us/who-are-samaritans-volunteers</vt:lpwstr>
      </vt:variant>
      <vt:variant>
        <vt:lpwstr/>
      </vt:variant>
      <vt:variant>
        <vt:i4>8126562</vt:i4>
      </vt:variant>
      <vt:variant>
        <vt:i4>249</vt:i4>
      </vt:variant>
      <vt:variant>
        <vt:i4>0</vt:i4>
      </vt:variant>
      <vt:variant>
        <vt:i4>5</vt:i4>
      </vt:variant>
      <vt:variant>
        <vt:lpwstr>http://www.theguardian.com/society/christmas-charity-appeal-2014-blog/2014/dec/18/-sp-who-are-the-samaritans-volunteers-share-their-stories</vt:lpwstr>
      </vt:variant>
      <vt:variant>
        <vt:lpwstr/>
      </vt:variant>
      <vt:variant>
        <vt:i4>7929896</vt:i4>
      </vt:variant>
      <vt:variant>
        <vt:i4>246</vt:i4>
      </vt:variant>
      <vt:variant>
        <vt:i4>0</vt:i4>
      </vt:variant>
      <vt:variant>
        <vt:i4>5</vt:i4>
      </vt:variant>
      <vt:variant>
        <vt:lpwstr>http://www.youthaction.org.uk/</vt:lpwstr>
      </vt:variant>
      <vt:variant>
        <vt:lpwstr/>
      </vt:variant>
      <vt:variant>
        <vt:i4>655425</vt:i4>
      </vt:variant>
      <vt:variant>
        <vt:i4>243</vt:i4>
      </vt:variant>
      <vt:variant>
        <vt:i4>0</vt:i4>
      </vt:variant>
      <vt:variant>
        <vt:i4>5</vt:i4>
      </vt:variant>
      <vt:variant>
        <vt:lpwstr>http://www.stepuptoserve.org.uk/</vt:lpwstr>
      </vt:variant>
      <vt:variant>
        <vt:lpwstr/>
      </vt:variant>
      <vt:variant>
        <vt:i4>6553717</vt:i4>
      </vt:variant>
      <vt:variant>
        <vt:i4>240</vt:i4>
      </vt:variant>
      <vt:variant>
        <vt:i4>0</vt:i4>
      </vt:variant>
      <vt:variant>
        <vt:i4>5</vt:i4>
      </vt:variant>
      <vt:variant>
        <vt:lpwstr>https://do-it.org/</vt:lpwstr>
      </vt:variant>
      <vt:variant>
        <vt:lpwstr/>
      </vt:variant>
      <vt:variant>
        <vt:i4>5374034</vt:i4>
      </vt:variant>
      <vt:variant>
        <vt:i4>237</vt:i4>
      </vt:variant>
      <vt:variant>
        <vt:i4>0</vt:i4>
      </vt:variant>
      <vt:variant>
        <vt:i4>5</vt:i4>
      </vt:variant>
      <vt:variant>
        <vt:lpwstr>https://www.ncvo.org.uk/ncvo-volunteering/i-want-to-volunteer</vt:lpwstr>
      </vt:variant>
      <vt:variant>
        <vt:lpwstr/>
      </vt:variant>
      <vt:variant>
        <vt:i4>327761</vt:i4>
      </vt:variant>
      <vt:variant>
        <vt:i4>234</vt:i4>
      </vt:variant>
      <vt:variant>
        <vt:i4>0</vt:i4>
      </vt:variant>
      <vt:variant>
        <vt:i4>5</vt:i4>
      </vt:variant>
      <vt:variant>
        <vt:lpwstr>https://knowhownonprofit.org/how-to/how-to-volunteer</vt:lpwstr>
      </vt:variant>
      <vt:variant>
        <vt:lpwstr/>
      </vt:variant>
      <vt:variant>
        <vt:i4>7405644</vt:i4>
      </vt:variant>
      <vt:variant>
        <vt:i4>228</vt:i4>
      </vt:variant>
      <vt:variant>
        <vt:i4>0</vt:i4>
      </vt:variant>
      <vt:variant>
        <vt:i4>5</vt:i4>
      </vt:variant>
      <vt:variant>
        <vt:lpwstr/>
      </vt:variant>
      <vt:variant>
        <vt:lpwstr>_Resource_4:_Citizens</vt:lpwstr>
      </vt:variant>
      <vt:variant>
        <vt:i4>7733340</vt:i4>
      </vt:variant>
      <vt:variant>
        <vt:i4>225</vt:i4>
      </vt:variant>
      <vt:variant>
        <vt:i4>0</vt:i4>
      </vt:variant>
      <vt:variant>
        <vt:i4>5</vt:i4>
      </vt:variant>
      <vt:variant>
        <vt:lpwstr/>
      </vt:variant>
      <vt:variant>
        <vt:lpwstr>_Resource_3:_Are</vt:lpwstr>
      </vt:variant>
      <vt:variant>
        <vt:i4>1572895</vt:i4>
      </vt:variant>
      <vt:variant>
        <vt:i4>222</vt:i4>
      </vt:variant>
      <vt:variant>
        <vt:i4>0</vt:i4>
      </vt:variant>
      <vt:variant>
        <vt:i4>5</vt:i4>
      </vt:variant>
      <vt:variant>
        <vt:lpwstr>http://www.justice.gov.uk/downloads/publications/research-and-analysis/moj-research/are-juries-fair-research.pdf</vt:lpwstr>
      </vt:variant>
      <vt:variant>
        <vt:lpwstr/>
      </vt:variant>
      <vt:variant>
        <vt:i4>5636184</vt:i4>
      </vt:variant>
      <vt:variant>
        <vt:i4>219</vt:i4>
      </vt:variant>
      <vt:variant>
        <vt:i4>0</vt:i4>
      </vt:variant>
      <vt:variant>
        <vt:i4>5</vt:i4>
      </vt:variant>
      <vt:variant>
        <vt:lpwstr>http://www.bbc.co.uk/news/uk-13797562</vt:lpwstr>
      </vt:variant>
      <vt:variant>
        <vt:lpwstr/>
      </vt:variant>
      <vt:variant>
        <vt:i4>6160451</vt:i4>
      </vt:variant>
      <vt:variant>
        <vt:i4>216</vt:i4>
      </vt:variant>
      <vt:variant>
        <vt:i4>0</vt:i4>
      </vt:variant>
      <vt:variant>
        <vt:i4>5</vt:i4>
      </vt:variant>
      <vt:variant>
        <vt:lpwstr>https://www.eveningexpress.co.uk/pipe/news/uk/criminal-case-witness-attendances-drop-despite-rise-in-summonses-says-watchdog/</vt:lpwstr>
      </vt:variant>
      <vt:variant>
        <vt:lpwstr/>
      </vt:variant>
      <vt:variant>
        <vt:i4>7864445</vt:i4>
      </vt:variant>
      <vt:variant>
        <vt:i4>210</vt:i4>
      </vt:variant>
      <vt:variant>
        <vt:i4>0</vt:i4>
      </vt:variant>
      <vt:variant>
        <vt:i4>5</vt:i4>
      </vt:variant>
      <vt:variant>
        <vt:lpwstr>http://www.gov.uk/jury-service/overview</vt:lpwstr>
      </vt:variant>
      <vt:variant>
        <vt:lpwstr/>
      </vt:variant>
      <vt:variant>
        <vt:i4>6553662</vt:i4>
      </vt:variant>
      <vt:variant>
        <vt:i4>207</vt:i4>
      </vt:variant>
      <vt:variant>
        <vt:i4>0</vt:i4>
      </vt:variant>
      <vt:variant>
        <vt:i4>5</vt:i4>
      </vt:variant>
      <vt:variant>
        <vt:lpwstr>http://www.inbrief.co.uk/legal-system/when-are-juries-used.htm</vt:lpwstr>
      </vt:variant>
      <vt:variant>
        <vt:lpwstr/>
      </vt:variant>
      <vt:variant>
        <vt:i4>3604538</vt:i4>
      </vt:variant>
      <vt:variant>
        <vt:i4>201</vt:i4>
      </vt:variant>
      <vt:variant>
        <vt:i4>0</vt:i4>
      </vt:variant>
      <vt:variant>
        <vt:i4>5</vt:i4>
      </vt:variant>
      <vt:variant>
        <vt:lpwstr>http://www.apccs.police.uk/role-of-the-pcc/</vt:lpwstr>
      </vt:variant>
      <vt:variant>
        <vt:lpwstr/>
      </vt:variant>
      <vt:variant>
        <vt:i4>8061031</vt:i4>
      </vt:variant>
      <vt:variant>
        <vt:i4>198</vt:i4>
      </vt:variant>
      <vt:variant>
        <vt:i4>0</vt:i4>
      </vt:variant>
      <vt:variant>
        <vt:i4>5</vt:i4>
      </vt:variant>
      <vt:variant>
        <vt:lpwstr>http://content.met.police.uk/Article/Meet-our-Specials/1300003228498/1300003228498</vt:lpwstr>
      </vt:variant>
      <vt:variant>
        <vt:lpwstr/>
      </vt:variant>
      <vt:variant>
        <vt:i4>7012412</vt:i4>
      </vt:variant>
      <vt:variant>
        <vt:i4>195</vt:i4>
      </vt:variant>
      <vt:variant>
        <vt:i4>0</vt:i4>
      </vt:variant>
      <vt:variant>
        <vt:i4>5</vt:i4>
      </vt:variant>
      <vt:variant>
        <vt:lpwstr>http://thirdsector.thirdsector.co.uk/2013/08/05/latest-ncs-impact-measurement-doesnt-go-far-enough/</vt:lpwstr>
      </vt:variant>
      <vt:variant>
        <vt:lpwstr/>
      </vt:variant>
      <vt:variant>
        <vt:i4>5242898</vt:i4>
      </vt:variant>
      <vt:variant>
        <vt:i4>192</vt:i4>
      </vt:variant>
      <vt:variant>
        <vt:i4>0</vt:i4>
      </vt:variant>
      <vt:variant>
        <vt:i4>5</vt:i4>
      </vt:variant>
      <vt:variant>
        <vt:lpwstr>http://natcen.ac.uk/our-research/research/evaluation-of-national-citizen-service-pilots/</vt:lpwstr>
      </vt:variant>
      <vt:variant>
        <vt:lpwstr/>
      </vt:variant>
      <vt:variant>
        <vt:i4>327728</vt:i4>
      </vt:variant>
      <vt:variant>
        <vt:i4>189</vt:i4>
      </vt:variant>
      <vt:variant>
        <vt:i4>0</vt:i4>
      </vt:variant>
      <vt:variant>
        <vt:i4>5</vt:i4>
      </vt:variant>
      <vt:variant>
        <vt:lpwstr/>
      </vt:variant>
      <vt:variant>
        <vt:lpwstr>_Resource_2:_Analysing</vt:lpwstr>
      </vt:variant>
      <vt:variant>
        <vt:i4>7274552</vt:i4>
      </vt:variant>
      <vt:variant>
        <vt:i4>186</vt:i4>
      </vt:variant>
      <vt:variant>
        <vt:i4>0</vt:i4>
      </vt:variant>
      <vt:variant>
        <vt:i4>5</vt:i4>
      </vt:variant>
      <vt:variant>
        <vt:lpwstr>https://home.38degrees.org.uk/</vt:lpwstr>
      </vt:variant>
      <vt:variant>
        <vt:lpwstr/>
      </vt:variant>
      <vt:variant>
        <vt:i4>131081</vt:i4>
      </vt:variant>
      <vt:variant>
        <vt:i4>183</vt:i4>
      </vt:variant>
      <vt:variant>
        <vt:i4>0</vt:i4>
      </vt:variant>
      <vt:variant>
        <vt:i4>5</vt:i4>
      </vt:variant>
      <vt:variant>
        <vt:lpwstr>http://www.future-creative.org/what-we-do/community-engagement/community-engagement-projects/</vt:lpwstr>
      </vt:variant>
      <vt:variant>
        <vt:lpwstr/>
      </vt:variant>
      <vt:variant>
        <vt:i4>1769514</vt:i4>
      </vt:variant>
      <vt:variant>
        <vt:i4>180</vt:i4>
      </vt:variant>
      <vt:variant>
        <vt:i4>0</vt:i4>
      </vt:variant>
      <vt:variant>
        <vt:i4>5</vt:i4>
      </vt:variant>
      <vt:variant>
        <vt:lpwstr/>
      </vt:variant>
      <vt:variant>
        <vt:lpwstr>_Resource_1:_Describing</vt:lpwstr>
      </vt:variant>
      <vt:variant>
        <vt:i4>4718623</vt:i4>
      </vt:variant>
      <vt:variant>
        <vt:i4>177</vt:i4>
      </vt:variant>
      <vt:variant>
        <vt:i4>0</vt:i4>
      </vt:variant>
      <vt:variant>
        <vt:i4>5</vt:i4>
      </vt:variant>
      <vt:variant>
        <vt:lpwstr>http://www.ncsyes.co.uk/</vt:lpwstr>
      </vt:variant>
      <vt:variant>
        <vt:lpwstr/>
      </vt:variant>
      <vt:variant>
        <vt:i4>4587628</vt:i4>
      </vt:variant>
      <vt:variant>
        <vt:i4>174</vt:i4>
      </vt:variant>
      <vt:variant>
        <vt:i4>0</vt:i4>
      </vt:variant>
      <vt:variant>
        <vt:i4>5</vt:i4>
      </vt:variant>
      <vt:variant>
        <vt:lpwstr>http://news.bbc.co.uk/democracylive/hi/house_of_commons/newsid_8822000/8822407.stm</vt:lpwstr>
      </vt:variant>
      <vt:variant>
        <vt:lpwstr/>
      </vt:variant>
      <vt:variant>
        <vt:i4>29</vt:i4>
      </vt:variant>
      <vt:variant>
        <vt:i4>171</vt:i4>
      </vt:variant>
      <vt:variant>
        <vt:i4>0</vt:i4>
      </vt:variant>
      <vt:variant>
        <vt:i4>5</vt:i4>
      </vt:variant>
      <vt:variant>
        <vt:lpwstr/>
      </vt:variant>
      <vt:variant>
        <vt:lpwstr>_Student_Activity</vt:lpwstr>
      </vt:variant>
      <vt:variant>
        <vt:i4>2031677</vt:i4>
      </vt:variant>
      <vt:variant>
        <vt:i4>164</vt:i4>
      </vt:variant>
      <vt:variant>
        <vt:i4>0</vt:i4>
      </vt:variant>
      <vt:variant>
        <vt:i4>5</vt:i4>
      </vt:variant>
      <vt:variant>
        <vt:lpwstr/>
      </vt:variant>
      <vt:variant>
        <vt:lpwstr>_Toc448752495</vt:lpwstr>
      </vt:variant>
      <vt:variant>
        <vt:i4>2031677</vt:i4>
      </vt:variant>
      <vt:variant>
        <vt:i4>158</vt:i4>
      </vt:variant>
      <vt:variant>
        <vt:i4>0</vt:i4>
      </vt:variant>
      <vt:variant>
        <vt:i4>5</vt:i4>
      </vt:variant>
      <vt:variant>
        <vt:lpwstr/>
      </vt:variant>
      <vt:variant>
        <vt:lpwstr>_Toc448752494</vt:lpwstr>
      </vt:variant>
      <vt:variant>
        <vt:i4>2031677</vt:i4>
      </vt:variant>
      <vt:variant>
        <vt:i4>152</vt:i4>
      </vt:variant>
      <vt:variant>
        <vt:i4>0</vt:i4>
      </vt:variant>
      <vt:variant>
        <vt:i4>5</vt:i4>
      </vt:variant>
      <vt:variant>
        <vt:lpwstr/>
      </vt:variant>
      <vt:variant>
        <vt:lpwstr>_Toc448752493</vt:lpwstr>
      </vt:variant>
      <vt:variant>
        <vt:i4>2031677</vt:i4>
      </vt:variant>
      <vt:variant>
        <vt:i4>146</vt:i4>
      </vt:variant>
      <vt:variant>
        <vt:i4>0</vt:i4>
      </vt:variant>
      <vt:variant>
        <vt:i4>5</vt:i4>
      </vt:variant>
      <vt:variant>
        <vt:lpwstr/>
      </vt:variant>
      <vt:variant>
        <vt:lpwstr>_Toc448752492</vt:lpwstr>
      </vt:variant>
      <vt:variant>
        <vt:i4>2031677</vt:i4>
      </vt:variant>
      <vt:variant>
        <vt:i4>140</vt:i4>
      </vt:variant>
      <vt:variant>
        <vt:i4>0</vt:i4>
      </vt:variant>
      <vt:variant>
        <vt:i4>5</vt:i4>
      </vt:variant>
      <vt:variant>
        <vt:lpwstr/>
      </vt:variant>
      <vt:variant>
        <vt:lpwstr>_Toc448752491</vt:lpwstr>
      </vt:variant>
      <vt:variant>
        <vt:i4>2031677</vt:i4>
      </vt:variant>
      <vt:variant>
        <vt:i4>134</vt:i4>
      </vt:variant>
      <vt:variant>
        <vt:i4>0</vt:i4>
      </vt:variant>
      <vt:variant>
        <vt:i4>5</vt:i4>
      </vt:variant>
      <vt:variant>
        <vt:lpwstr/>
      </vt:variant>
      <vt:variant>
        <vt:lpwstr>_Toc448752490</vt:lpwstr>
      </vt:variant>
      <vt:variant>
        <vt:i4>1966141</vt:i4>
      </vt:variant>
      <vt:variant>
        <vt:i4>128</vt:i4>
      </vt:variant>
      <vt:variant>
        <vt:i4>0</vt:i4>
      </vt:variant>
      <vt:variant>
        <vt:i4>5</vt:i4>
      </vt:variant>
      <vt:variant>
        <vt:lpwstr/>
      </vt:variant>
      <vt:variant>
        <vt:lpwstr>_Toc448752489</vt:lpwstr>
      </vt:variant>
      <vt:variant>
        <vt:i4>1966141</vt:i4>
      </vt:variant>
      <vt:variant>
        <vt:i4>122</vt:i4>
      </vt:variant>
      <vt:variant>
        <vt:i4>0</vt:i4>
      </vt:variant>
      <vt:variant>
        <vt:i4>5</vt:i4>
      </vt:variant>
      <vt:variant>
        <vt:lpwstr/>
      </vt:variant>
      <vt:variant>
        <vt:lpwstr>_Toc448752486</vt:lpwstr>
      </vt:variant>
      <vt:variant>
        <vt:i4>1966141</vt:i4>
      </vt:variant>
      <vt:variant>
        <vt:i4>116</vt:i4>
      </vt:variant>
      <vt:variant>
        <vt:i4>0</vt:i4>
      </vt:variant>
      <vt:variant>
        <vt:i4>5</vt:i4>
      </vt:variant>
      <vt:variant>
        <vt:lpwstr/>
      </vt:variant>
      <vt:variant>
        <vt:lpwstr>_Toc448752485</vt:lpwstr>
      </vt:variant>
      <vt:variant>
        <vt:i4>1966141</vt:i4>
      </vt:variant>
      <vt:variant>
        <vt:i4>110</vt:i4>
      </vt:variant>
      <vt:variant>
        <vt:i4>0</vt:i4>
      </vt:variant>
      <vt:variant>
        <vt:i4>5</vt:i4>
      </vt:variant>
      <vt:variant>
        <vt:lpwstr/>
      </vt:variant>
      <vt:variant>
        <vt:lpwstr>_Toc448752484</vt:lpwstr>
      </vt:variant>
      <vt:variant>
        <vt:i4>1966141</vt:i4>
      </vt:variant>
      <vt:variant>
        <vt:i4>104</vt:i4>
      </vt:variant>
      <vt:variant>
        <vt:i4>0</vt:i4>
      </vt:variant>
      <vt:variant>
        <vt:i4>5</vt:i4>
      </vt:variant>
      <vt:variant>
        <vt:lpwstr/>
      </vt:variant>
      <vt:variant>
        <vt:lpwstr>_Toc448752483</vt:lpwstr>
      </vt:variant>
      <vt:variant>
        <vt:i4>1966141</vt:i4>
      </vt:variant>
      <vt:variant>
        <vt:i4>98</vt:i4>
      </vt:variant>
      <vt:variant>
        <vt:i4>0</vt:i4>
      </vt:variant>
      <vt:variant>
        <vt:i4>5</vt:i4>
      </vt:variant>
      <vt:variant>
        <vt:lpwstr/>
      </vt:variant>
      <vt:variant>
        <vt:lpwstr>_Toc448752482</vt:lpwstr>
      </vt:variant>
      <vt:variant>
        <vt:i4>1966141</vt:i4>
      </vt:variant>
      <vt:variant>
        <vt:i4>92</vt:i4>
      </vt:variant>
      <vt:variant>
        <vt:i4>0</vt:i4>
      </vt:variant>
      <vt:variant>
        <vt:i4>5</vt:i4>
      </vt:variant>
      <vt:variant>
        <vt:lpwstr/>
      </vt:variant>
      <vt:variant>
        <vt:lpwstr>_Toc448752481</vt:lpwstr>
      </vt:variant>
      <vt:variant>
        <vt:i4>1966141</vt:i4>
      </vt:variant>
      <vt:variant>
        <vt:i4>86</vt:i4>
      </vt:variant>
      <vt:variant>
        <vt:i4>0</vt:i4>
      </vt:variant>
      <vt:variant>
        <vt:i4>5</vt:i4>
      </vt:variant>
      <vt:variant>
        <vt:lpwstr/>
      </vt:variant>
      <vt:variant>
        <vt:lpwstr>_Toc448752480</vt:lpwstr>
      </vt:variant>
      <vt:variant>
        <vt:i4>1114173</vt:i4>
      </vt:variant>
      <vt:variant>
        <vt:i4>80</vt:i4>
      </vt:variant>
      <vt:variant>
        <vt:i4>0</vt:i4>
      </vt:variant>
      <vt:variant>
        <vt:i4>5</vt:i4>
      </vt:variant>
      <vt:variant>
        <vt:lpwstr/>
      </vt:variant>
      <vt:variant>
        <vt:lpwstr>_Toc448752479</vt:lpwstr>
      </vt:variant>
      <vt:variant>
        <vt:i4>1114173</vt:i4>
      </vt:variant>
      <vt:variant>
        <vt:i4>74</vt:i4>
      </vt:variant>
      <vt:variant>
        <vt:i4>0</vt:i4>
      </vt:variant>
      <vt:variant>
        <vt:i4>5</vt:i4>
      </vt:variant>
      <vt:variant>
        <vt:lpwstr/>
      </vt:variant>
      <vt:variant>
        <vt:lpwstr>_Toc448752478</vt:lpwstr>
      </vt:variant>
      <vt:variant>
        <vt:i4>1114173</vt:i4>
      </vt:variant>
      <vt:variant>
        <vt:i4>68</vt:i4>
      </vt:variant>
      <vt:variant>
        <vt:i4>0</vt:i4>
      </vt:variant>
      <vt:variant>
        <vt:i4>5</vt:i4>
      </vt:variant>
      <vt:variant>
        <vt:lpwstr/>
      </vt:variant>
      <vt:variant>
        <vt:lpwstr>_Toc448752477</vt:lpwstr>
      </vt:variant>
      <vt:variant>
        <vt:i4>1114173</vt:i4>
      </vt:variant>
      <vt:variant>
        <vt:i4>62</vt:i4>
      </vt:variant>
      <vt:variant>
        <vt:i4>0</vt:i4>
      </vt:variant>
      <vt:variant>
        <vt:i4>5</vt:i4>
      </vt:variant>
      <vt:variant>
        <vt:lpwstr/>
      </vt:variant>
      <vt:variant>
        <vt:lpwstr>_Toc448752476</vt:lpwstr>
      </vt:variant>
      <vt:variant>
        <vt:i4>1114173</vt:i4>
      </vt:variant>
      <vt:variant>
        <vt:i4>56</vt:i4>
      </vt:variant>
      <vt:variant>
        <vt:i4>0</vt:i4>
      </vt:variant>
      <vt:variant>
        <vt:i4>5</vt:i4>
      </vt:variant>
      <vt:variant>
        <vt:lpwstr/>
      </vt:variant>
      <vt:variant>
        <vt:lpwstr>_Toc448752475</vt:lpwstr>
      </vt:variant>
      <vt:variant>
        <vt:i4>1114173</vt:i4>
      </vt:variant>
      <vt:variant>
        <vt:i4>50</vt:i4>
      </vt:variant>
      <vt:variant>
        <vt:i4>0</vt:i4>
      </vt:variant>
      <vt:variant>
        <vt:i4>5</vt:i4>
      </vt:variant>
      <vt:variant>
        <vt:lpwstr/>
      </vt:variant>
      <vt:variant>
        <vt:lpwstr>_Toc448752474</vt:lpwstr>
      </vt:variant>
      <vt:variant>
        <vt:i4>1114173</vt:i4>
      </vt:variant>
      <vt:variant>
        <vt:i4>44</vt:i4>
      </vt:variant>
      <vt:variant>
        <vt:i4>0</vt:i4>
      </vt:variant>
      <vt:variant>
        <vt:i4>5</vt:i4>
      </vt:variant>
      <vt:variant>
        <vt:lpwstr/>
      </vt:variant>
      <vt:variant>
        <vt:lpwstr>_Toc448752473</vt:lpwstr>
      </vt:variant>
      <vt:variant>
        <vt:i4>1114173</vt:i4>
      </vt:variant>
      <vt:variant>
        <vt:i4>38</vt:i4>
      </vt:variant>
      <vt:variant>
        <vt:i4>0</vt:i4>
      </vt:variant>
      <vt:variant>
        <vt:i4>5</vt:i4>
      </vt:variant>
      <vt:variant>
        <vt:lpwstr/>
      </vt:variant>
      <vt:variant>
        <vt:lpwstr>_Toc448752472</vt:lpwstr>
      </vt:variant>
      <vt:variant>
        <vt:i4>1114173</vt:i4>
      </vt:variant>
      <vt:variant>
        <vt:i4>32</vt:i4>
      </vt:variant>
      <vt:variant>
        <vt:i4>0</vt:i4>
      </vt:variant>
      <vt:variant>
        <vt:i4>5</vt:i4>
      </vt:variant>
      <vt:variant>
        <vt:lpwstr/>
      </vt:variant>
      <vt:variant>
        <vt:lpwstr>_Toc448752471</vt:lpwstr>
      </vt:variant>
      <vt:variant>
        <vt:i4>1114173</vt:i4>
      </vt:variant>
      <vt:variant>
        <vt:i4>26</vt:i4>
      </vt:variant>
      <vt:variant>
        <vt:i4>0</vt:i4>
      </vt:variant>
      <vt:variant>
        <vt:i4>5</vt:i4>
      </vt:variant>
      <vt:variant>
        <vt:lpwstr/>
      </vt:variant>
      <vt:variant>
        <vt:lpwstr>_Toc448752470</vt:lpwstr>
      </vt:variant>
      <vt:variant>
        <vt:i4>1048637</vt:i4>
      </vt:variant>
      <vt:variant>
        <vt:i4>20</vt:i4>
      </vt:variant>
      <vt:variant>
        <vt:i4>0</vt:i4>
      </vt:variant>
      <vt:variant>
        <vt:i4>5</vt:i4>
      </vt:variant>
      <vt:variant>
        <vt:lpwstr/>
      </vt:variant>
      <vt:variant>
        <vt:lpwstr>_Toc448752469</vt:lpwstr>
      </vt:variant>
      <vt:variant>
        <vt:i4>1048637</vt:i4>
      </vt:variant>
      <vt:variant>
        <vt:i4>14</vt:i4>
      </vt:variant>
      <vt:variant>
        <vt:i4>0</vt:i4>
      </vt:variant>
      <vt:variant>
        <vt:i4>5</vt:i4>
      </vt:variant>
      <vt:variant>
        <vt:lpwstr/>
      </vt:variant>
      <vt:variant>
        <vt:lpwstr>_Toc448752468</vt:lpwstr>
      </vt:variant>
      <vt:variant>
        <vt:i4>1048637</vt:i4>
      </vt:variant>
      <vt:variant>
        <vt:i4>8</vt:i4>
      </vt:variant>
      <vt:variant>
        <vt:i4>0</vt:i4>
      </vt:variant>
      <vt:variant>
        <vt:i4>5</vt:i4>
      </vt:variant>
      <vt:variant>
        <vt:lpwstr/>
      </vt:variant>
      <vt:variant>
        <vt:lpwstr>_Toc448752467</vt:lpwstr>
      </vt:variant>
      <vt:variant>
        <vt:i4>1048637</vt:i4>
      </vt:variant>
      <vt:variant>
        <vt:i4>2</vt:i4>
      </vt:variant>
      <vt:variant>
        <vt:i4>0</vt:i4>
      </vt:variant>
      <vt:variant>
        <vt:i4>5</vt:i4>
      </vt:variant>
      <vt:variant>
        <vt:lpwstr/>
      </vt:variant>
      <vt:variant>
        <vt:lpwstr>_Toc448752466</vt:lpwstr>
      </vt:variant>
      <vt:variant>
        <vt:i4>4194408</vt:i4>
      </vt:variant>
      <vt:variant>
        <vt:i4>12</vt:i4>
      </vt:variant>
      <vt:variant>
        <vt:i4>0</vt:i4>
      </vt:variant>
      <vt:variant>
        <vt:i4>5</vt:i4>
      </vt:variant>
      <vt:variant>
        <vt:lpwstr>https://www.ncvo.org.uk/images/documents/policy_and_research/participation/participation_trends_facts_figures.pdf</vt:lpwstr>
      </vt:variant>
      <vt:variant>
        <vt:lpwstr/>
      </vt:variant>
      <vt:variant>
        <vt:i4>4325393</vt:i4>
      </vt:variant>
      <vt:variant>
        <vt:i4>9</vt:i4>
      </vt:variant>
      <vt:variant>
        <vt:i4>0</vt:i4>
      </vt:variant>
      <vt:variant>
        <vt:i4>5</vt:i4>
      </vt:variant>
      <vt:variant>
        <vt:lpwstr>http://www.ocr.org.uk/expression-of-interest</vt:lpwstr>
      </vt:variant>
      <vt:variant>
        <vt:lpwstr/>
      </vt:variant>
      <vt:variant>
        <vt:i4>852027</vt:i4>
      </vt:variant>
      <vt:variant>
        <vt:i4>6</vt:i4>
      </vt:variant>
      <vt:variant>
        <vt:i4>0</vt:i4>
      </vt:variant>
      <vt:variant>
        <vt:i4>5</vt:i4>
      </vt:variant>
      <vt:variant>
        <vt:lpwstr>mailto:resources.feedback@ocr.org.uk?subject=I%20disliked%20GCSE%20(9-1)%20Citizenship%20Studies%20Topic%20Exploration%20Pack%20-%20The%20Active%20Citizen</vt:lpwstr>
      </vt:variant>
      <vt:variant>
        <vt:lpwstr/>
      </vt:variant>
      <vt:variant>
        <vt:i4>5111912</vt:i4>
      </vt:variant>
      <vt:variant>
        <vt:i4>3</vt:i4>
      </vt:variant>
      <vt:variant>
        <vt:i4>0</vt:i4>
      </vt:variant>
      <vt:variant>
        <vt:i4>5</vt:i4>
      </vt:variant>
      <vt:variant>
        <vt:lpwstr>mailto:resources.feedback@ocr.org.uk?subject=I%20liked%20GCSE%20(9-1)%20Citizenship%20Studies%20Topic%20Exploration%20Pack%20-%20The%20Active%20Citizen</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Citizenship Studies Topic Exploration Pack - Young people's rights and the 'age laws'</dc:title>
  <dc:creator>OCR</dc:creator>
  <cp:keywords>Citizenship Studies, GCSE, (9-1), Topic Exploration Pack, TEP, Young people's rights, age laws</cp:keywords>
  <cp:lastModifiedBy>Nicola Williams</cp:lastModifiedBy>
  <cp:revision>4</cp:revision>
  <dcterms:created xsi:type="dcterms:W3CDTF">2016-05-24T13:20:00Z</dcterms:created>
  <dcterms:modified xsi:type="dcterms:W3CDTF">2016-05-25T14:04:00Z</dcterms:modified>
</cp:coreProperties>
</file>